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525EC8" w14:paraId="19B96660" w14:textId="77777777">
        <w:trPr>
          <w:cantSplit/>
          <w:tblHeader/>
        </w:trPr>
        <w:tc>
          <w:tcPr>
            <w:tcW w:w="1440" w:type="dxa"/>
            <w:tcBorders>
              <w:top w:val="single" w:sz="4" w:space="0" w:color="auto"/>
            </w:tcBorders>
          </w:tcPr>
          <w:p w14:paraId="20942303" w14:textId="77777777" w:rsidR="00525EC8" w:rsidRDefault="00525EC8">
            <w:pPr>
              <w:rPr>
                <w:sz w:val="18"/>
              </w:rPr>
            </w:pPr>
            <w:bookmarkStart w:id="0" w:name="_GoBack"/>
            <w:bookmarkEnd w:id="0"/>
            <w:r>
              <w:rPr>
                <w:sz w:val="18"/>
              </w:rPr>
              <w:t>Celex:</w:t>
            </w:r>
          </w:p>
        </w:tc>
        <w:tc>
          <w:tcPr>
            <w:tcW w:w="1440" w:type="dxa"/>
            <w:tcBorders>
              <w:top w:val="single" w:sz="4" w:space="0" w:color="auto"/>
            </w:tcBorders>
          </w:tcPr>
          <w:p w14:paraId="6E0FDB51" w14:textId="77777777" w:rsidR="00525EC8" w:rsidRDefault="008D3E1D">
            <w:pPr>
              <w:rPr>
                <w:b/>
                <w:sz w:val="18"/>
              </w:rPr>
            </w:pPr>
            <w:r w:rsidRPr="008D3E1D">
              <w:rPr>
                <w:b/>
                <w:sz w:val="18"/>
              </w:rPr>
              <w:t>32024L1640</w:t>
            </w:r>
          </w:p>
        </w:tc>
        <w:tc>
          <w:tcPr>
            <w:tcW w:w="2160" w:type="dxa"/>
            <w:tcBorders>
              <w:top w:val="single" w:sz="4" w:space="0" w:color="auto"/>
            </w:tcBorders>
          </w:tcPr>
          <w:p w14:paraId="715D993A" w14:textId="77777777" w:rsidR="00525EC8" w:rsidRDefault="00525EC8">
            <w:pPr>
              <w:rPr>
                <w:bCs/>
                <w:sz w:val="18"/>
              </w:rPr>
            </w:pPr>
            <w:r>
              <w:rPr>
                <w:sz w:val="18"/>
              </w:rPr>
              <w:t>Lhůta pro implementaci</w:t>
            </w:r>
          </w:p>
        </w:tc>
        <w:tc>
          <w:tcPr>
            <w:tcW w:w="1260" w:type="dxa"/>
            <w:tcBorders>
              <w:top w:val="single" w:sz="4" w:space="0" w:color="auto"/>
            </w:tcBorders>
          </w:tcPr>
          <w:p w14:paraId="2ECC2801" w14:textId="77777777" w:rsidR="00525EC8" w:rsidRDefault="008D3E1D">
            <w:pPr>
              <w:rPr>
                <w:bCs/>
                <w:sz w:val="18"/>
              </w:rPr>
            </w:pPr>
            <w:r>
              <w:rPr>
                <w:bCs/>
                <w:sz w:val="18"/>
              </w:rPr>
              <w:t xml:space="preserve">10.7.2025, 10.7.2026, </w:t>
            </w:r>
            <w:r w:rsidR="00411916">
              <w:rPr>
                <w:bCs/>
                <w:sz w:val="18"/>
              </w:rPr>
              <w:t>10.7.2027, 10.7.2029</w:t>
            </w:r>
          </w:p>
        </w:tc>
        <w:tc>
          <w:tcPr>
            <w:tcW w:w="1440" w:type="dxa"/>
            <w:gridSpan w:val="2"/>
            <w:tcBorders>
              <w:top w:val="single" w:sz="4" w:space="0" w:color="auto"/>
            </w:tcBorders>
          </w:tcPr>
          <w:p w14:paraId="6927716C" w14:textId="77777777" w:rsidR="00525EC8" w:rsidRDefault="00525EC8">
            <w:pPr>
              <w:rPr>
                <w:sz w:val="18"/>
              </w:rPr>
            </w:pPr>
            <w:r>
              <w:rPr>
                <w:sz w:val="18"/>
              </w:rPr>
              <w:t xml:space="preserve">Úřední věstník                    </w:t>
            </w:r>
          </w:p>
        </w:tc>
        <w:tc>
          <w:tcPr>
            <w:tcW w:w="1080" w:type="dxa"/>
            <w:tcBorders>
              <w:top w:val="single" w:sz="4" w:space="0" w:color="auto"/>
            </w:tcBorders>
          </w:tcPr>
          <w:p w14:paraId="29372BE1" w14:textId="77777777" w:rsidR="00525EC8" w:rsidRPr="00357270" w:rsidRDefault="008971AB">
            <w:pPr>
              <w:rPr>
                <w:sz w:val="18"/>
              </w:rPr>
            </w:pPr>
            <w:r w:rsidRPr="008971AB">
              <w:rPr>
                <w:bCs/>
                <w:sz w:val="20"/>
              </w:rPr>
              <w:t>L, 2024/1640</w:t>
            </w:r>
          </w:p>
        </w:tc>
        <w:tc>
          <w:tcPr>
            <w:tcW w:w="900" w:type="dxa"/>
            <w:tcBorders>
              <w:top w:val="single" w:sz="4" w:space="0" w:color="auto"/>
            </w:tcBorders>
          </w:tcPr>
          <w:p w14:paraId="449B22F1" w14:textId="77777777" w:rsidR="00525EC8" w:rsidRDefault="00525EC8">
            <w:pPr>
              <w:rPr>
                <w:sz w:val="18"/>
              </w:rPr>
            </w:pPr>
            <w:r>
              <w:rPr>
                <w:sz w:val="18"/>
              </w:rPr>
              <w:t>Gestor</w:t>
            </w:r>
          </w:p>
        </w:tc>
        <w:tc>
          <w:tcPr>
            <w:tcW w:w="720" w:type="dxa"/>
            <w:tcBorders>
              <w:top w:val="single" w:sz="4" w:space="0" w:color="auto"/>
            </w:tcBorders>
          </w:tcPr>
          <w:p w14:paraId="0E9846FA" w14:textId="77777777" w:rsidR="00525EC8" w:rsidRPr="00357270" w:rsidRDefault="00656B19">
            <w:pPr>
              <w:rPr>
                <w:sz w:val="18"/>
              </w:rPr>
            </w:pPr>
            <w:r w:rsidRPr="00357270">
              <w:rPr>
                <w:bCs/>
                <w:sz w:val="20"/>
              </w:rPr>
              <w:t>FAÚ</w:t>
            </w:r>
          </w:p>
        </w:tc>
        <w:tc>
          <w:tcPr>
            <w:tcW w:w="2340" w:type="dxa"/>
            <w:tcBorders>
              <w:top w:val="single" w:sz="4" w:space="0" w:color="auto"/>
            </w:tcBorders>
          </w:tcPr>
          <w:p w14:paraId="02E7ACFB" w14:textId="77777777" w:rsidR="00525EC8" w:rsidRDefault="00525EC8">
            <w:pPr>
              <w:jc w:val="right"/>
              <w:rPr>
                <w:sz w:val="18"/>
              </w:rPr>
            </w:pPr>
            <w:r>
              <w:rPr>
                <w:sz w:val="18"/>
              </w:rPr>
              <w:t>Zpracoval (jméno+datum):</w:t>
            </w:r>
          </w:p>
        </w:tc>
        <w:tc>
          <w:tcPr>
            <w:tcW w:w="3060" w:type="dxa"/>
            <w:gridSpan w:val="3"/>
            <w:tcBorders>
              <w:top w:val="single" w:sz="4" w:space="0" w:color="auto"/>
            </w:tcBorders>
          </w:tcPr>
          <w:p w14:paraId="0CE3C997" w14:textId="47C25F48" w:rsidR="00525EC8" w:rsidRPr="00357270" w:rsidRDefault="00690E2C">
            <w:pPr>
              <w:rPr>
                <w:sz w:val="18"/>
              </w:rPr>
            </w:pPr>
            <w:r>
              <w:rPr>
                <w:bCs/>
                <w:sz w:val="20"/>
              </w:rPr>
              <w:t xml:space="preserve">Mgr. </w:t>
            </w:r>
            <w:r w:rsidR="00F05D8C">
              <w:rPr>
                <w:bCs/>
                <w:sz w:val="20"/>
              </w:rPr>
              <w:t>Adam Hexner,</w:t>
            </w:r>
            <w:r>
              <w:rPr>
                <w:bCs/>
                <w:sz w:val="20"/>
              </w:rPr>
              <w:t xml:space="preserve"> </w:t>
            </w:r>
            <w:r w:rsidR="00F05D8C">
              <w:rPr>
                <w:bCs/>
                <w:sz w:val="20"/>
              </w:rPr>
              <w:t>4</w:t>
            </w:r>
            <w:r w:rsidR="00656B19" w:rsidRPr="00357270">
              <w:rPr>
                <w:bCs/>
                <w:sz w:val="20"/>
              </w:rPr>
              <w:t>.</w:t>
            </w:r>
            <w:r w:rsidR="00357270" w:rsidRPr="00357270">
              <w:rPr>
                <w:bCs/>
                <w:sz w:val="20"/>
              </w:rPr>
              <w:t xml:space="preserve"> </w:t>
            </w:r>
            <w:r w:rsidR="00F05D8C">
              <w:rPr>
                <w:bCs/>
                <w:sz w:val="20"/>
              </w:rPr>
              <w:t>11</w:t>
            </w:r>
            <w:r w:rsidR="00656B19" w:rsidRPr="00357270">
              <w:rPr>
                <w:bCs/>
                <w:sz w:val="20"/>
              </w:rPr>
              <w:t>.</w:t>
            </w:r>
            <w:r w:rsidR="00C35B92">
              <w:rPr>
                <w:bCs/>
                <w:sz w:val="20"/>
              </w:rPr>
              <w:t xml:space="preserve"> 2025</w:t>
            </w:r>
          </w:p>
        </w:tc>
      </w:tr>
      <w:tr w:rsidR="00525EC8" w14:paraId="55B6E2A3" w14:textId="77777777">
        <w:trPr>
          <w:cantSplit/>
          <w:tblHeader/>
        </w:trPr>
        <w:tc>
          <w:tcPr>
            <w:tcW w:w="1440" w:type="dxa"/>
          </w:tcPr>
          <w:p w14:paraId="7899240A" w14:textId="77777777" w:rsidR="00525EC8" w:rsidRDefault="00525EC8">
            <w:pPr>
              <w:rPr>
                <w:sz w:val="18"/>
              </w:rPr>
            </w:pPr>
            <w:r>
              <w:rPr>
                <w:sz w:val="18"/>
              </w:rPr>
              <w:t>Název:</w:t>
            </w:r>
          </w:p>
        </w:tc>
        <w:tc>
          <w:tcPr>
            <w:tcW w:w="9000" w:type="dxa"/>
            <w:gridSpan w:val="8"/>
          </w:tcPr>
          <w:p w14:paraId="260886E9" w14:textId="77777777" w:rsidR="00525EC8" w:rsidRPr="00357270" w:rsidRDefault="008971AB">
            <w:pPr>
              <w:jc w:val="both"/>
              <w:rPr>
                <w:sz w:val="18"/>
              </w:rPr>
            </w:pPr>
            <w:r w:rsidRPr="008971AB">
              <w:rPr>
                <w:sz w:val="18"/>
              </w:rPr>
              <w:t>Směrnice Evropského parlamentu a Rady (EU) 2024/1640 ze dne 31. května 2024 o mechanismech, které mají členské státy zavést za účelem předcházení využívání finančního systému k praní peněz nebo financování terorismu, o změně směrnice (EU) 2019/1937 a o změně a zrušení směrnice</w:t>
            </w:r>
          </w:p>
        </w:tc>
        <w:tc>
          <w:tcPr>
            <w:tcW w:w="2340" w:type="dxa"/>
          </w:tcPr>
          <w:p w14:paraId="302C70D6" w14:textId="77777777" w:rsidR="00525EC8" w:rsidRDefault="00525EC8">
            <w:pPr>
              <w:jc w:val="right"/>
              <w:rPr>
                <w:sz w:val="18"/>
              </w:rPr>
            </w:pPr>
            <w:r>
              <w:rPr>
                <w:sz w:val="18"/>
              </w:rPr>
              <w:t>Schválil    (jméno+datum):</w:t>
            </w:r>
          </w:p>
        </w:tc>
        <w:tc>
          <w:tcPr>
            <w:tcW w:w="3060" w:type="dxa"/>
            <w:gridSpan w:val="3"/>
          </w:tcPr>
          <w:p w14:paraId="33F19391" w14:textId="6FE1DDEB" w:rsidR="00525EC8" w:rsidRPr="00357270" w:rsidRDefault="00342A5B" w:rsidP="00342A5B">
            <w:pPr>
              <w:rPr>
                <w:sz w:val="18"/>
              </w:rPr>
            </w:pPr>
            <w:r>
              <w:rPr>
                <w:bCs/>
                <w:sz w:val="20"/>
              </w:rPr>
              <w:t xml:space="preserve">JUDr. </w:t>
            </w:r>
            <w:r w:rsidR="00F05D8C">
              <w:rPr>
                <w:bCs/>
                <w:sz w:val="20"/>
              </w:rPr>
              <w:t>Lucie Slavíková, Ph.D., 4. 11</w:t>
            </w:r>
            <w:r w:rsidR="00656B19" w:rsidRPr="00357270">
              <w:rPr>
                <w:bCs/>
                <w:sz w:val="20"/>
              </w:rPr>
              <w:t>.</w:t>
            </w:r>
            <w:r w:rsidR="00357270" w:rsidRPr="00357270">
              <w:rPr>
                <w:bCs/>
                <w:sz w:val="20"/>
              </w:rPr>
              <w:t xml:space="preserve"> </w:t>
            </w:r>
            <w:r w:rsidR="00C35B92">
              <w:rPr>
                <w:bCs/>
                <w:sz w:val="20"/>
              </w:rPr>
              <w:t>2025</w:t>
            </w:r>
          </w:p>
        </w:tc>
      </w:tr>
      <w:tr w:rsidR="00525EC8" w14:paraId="2E1341DC" w14:textId="77777777">
        <w:trPr>
          <w:cantSplit/>
          <w:tblHeader/>
        </w:trPr>
        <w:tc>
          <w:tcPr>
            <w:tcW w:w="6840" w:type="dxa"/>
            <w:gridSpan w:val="5"/>
            <w:tcBorders>
              <w:right w:val="single" w:sz="18" w:space="0" w:color="auto"/>
            </w:tcBorders>
            <w:shd w:val="clear" w:color="auto" w:fill="00FFFF"/>
          </w:tcPr>
          <w:p w14:paraId="6421738F" w14:textId="77777777" w:rsidR="00525EC8" w:rsidRDefault="00525EC8">
            <w:pPr>
              <w:rPr>
                <w:sz w:val="16"/>
              </w:rPr>
            </w:pPr>
            <w:r>
              <w:rPr>
                <w:sz w:val="16"/>
              </w:rPr>
              <w:t xml:space="preserve">                                                                Právní předpis EU              </w:t>
            </w:r>
          </w:p>
        </w:tc>
        <w:tc>
          <w:tcPr>
            <w:tcW w:w="9000" w:type="dxa"/>
            <w:gridSpan w:val="8"/>
            <w:tcBorders>
              <w:left w:val="single" w:sz="18" w:space="0" w:color="auto"/>
            </w:tcBorders>
            <w:shd w:val="clear" w:color="auto" w:fill="FFFF00"/>
          </w:tcPr>
          <w:p w14:paraId="725B27D0" w14:textId="77777777" w:rsidR="00525EC8" w:rsidRDefault="00525EC8">
            <w:pPr>
              <w:jc w:val="center"/>
              <w:rPr>
                <w:sz w:val="16"/>
              </w:rPr>
            </w:pPr>
            <w:r>
              <w:rPr>
                <w:sz w:val="16"/>
              </w:rPr>
              <w:t>Implementační předpisy ČR</w:t>
            </w:r>
          </w:p>
        </w:tc>
      </w:tr>
      <w:tr w:rsidR="00525EC8" w14:paraId="08CA64D0" w14:textId="77777777">
        <w:trPr>
          <w:cantSplit/>
          <w:tblHeader/>
        </w:trPr>
        <w:tc>
          <w:tcPr>
            <w:tcW w:w="1440" w:type="dxa"/>
          </w:tcPr>
          <w:p w14:paraId="33D272F5" w14:textId="77777777" w:rsidR="00525EC8" w:rsidRDefault="00525EC8">
            <w:pPr>
              <w:rPr>
                <w:sz w:val="12"/>
              </w:rPr>
            </w:pPr>
            <w:r>
              <w:rPr>
                <w:sz w:val="12"/>
              </w:rPr>
              <w:t>Ustanovení (článek,odst., písm., atd.)</w:t>
            </w:r>
          </w:p>
        </w:tc>
        <w:tc>
          <w:tcPr>
            <w:tcW w:w="5400" w:type="dxa"/>
            <w:gridSpan w:val="4"/>
            <w:tcBorders>
              <w:right w:val="single" w:sz="18" w:space="0" w:color="auto"/>
            </w:tcBorders>
          </w:tcPr>
          <w:p w14:paraId="2B90F945" w14:textId="77777777" w:rsidR="00525EC8" w:rsidRDefault="00525EC8">
            <w:pPr>
              <w:jc w:val="center"/>
              <w:rPr>
                <w:sz w:val="12"/>
              </w:rPr>
            </w:pPr>
            <w:r>
              <w:rPr>
                <w:sz w:val="12"/>
              </w:rPr>
              <w:t>Citace ustanovení</w:t>
            </w:r>
          </w:p>
        </w:tc>
        <w:tc>
          <w:tcPr>
            <w:tcW w:w="900" w:type="dxa"/>
            <w:tcBorders>
              <w:left w:val="single" w:sz="18" w:space="0" w:color="auto"/>
            </w:tcBorders>
          </w:tcPr>
          <w:p w14:paraId="73B7A4DB" w14:textId="77777777" w:rsidR="00525EC8" w:rsidRDefault="00525EC8">
            <w:pPr>
              <w:rPr>
                <w:sz w:val="12"/>
              </w:rPr>
            </w:pPr>
            <w:r>
              <w:rPr>
                <w:sz w:val="12"/>
              </w:rPr>
              <w:t>Číslo Sb. / ID</w:t>
            </w:r>
          </w:p>
        </w:tc>
        <w:tc>
          <w:tcPr>
            <w:tcW w:w="1080" w:type="dxa"/>
          </w:tcPr>
          <w:p w14:paraId="673C48C3" w14:textId="77777777" w:rsidR="00525EC8" w:rsidRDefault="00525EC8">
            <w:pPr>
              <w:rPr>
                <w:sz w:val="12"/>
              </w:rPr>
            </w:pPr>
            <w:r>
              <w:rPr>
                <w:sz w:val="12"/>
              </w:rPr>
              <w:t>Ustanovení (§, odst., písm., atd.)</w:t>
            </w:r>
          </w:p>
        </w:tc>
        <w:tc>
          <w:tcPr>
            <w:tcW w:w="5400" w:type="dxa"/>
            <w:gridSpan w:val="4"/>
          </w:tcPr>
          <w:p w14:paraId="0EC04D90" w14:textId="77777777" w:rsidR="00525EC8" w:rsidRDefault="00525EC8">
            <w:pPr>
              <w:jc w:val="center"/>
              <w:rPr>
                <w:sz w:val="12"/>
              </w:rPr>
            </w:pPr>
            <w:r>
              <w:rPr>
                <w:sz w:val="12"/>
              </w:rPr>
              <w:t>Citace ustanovení</w:t>
            </w:r>
          </w:p>
        </w:tc>
        <w:tc>
          <w:tcPr>
            <w:tcW w:w="900" w:type="dxa"/>
          </w:tcPr>
          <w:p w14:paraId="026C564C" w14:textId="77777777" w:rsidR="00525EC8" w:rsidRDefault="00525EC8">
            <w:pPr>
              <w:rPr>
                <w:sz w:val="12"/>
              </w:rPr>
            </w:pPr>
            <w:r>
              <w:rPr>
                <w:sz w:val="12"/>
              </w:rPr>
              <w:t>Vyhodnocení *</w:t>
            </w:r>
          </w:p>
          <w:p w14:paraId="113751F1" w14:textId="77777777" w:rsidR="00525EC8" w:rsidRDefault="00525EC8">
            <w:pPr>
              <w:rPr>
                <w:sz w:val="12"/>
              </w:rPr>
            </w:pPr>
          </w:p>
        </w:tc>
        <w:tc>
          <w:tcPr>
            <w:tcW w:w="720" w:type="dxa"/>
          </w:tcPr>
          <w:p w14:paraId="124F441A" w14:textId="77777777" w:rsidR="00525EC8" w:rsidRDefault="00525EC8">
            <w:pPr>
              <w:rPr>
                <w:sz w:val="12"/>
              </w:rPr>
            </w:pPr>
            <w:r>
              <w:rPr>
                <w:sz w:val="12"/>
              </w:rPr>
              <w:t>Poznámka</w:t>
            </w:r>
          </w:p>
          <w:p w14:paraId="05F450BF" w14:textId="77777777" w:rsidR="00525EC8" w:rsidRDefault="00525EC8">
            <w:pPr>
              <w:jc w:val="center"/>
              <w:rPr>
                <w:sz w:val="12"/>
              </w:rPr>
            </w:pPr>
          </w:p>
        </w:tc>
      </w:tr>
      <w:tr w:rsidR="00525EC8" w14:paraId="7254786D" w14:textId="77777777">
        <w:tc>
          <w:tcPr>
            <w:tcW w:w="1440" w:type="dxa"/>
            <w:tcBorders>
              <w:bottom w:val="nil"/>
              <w:right w:val="single" w:sz="4" w:space="0" w:color="auto"/>
            </w:tcBorders>
          </w:tcPr>
          <w:p w14:paraId="578A4698" w14:textId="77777777" w:rsidR="00525EC8" w:rsidRDefault="009013DA" w:rsidP="00562BCC">
            <w:pPr>
              <w:rPr>
                <w:sz w:val="18"/>
              </w:rPr>
            </w:pPr>
            <w:r w:rsidRPr="009013DA">
              <w:rPr>
                <w:sz w:val="18"/>
              </w:rPr>
              <w:t>Článek 1</w:t>
            </w:r>
          </w:p>
        </w:tc>
        <w:tc>
          <w:tcPr>
            <w:tcW w:w="5400" w:type="dxa"/>
            <w:gridSpan w:val="4"/>
            <w:tcBorders>
              <w:left w:val="single" w:sz="4" w:space="0" w:color="auto"/>
              <w:bottom w:val="nil"/>
              <w:right w:val="single" w:sz="18" w:space="0" w:color="auto"/>
            </w:tcBorders>
          </w:tcPr>
          <w:p w14:paraId="6EC3168C" w14:textId="77777777" w:rsidR="008971AB" w:rsidRPr="008971AB" w:rsidRDefault="008971AB" w:rsidP="008971AB">
            <w:pPr>
              <w:pStyle w:val="Zpat"/>
              <w:jc w:val="both"/>
              <w:rPr>
                <w:sz w:val="18"/>
                <w:szCs w:val="18"/>
              </w:rPr>
            </w:pPr>
            <w:r w:rsidRPr="008971AB">
              <w:rPr>
                <w:sz w:val="18"/>
                <w:szCs w:val="18"/>
              </w:rPr>
              <w:t>Tato směrnic</w:t>
            </w:r>
            <w:r>
              <w:rPr>
                <w:sz w:val="18"/>
                <w:szCs w:val="18"/>
              </w:rPr>
              <w:t>e stanoví pravidla týkající se:</w:t>
            </w:r>
          </w:p>
          <w:p w14:paraId="4D44F730" w14:textId="77777777" w:rsidR="008971AB" w:rsidRPr="008971AB" w:rsidRDefault="008971AB" w:rsidP="008971AB">
            <w:pPr>
              <w:pStyle w:val="Zpat"/>
              <w:jc w:val="both"/>
              <w:rPr>
                <w:sz w:val="18"/>
                <w:szCs w:val="18"/>
              </w:rPr>
            </w:pPr>
            <w:r>
              <w:rPr>
                <w:sz w:val="18"/>
                <w:szCs w:val="18"/>
              </w:rPr>
              <w:t xml:space="preserve">a) </w:t>
            </w:r>
            <w:r w:rsidRPr="008971AB">
              <w:rPr>
                <w:sz w:val="18"/>
                <w:szCs w:val="18"/>
              </w:rPr>
              <w:t>opatření použitelných na odvětví, která jsou na vnitrostátní úrovni vystavena riziku praní peněz a financování terorismu;</w:t>
            </w:r>
          </w:p>
          <w:p w14:paraId="69CBCFDD" w14:textId="77777777" w:rsidR="008971AB" w:rsidRPr="008971AB" w:rsidRDefault="008971AB" w:rsidP="008971AB">
            <w:pPr>
              <w:pStyle w:val="Zpat"/>
              <w:jc w:val="both"/>
              <w:rPr>
                <w:sz w:val="18"/>
                <w:szCs w:val="18"/>
              </w:rPr>
            </w:pPr>
            <w:r>
              <w:rPr>
                <w:sz w:val="18"/>
                <w:szCs w:val="18"/>
              </w:rPr>
              <w:t xml:space="preserve">b) </w:t>
            </w:r>
            <w:r w:rsidRPr="008971AB">
              <w:rPr>
                <w:sz w:val="18"/>
                <w:szCs w:val="18"/>
              </w:rPr>
              <w:t>požadavků týkajících se registrace, identifikace a kontrol vrcholného vedení a skut</w:t>
            </w:r>
            <w:r>
              <w:rPr>
                <w:sz w:val="18"/>
                <w:szCs w:val="18"/>
              </w:rPr>
              <w:t>ečných majitelů povinných osob;</w:t>
            </w:r>
          </w:p>
          <w:p w14:paraId="4AF252E9" w14:textId="77777777" w:rsidR="008971AB" w:rsidRPr="008971AB" w:rsidRDefault="008971AB" w:rsidP="008971AB">
            <w:pPr>
              <w:pStyle w:val="Zpat"/>
              <w:jc w:val="both"/>
              <w:rPr>
                <w:sz w:val="18"/>
                <w:szCs w:val="18"/>
              </w:rPr>
            </w:pPr>
            <w:r>
              <w:rPr>
                <w:sz w:val="18"/>
                <w:szCs w:val="18"/>
              </w:rPr>
              <w:t xml:space="preserve">c) </w:t>
            </w:r>
            <w:r w:rsidRPr="008971AB">
              <w:rPr>
                <w:sz w:val="18"/>
                <w:szCs w:val="18"/>
              </w:rPr>
              <w:t>identifikace rizik praní peněz a financování terorismu na úrovni Un</w:t>
            </w:r>
            <w:r>
              <w:rPr>
                <w:sz w:val="18"/>
                <w:szCs w:val="18"/>
              </w:rPr>
              <w:t>ie a na úrovni členských států;</w:t>
            </w:r>
          </w:p>
          <w:p w14:paraId="4D6397A0" w14:textId="77777777" w:rsidR="008971AB" w:rsidRPr="008971AB" w:rsidRDefault="008971AB" w:rsidP="008971AB">
            <w:pPr>
              <w:pStyle w:val="Zpat"/>
              <w:jc w:val="both"/>
              <w:rPr>
                <w:sz w:val="18"/>
                <w:szCs w:val="18"/>
              </w:rPr>
            </w:pPr>
            <w:r>
              <w:rPr>
                <w:sz w:val="18"/>
                <w:szCs w:val="18"/>
              </w:rPr>
              <w:t xml:space="preserve">d) </w:t>
            </w:r>
            <w:r w:rsidRPr="008971AB">
              <w:rPr>
                <w:sz w:val="18"/>
                <w:szCs w:val="18"/>
              </w:rPr>
              <w:t>zřízení registrů skutečných majitelů a bankovních účtů včetně přístupu k těmto registrům a přístup</w:t>
            </w:r>
            <w:r>
              <w:rPr>
                <w:sz w:val="18"/>
                <w:szCs w:val="18"/>
              </w:rPr>
              <w:t>u k informacím o nemovitostech;</w:t>
            </w:r>
          </w:p>
          <w:p w14:paraId="00BCACF2" w14:textId="77777777" w:rsidR="008971AB" w:rsidRPr="008971AB" w:rsidRDefault="008971AB" w:rsidP="008971AB">
            <w:pPr>
              <w:pStyle w:val="Zpat"/>
              <w:jc w:val="both"/>
              <w:rPr>
                <w:sz w:val="18"/>
                <w:szCs w:val="18"/>
              </w:rPr>
            </w:pPr>
            <w:r>
              <w:rPr>
                <w:sz w:val="18"/>
                <w:szCs w:val="18"/>
              </w:rPr>
              <w:t xml:space="preserve">e) </w:t>
            </w:r>
            <w:r w:rsidRPr="008971AB">
              <w:rPr>
                <w:sz w:val="18"/>
                <w:szCs w:val="18"/>
              </w:rPr>
              <w:t>povinností a úkolů finančn</w:t>
            </w:r>
            <w:r>
              <w:rPr>
                <w:sz w:val="18"/>
                <w:szCs w:val="18"/>
              </w:rPr>
              <w:t>ích zpravodajských jednotek;</w:t>
            </w:r>
          </w:p>
          <w:p w14:paraId="61436EE4" w14:textId="77777777" w:rsidR="008971AB" w:rsidRPr="008971AB" w:rsidRDefault="008971AB" w:rsidP="008971AB">
            <w:pPr>
              <w:pStyle w:val="Zpat"/>
              <w:jc w:val="both"/>
              <w:rPr>
                <w:sz w:val="18"/>
                <w:szCs w:val="18"/>
              </w:rPr>
            </w:pPr>
            <w:r>
              <w:rPr>
                <w:sz w:val="18"/>
                <w:szCs w:val="18"/>
              </w:rPr>
              <w:t xml:space="preserve">f) </w:t>
            </w:r>
            <w:r w:rsidRPr="008971AB">
              <w:rPr>
                <w:sz w:val="18"/>
                <w:szCs w:val="18"/>
              </w:rPr>
              <w:t>povinností a úkolů orgánů podílejících se na</w:t>
            </w:r>
            <w:r>
              <w:rPr>
                <w:sz w:val="18"/>
                <w:szCs w:val="18"/>
              </w:rPr>
              <w:t xml:space="preserve"> dohledu nad povinnými osobami;</w:t>
            </w:r>
          </w:p>
          <w:p w14:paraId="73021CC2" w14:textId="77777777" w:rsidR="00525EC8" w:rsidRPr="00291B4A" w:rsidRDefault="008971AB" w:rsidP="008971AB">
            <w:pPr>
              <w:pStyle w:val="Zpat"/>
              <w:jc w:val="both"/>
              <w:rPr>
                <w:sz w:val="18"/>
                <w:szCs w:val="18"/>
              </w:rPr>
            </w:pPr>
            <w:r>
              <w:rPr>
                <w:sz w:val="18"/>
                <w:szCs w:val="18"/>
              </w:rPr>
              <w:t xml:space="preserve">g) </w:t>
            </w:r>
            <w:r w:rsidRPr="008971AB">
              <w:rPr>
                <w:sz w:val="18"/>
                <w:szCs w:val="18"/>
              </w:rPr>
              <w:t>spolupráce mezi příslušnými orgány a spolupráce s orgány, na něž se vztahují jiné právní akty Unie.</w:t>
            </w:r>
          </w:p>
        </w:tc>
        <w:tc>
          <w:tcPr>
            <w:tcW w:w="900" w:type="dxa"/>
            <w:tcBorders>
              <w:left w:val="single" w:sz="18" w:space="0" w:color="auto"/>
              <w:bottom w:val="nil"/>
              <w:right w:val="single" w:sz="4" w:space="0" w:color="auto"/>
            </w:tcBorders>
          </w:tcPr>
          <w:p w14:paraId="3316346A" w14:textId="77777777" w:rsidR="00525EC8" w:rsidRDefault="00525EC8">
            <w:pPr>
              <w:rPr>
                <w:sz w:val="18"/>
              </w:rPr>
            </w:pPr>
          </w:p>
        </w:tc>
        <w:tc>
          <w:tcPr>
            <w:tcW w:w="1080" w:type="dxa"/>
            <w:tcBorders>
              <w:left w:val="single" w:sz="4" w:space="0" w:color="auto"/>
              <w:bottom w:val="nil"/>
              <w:right w:val="single" w:sz="4" w:space="0" w:color="auto"/>
            </w:tcBorders>
          </w:tcPr>
          <w:p w14:paraId="75E59CBF" w14:textId="77777777" w:rsidR="00525EC8" w:rsidRDefault="00525EC8">
            <w:pPr>
              <w:rPr>
                <w:sz w:val="18"/>
              </w:rPr>
            </w:pPr>
          </w:p>
        </w:tc>
        <w:tc>
          <w:tcPr>
            <w:tcW w:w="5400" w:type="dxa"/>
            <w:gridSpan w:val="4"/>
            <w:tcBorders>
              <w:left w:val="single" w:sz="4" w:space="0" w:color="auto"/>
              <w:bottom w:val="nil"/>
              <w:right w:val="single" w:sz="4" w:space="0" w:color="auto"/>
            </w:tcBorders>
          </w:tcPr>
          <w:p w14:paraId="04BB4E37" w14:textId="77777777" w:rsidR="00525EC8" w:rsidRDefault="000F368F" w:rsidP="00844915">
            <w:pPr>
              <w:rPr>
                <w:sz w:val="18"/>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left w:val="single" w:sz="4" w:space="0" w:color="auto"/>
              <w:bottom w:val="nil"/>
              <w:right w:val="single" w:sz="4" w:space="0" w:color="auto"/>
            </w:tcBorders>
          </w:tcPr>
          <w:p w14:paraId="20B44D27" w14:textId="77777777" w:rsidR="00525EC8" w:rsidRDefault="008971AB">
            <w:pPr>
              <w:rPr>
                <w:sz w:val="18"/>
              </w:rPr>
            </w:pPr>
            <w:r>
              <w:rPr>
                <w:sz w:val="18"/>
                <w:szCs w:val="18"/>
              </w:rPr>
              <w:t>NT</w:t>
            </w:r>
          </w:p>
        </w:tc>
        <w:tc>
          <w:tcPr>
            <w:tcW w:w="720" w:type="dxa"/>
            <w:tcBorders>
              <w:left w:val="single" w:sz="4" w:space="0" w:color="auto"/>
              <w:bottom w:val="nil"/>
            </w:tcBorders>
          </w:tcPr>
          <w:p w14:paraId="40009B59" w14:textId="77777777" w:rsidR="00525EC8" w:rsidRDefault="00525EC8">
            <w:pPr>
              <w:rPr>
                <w:sz w:val="18"/>
              </w:rPr>
            </w:pPr>
          </w:p>
        </w:tc>
      </w:tr>
      <w:tr w:rsidR="000F368F" w14:paraId="1D8ABDD8" w14:textId="77777777" w:rsidTr="000F368F">
        <w:tc>
          <w:tcPr>
            <w:tcW w:w="1440" w:type="dxa"/>
            <w:tcBorders>
              <w:top w:val="single" w:sz="4" w:space="0" w:color="auto"/>
              <w:bottom w:val="single" w:sz="4" w:space="0" w:color="auto"/>
              <w:right w:val="single" w:sz="4" w:space="0" w:color="auto"/>
            </w:tcBorders>
          </w:tcPr>
          <w:p w14:paraId="2D9CD84C" w14:textId="77777777" w:rsidR="000F368F" w:rsidRDefault="000F368F" w:rsidP="000F368F">
            <w:pPr>
              <w:rPr>
                <w:sz w:val="18"/>
              </w:rPr>
            </w:pPr>
            <w:r w:rsidRPr="009013DA">
              <w:rPr>
                <w:sz w:val="18"/>
              </w:rPr>
              <w:t>Článek</w:t>
            </w:r>
            <w:r>
              <w:rPr>
                <w:sz w:val="18"/>
              </w:rPr>
              <w:t xml:space="preserve"> 2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7522A842" w14:textId="77777777" w:rsidR="000F368F" w:rsidRPr="000F368F" w:rsidRDefault="000F368F" w:rsidP="000F368F">
            <w:pPr>
              <w:rPr>
                <w:sz w:val="18"/>
              </w:rPr>
            </w:pPr>
            <w:r w:rsidRPr="000F368F">
              <w:rPr>
                <w:sz w:val="18"/>
              </w:rPr>
              <w:t>Pro účely této směrnice se použijí definice stanovené v čl. 2 odst. 1 nařízení (EU) č. 2024/1624.</w:t>
            </w:r>
          </w:p>
          <w:p w14:paraId="4D9DE536" w14:textId="77777777" w:rsidR="000F368F" w:rsidRPr="000F368F" w:rsidRDefault="000F368F" w:rsidP="000F368F">
            <w:pPr>
              <w:rPr>
                <w:sz w:val="18"/>
              </w:rPr>
            </w:pPr>
          </w:p>
          <w:p w14:paraId="3D6F1E8F" w14:textId="77777777" w:rsidR="000F368F" w:rsidRPr="00FC4D57" w:rsidRDefault="000F368F" w:rsidP="000F368F">
            <w:pPr>
              <w:rPr>
                <w:sz w:val="18"/>
              </w:rPr>
            </w:pPr>
          </w:p>
        </w:tc>
        <w:tc>
          <w:tcPr>
            <w:tcW w:w="900" w:type="dxa"/>
            <w:tcBorders>
              <w:top w:val="single" w:sz="4" w:space="0" w:color="auto"/>
              <w:left w:val="single" w:sz="18" w:space="0" w:color="auto"/>
              <w:bottom w:val="single" w:sz="4" w:space="0" w:color="auto"/>
              <w:right w:val="single" w:sz="4" w:space="0" w:color="auto"/>
            </w:tcBorders>
          </w:tcPr>
          <w:p w14:paraId="6AF43AE6"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3684796C"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333056B" w14:textId="77777777" w:rsidR="000F368F" w:rsidRDefault="00E83F2A"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2763A3E7" w14:textId="77777777" w:rsidR="000F368F" w:rsidRDefault="00E83F2A"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34939A14" w14:textId="77777777" w:rsidR="000F368F" w:rsidRDefault="000F368F" w:rsidP="000F368F">
            <w:pPr>
              <w:rPr>
                <w:sz w:val="18"/>
              </w:rPr>
            </w:pPr>
          </w:p>
        </w:tc>
      </w:tr>
      <w:tr w:rsidR="000F368F" w14:paraId="0DCFD766" w14:textId="77777777" w:rsidTr="00E83F2A">
        <w:tc>
          <w:tcPr>
            <w:tcW w:w="1440" w:type="dxa"/>
            <w:tcBorders>
              <w:top w:val="single" w:sz="4" w:space="0" w:color="auto"/>
              <w:bottom w:val="nil"/>
              <w:right w:val="single" w:sz="4" w:space="0" w:color="auto"/>
            </w:tcBorders>
          </w:tcPr>
          <w:p w14:paraId="6EA1D35E" w14:textId="77777777" w:rsidR="000F368F" w:rsidRDefault="000F368F" w:rsidP="000F368F">
            <w:pPr>
              <w:rPr>
                <w:sz w:val="18"/>
              </w:rPr>
            </w:pPr>
            <w:r w:rsidRPr="009013DA">
              <w:rPr>
                <w:sz w:val="18"/>
              </w:rPr>
              <w:t>Článek</w:t>
            </w:r>
            <w:r>
              <w:rPr>
                <w:sz w:val="18"/>
              </w:rPr>
              <w:t xml:space="preserve"> </w:t>
            </w:r>
            <w:r w:rsidR="000F4367">
              <w:rPr>
                <w:sz w:val="18"/>
              </w:rPr>
              <w:t>2 bod 1</w:t>
            </w:r>
          </w:p>
        </w:tc>
        <w:tc>
          <w:tcPr>
            <w:tcW w:w="5400" w:type="dxa"/>
            <w:gridSpan w:val="4"/>
            <w:tcBorders>
              <w:top w:val="single" w:sz="4" w:space="0" w:color="auto"/>
              <w:left w:val="single" w:sz="4" w:space="0" w:color="auto"/>
              <w:bottom w:val="nil"/>
              <w:right w:val="single" w:sz="18" w:space="0" w:color="auto"/>
            </w:tcBorders>
          </w:tcPr>
          <w:p w14:paraId="5136BD6D" w14:textId="77777777" w:rsidR="000F4367" w:rsidRPr="000F368F" w:rsidRDefault="000F4367" w:rsidP="000F4367">
            <w:pPr>
              <w:rPr>
                <w:sz w:val="18"/>
              </w:rPr>
            </w:pPr>
            <w:r w:rsidRPr="000F368F">
              <w:rPr>
                <w:sz w:val="18"/>
              </w:rPr>
              <w:t>Dále se pr</w:t>
            </w:r>
            <w:r>
              <w:rPr>
                <w:sz w:val="18"/>
              </w:rPr>
              <w:t>o účely tohoto nařízení rozumí:</w:t>
            </w:r>
          </w:p>
          <w:p w14:paraId="3C0DD73D" w14:textId="77777777" w:rsidR="000F4367" w:rsidRPr="000F368F" w:rsidRDefault="000F4367" w:rsidP="000F4367">
            <w:pPr>
              <w:rPr>
                <w:sz w:val="18"/>
              </w:rPr>
            </w:pPr>
            <w:r>
              <w:rPr>
                <w:sz w:val="18"/>
              </w:rPr>
              <w:t xml:space="preserve">1) </w:t>
            </w:r>
            <w:r w:rsidRPr="000F368F">
              <w:rPr>
                <w:sz w:val="18"/>
              </w:rPr>
              <w:t>„finančním orgánem dozoru“ orgán dozoru pověřený dohledem nad úvěrovými instit</w:t>
            </w:r>
            <w:r>
              <w:rPr>
                <w:sz w:val="18"/>
              </w:rPr>
              <w:t>ucemi a finančními institucemi;</w:t>
            </w:r>
          </w:p>
          <w:p w14:paraId="7A07146D" w14:textId="77777777" w:rsidR="000F368F" w:rsidRPr="00FC4D57" w:rsidRDefault="000F368F" w:rsidP="000F4367">
            <w:pPr>
              <w:rPr>
                <w:sz w:val="18"/>
              </w:rPr>
            </w:pPr>
          </w:p>
        </w:tc>
        <w:tc>
          <w:tcPr>
            <w:tcW w:w="900" w:type="dxa"/>
            <w:tcBorders>
              <w:top w:val="single" w:sz="4" w:space="0" w:color="auto"/>
              <w:left w:val="single" w:sz="18" w:space="0" w:color="auto"/>
              <w:bottom w:val="nil"/>
              <w:right w:val="single" w:sz="4" w:space="0" w:color="auto"/>
            </w:tcBorders>
          </w:tcPr>
          <w:p w14:paraId="7CA78E8F" w14:textId="267561CF" w:rsidR="000F368F" w:rsidRDefault="00B31FFD" w:rsidP="000F368F">
            <w:pPr>
              <w:rPr>
                <w:sz w:val="18"/>
              </w:rPr>
            </w:pPr>
            <w:r>
              <w:rPr>
                <w:sz w:val="18"/>
              </w:rPr>
              <w:t>12173</w:t>
            </w:r>
          </w:p>
        </w:tc>
        <w:tc>
          <w:tcPr>
            <w:tcW w:w="1080" w:type="dxa"/>
            <w:tcBorders>
              <w:top w:val="single" w:sz="4" w:space="0" w:color="auto"/>
              <w:left w:val="single" w:sz="4" w:space="0" w:color="auto"/>
              <w:bottom w:val="nil"/>
              <w:right w:val="single" w:sz="4" w:space="0" w:color="auto"/>
            </w:tcBorders>
          </w:tcPr>
          <w:p w14:paraId="4314F29E" w14:textId="77777777" w:rsidR="000F368F" w:rsidRDefault="000F368F" w:rsidP="000F368F">
            <w:pPr>
              <w:rPr>
                <w:sz w:val="18"/>
              </w:rPr>
            </w:pPr>
          </w:p>
        </w:tc>
        <w:tc>
          <w:tcPr>
            <w:tcW w:w="5400" w:type="dxa"/>
            <w:gridSpan w:val="4"/>
            <w:tcBorders>
              <w:top w:val="single" w:sz="4" w:space="0" w:color="auto"/>
              <w:left w:val="single" w:sz="4" w:space="0" w:color="auto"/>
              <w:bottom w:val="nil"/>
              <w:right w:val="single" w:sz="4" w:space="0" w:color="auto"/>
            </w:tcBorders>
          </w:tcPr>
          <w:p w14:paraId="15AC7C2E" w14:textId="77777777" w:rsidR="000F368F" w:rsidRDefault="000F368F" w:rsidP="000F368F">
            <w:pPr>
              <w:rPr>
                <w:i/>
                <w:iCs/>
                <w:sz w:val="18"/>
                <w:szCs w:val="16"/>
              </w:rPr>
            </w:pPr>
          </w:p>
        </w:tc>
        <w:tc>
          <w:tcPr>
            <w:tcW w:w="900" w:type="dxa"/>
            <w:tcBorders>
              <w:top w:val="single" w:sz="4" w:space="0" w:color="auto"/>
              <w:left w:val="single" w:sz="4" w:space="0" w:color="auto"/>
              <w:bottom w:val="nil"/>
              <w:right w:val="single" w:sz="4" w:space="0" w:color="auto"/>
            </w:tcBorders>
          </w:tcPr>
          <w:p w14:paraId="1524AFF4" w14:textId="77777777" w:rsidR="000F368F" w:rsidRDefault="00E83F2A" w:rsidP="000F368F">
            <w:pPr>
              <w:rPr>
                <w:sz w:val="18"/>
              </w:rPr>
            </w:pPr>
            <w:r>
              <w:rPr>
                <w:sz w:val="18"/>
              </w:rPr>
              <w:t>NT</w:t>
            </w:r>
          </w:p>
        </w:tc>
        <w:tc>
          <w:tcPr>
            <w:tcW w:w="720" w:type="dxa"/>
            <w:tcBorders>
              <w:top w:val="single" w:sz="4" w:space="0" w:color="auto"/>
              <w:left w:val="single" w:sz="4" w:space="0" w:color="auto"/>
              <w:bottom w:val="nil"/>
            </w:tcBorders>
          </w:tcPr>
          <w:p w14:paraId="3B7EE2CE" w14:textId="77777777" w:rsidR="000F368F" w:rsidRDefault="000F368F" w:rsidP="000F368F">
            <w:pPr>
              <w:rPr>
                <w:sz w:val="18"/>
              </w:rPr>
            </w:pPr>
          </w:p>
        </w:tc>
      </w:tr>
      <w:tr w:rsidR="000F368F" w14:paraId="4B76FCFB" w14:textId="77777777" w:rsidTr="000F368F">
        <w:tc>
          <w:tcPr>
            <w:tcW w:w="1440" w:type="dxa"/>
            <w:tcBorders>
              <w:top w:val="single" w:sz="4" w:space="0" w:color="auto"/>
              <w:bottom w:val="single" w:sz="4" w:space="0" w:color="auto"/>
              <w:right w:val="single" w:sz="4" w:space="0" w:color="auto"/>
            </w:tcBorders>
          </w:tcPr>
          <w:p w14:paraId="38F81CF9" w14:textId="77777777" w:rsidR="000F368F" w:rsidRDefault="000F368F" w:rsidP="000F368F">
            <w:pPr>
              <w:rPr>
                <w:sz w:val="18"/>
              </w:rPr>
            </w:pPr>
            <w:r w:rsidRPr="009013DA">
              <w:rPr>
                <w:sz w:val="18"/>
              </w:rPr>
              <w:t>Článek</w:t>
            </w:r>
            <w:r>
              <w:rPr>
                <w:sz w:val="18"/>
              </w:rPr>
              <w:t xml:space="preserve"> </w:t>
            </w:r>
            <w:r w:rsidR="000F4367">
              <w:rPr>
                <w:sz w:val="18"/>
              </w:rPr>
              <w:t>2 bod 2</w:t>
            </w:r>
          </w:p>
        </w:tc>
        <w:tc>
          <w:tcPr>
            <w:tcW w:w="5400" w:type="dxa"/>
            <w:gridSpan w:val="4"/>
            <w:tcBorders>
              <w:top w:val="single" w:sz="4" w:space="0" w:color="auto"/>
              <w:left w:val="single" w:sz="4" w:space="0" w:color="auto"/>
              <w:bottom w:val="single" w:sz="4" w:space="0" w:color="auto"/>
              <w:right w:val="single" w:sz="18" w:space="0" w:color="auto"/>
            </w:tcBorders>
          </w:tcPr>
          <w:p w14:paraId="217C3C13" w14:textId="77777777" w:rsidR="000F4367" w:rsidRPr="000F368F" w:rsidRDefault="000F4367" w:rsidP="000F4367">
            <w:pPr>
              <w:rPr>
                <w:sz w:val="18"/>
              </w:rPr>
            </w:pPr>
            <w:r w:rsidRPr="000F368F">
              <w:rPr>
                <w:sz w:val="18"/>
              </w:rPr>
              <w:t>Dále se pr</w:t>
            </w:r>
            <w:r>
              <w:rPr>
                <w:sz w:val="18"/>
              </w:rPr>
              <w:t>o účely tohoto nařízení rozumí:</w:t>
            </w:r>
          </w:p>
          <w:p w14:paraId="3619608C" w14:textId="77777777" w:rsidR="000F4367" w:rsidRPr="000F368F" w:rsidRDefault="000F4367" w:rsidP="000F4367">
            <w:pPr>
              <w:rPr>
                <w:sz w:val="18"/>
              </w:rPr>
            </w:pPr>
            <w:r>
              <w:rPr>
                <w:sz w:val="18"/>
              </w:rPr>
              <w:t xml:space="preserve">2) </w:t>
            </w:r>
            <w:r w:rsidRPr="000F368F">
              <w:rPr>
                <w:sz w:val="18"/>
              </w:rPr>
              <w:t>„nefinančním orgánem dozoru“ orgán dozoru pověřený doh</w:t>
            </w:r>
            <w:r>
              <w:rPr>
                <w:sz w:val="18"/>
              </w:rPr>
              <w:t>ledem nad nefinančním sektorem;</w:t>
            </w:r>
          </w:p>
          <w:p w14:paraId="0699A4D1" w14:textId="77777777" w:rsidR="000F368F" w:rsidRPr="00FC4D57" w:rsidRDefault="000F368F" w:rsidP="000F4367">
            <w:pPr>
              <w:rPr>
                <w:sz w:val="18"/>
              </w:rPr>
            </w:pPr>
          </w:p>
        </w:tc>
        <w:tc>
          <w:tcPr>
            <w:tcW w:w="900" w:type="dxa"/>
            <w:tcBorders>
              <w:top w:val="single" w:sz="4" w:space="0" w:color="auto"/>
              <w:left w:val="single" w:sz="18" w:space="0" w:color="auto"/>
              <w:bottom w:val="single" w:sz="4" w:space="0" w:color="auto"/>
              <w:right w:val="single" w:sz="4" w:space="0" w:color="auto"/>
            </w:tcBorders>
          </w:tcPr>
          <w:p w14:paraId="4F54A41E" w14:textId="77777777" w:rsidR="000F368F" w:rsidRDefault="000C6764" w:rsidP="000F368F">
            <w:pPr>
              <w:rPr>
                <w:sz w:val="18"/>
              </w:rPr>
            </w:pPr>
            <w:r w:rsidRPr="00E83F2A">
              <w:rPr>
                <w:sz w:val="18"/>
              </w:rPr>
              <w:t>12173</w:t>
            </w:r>
          </w:p>
        </w:tc>
        <w:tc>
          <w:tcPr>
            <w:tcW w:w="1080" w:type="dxa"/>
            <w:tcBorders>
              <w:top w:val="single" w:sz="4" w:space="0" w:color="auto"/>
              <w:left w:val="single" w:sz="4" w:space="0" w:color="auto"/>
              <w:bottom w:val="single" w:sz="4" w:space="0" w:color="auto"/>
              <w:right w:val="single" w:sz="4" w:space="0" w:color="auto"/>
            </w:tcBorders>
          </w:tcPr>
          <w:p w14:paraId="7D28E398"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4B0301D" w14:textId="77777777" w:rsidR="000F368F" w:rsidRDefault="000F368F" w:rsidP="000F368F">
            <w:pPr>
              <w:rPr>
                <w:i/>
                <w:iCs/>
                <w:sz w:val="18"/>
                <w:szCs w:val="16"/>
              </w:rPr>
            </w:pPr>
          </w:p>
        </w:tc>
        <w:tc>
          <w:tcPr>
            <w:tcW w:w="900" w:type="dxa"/>
            <w:tcBorders>
              <w:top w:val="single" w:sz="4" w:space="0" w:color="auto"/>
              <w:left w:val="single" w:sz="4" w:space="0" w:color="auto"/>
              <w:bottom w:val="single" w:sz="4" w:space="0" w:color="auto"/>
              <w:right w:val="single" w:sz="4" w:space="0" w:color="auto"/>
            </w:tcBorders>
          </w:tcPr>
          <w:p w14:paraId="16327F9C"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2A564A8E" w14:textId="77777777" w:rsidR="000F368F" w:rsidRDefault="000F368F" w:rsidP="000F368F">
            <w:pPr>
              <w:rPr>
                <w:sz w:val="18"/>
              </w:rPr>
            </w:pPr>
          </w:p>
        </w:tc>
      </w:tr>
      <w:tr w:rsidR="000F368F" w14:paraId="112C4305" w14:textId="77777777" w:rsidTr="000F368F">
        <w:tc>
          <w:tcPr>
            <w:tcW w:w="1440" w:type="dxa"/>
            <w:tcBorders>
              <w:top w:val="single" w:sz="4" w:space="0" w:color="auto"/>
              <w:bottom w:val="single" w:sz="4" w:space="0" w:color="auto"/>
              <w:right w:val="single" w:sz="4" w:space="0" w:color="auto"/>
            </w:tcBorders>
          </w:tcPr>
          <w:p w14:paraId="2ED40965" w14:textId="77777777" w:rsidR="000F368F" w:rsidRDefault="000F368F" w:rsidP="000F368F">
            <w:pPr>
              <w:rPr>
                <w:sz w:val="18"/>
              </w:rPr>
            </w:pPr>
            <w:r w:rsidRPr="009013DA">
              <w:rPr>
                <w:sz w:val="18"/>
              </w:rPr>
              <w:t>Článek</w:t>
            </w:r>
            <w:r>
              <w:rPr>
                <w:sz w:val="18"/>
              </w:rPr>
              <w:t xml:space="preserve"> </w:t>
            </w:r>
            <w:r w:rsidR="000F4367">
              <w:rPr>
                <w:sz w:val="18"/>
              </w:rPr>
              <w:t>2 bod 3</w:t>
            </w:r>
          </w:p>
        </w:tc>
        <w:tc>
          <w:tcPr>
            <w:tcW w:w="5400" w:type="dxa"/>
            <w:gridSpan w:val="4"/>
            <w:tcBorders>
              <w:top w:val="single" w:sz="4" w:space="0" w:color="auto"/>
              <w:left w:val="single" w:sz="4" w:space="0" w:color="auto"/>
              <w:bottom w:val="single" w:sz="4" w:space="0" w:color="auto"/>
              <w:right w:val="single" w:sz="18" w:space="0" w:color="auto"/>
            </w:tcBorders>
          </w:tcPr>
          <w:p w14:paraId="177923DD" w14:textId="77777777" w:rsidR="000F4367" w:rsidRPr="000F368F" w:rsidRDefault="000F4367" w:rsidP="000F4367">
            <w:pPr>
              <w:rPr>
                <w:sz w:val="18"/>
              </w:rPr>
            </w:pPr>
            <w:r w:rsidRPr="000F368F">
              <w:rPr>
                <w:sz w:val="18"/>
              </w:rPr>
              <w:t>Dále se pr</w:t>
            </w:r>
            <w:r>
              <w:rPr>
                <w:sz w:val="18"/>
              </w:rPr>
              <w:t>o účely tohoto nařízení rozumí:</w:t>
            </w:r>
          </w:p>
          <w:p w14:paraId="1D61834B" w14:textId="77777777" w:rsidR="000F4367" w:rsidRPr="000F368F" w:rsidRDefault="000F4367" w:rsidP="000F4367">
            <w:pPr>
              <w:rPr>
                <w:sz w:val="18"/>
              </w:rPr>
            </w:pPr>
            <w:r>
              <w:rPr>
                <w:sz w:val="18"/>
              </w:rPr>
              <w:t xml:space="preserve">3) </w:t>
            </w:r>
            <w:r w:rsidRPr="000F368F">
              <w:rPr>
                <w:sz w:val="18"/>
              </w:rPr>
              <w:t xml:space="preserve">„nefinančním sektorem“ povinné osoby uvedené v čl. 3 </w:t>
            </w:r>
            <w:r>
              <w:rPr>
                <w:sz w:val="18"/>
              </w:rPr>
              <w:t>bodě 3 nařízení (EU) 2024/1624;</w:t>
            </w:r>
          </w:p>
          <w:p w14:paraId="40F69BF4" w14:textId="77777777" w:rsidR="000F368F" w:rsidRPr="00FC4D57" w:rsidRDefault="000F368F" w:rsidP="000F4367">
            <w:pPr>
              <w:rPr>
                <w:sz w:val="18"/>
              </w:rPr>
            </w:pPr>
          </w:p>
        </w:tc>
        <w:tc>
          <w:tcPr>
            <w:tcW w:w="900" w:type="dxa"/>
            <w:tcBorders>
              <w:top w:val="single" w:sz="4" w:space="0" w:color="auto"/>
              <w:left w:val="single" w:sz="18" w:space="0" w:color="auto"/>
              <w:bottom w:val="single" w:sz="4" w:space="0" w:color="auto"/>
              <w:right w:val="single" w:sz="4" w:space="0" w:color="auto"/>
            </w:tcBorders>
          </w:tcPr>
          <w:p w14:paraId="4FC9B2F6"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07E3609C"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8FE00F6"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0377B15E"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21DC0804" w14:textId="77777777" w:rsidR="000F368F" w:rsidRDefault="000F368F" w:rsidP="000F368F">
            <w:pPr>
              <w:rPr>
                <w:sz w:val="18"/>
              </w:rPr>
            </w:pPr>
          </w:p>
        </w:tc>
      </w:tr>
      <w:tr w:rsidR="000F368F" w14:paraId="3708479C" w14:textId="77777777" w:rsidTr="000F368F">
        <w:tc>
          <w:tcPr>
            <w:tcW w:w="1440" w:type="dxa"/>
            <w:tcBorders>
              <w:top w:val="single" w:sz="4" w:space="0" w:color="auto"/>
              <w:bottom w:val="single" w:sz="4" w:space="0" w:color="auto"/>
              <w:right w:val="single" w:sz="4" w:space="0" w:color="auto"/>
            </w:tcBorders>
          </w:tcPr>
          <w:p w14:paraId="6A13C7D1" w14:textId="77777777" w:rsidR="000F368F" w:rsidRDefault="000F368F" w:rsidP="000F368F">
            <w:pPr>
              <w:rPr>
                <w:sz w:val="18"/>
              </w:rPr>
            </w:pPr>
            <w:r w:rsidRPr="009013DA">
              <w:rPr>
                <w:sz w:val="18"/>
              </w:rPr>
              <w:t>Článek</w:t>
            </w:r>
            <w:r>
              <w:rPr>
                <w:sz w:val="18"/>
              </w:rPr>
              <w:t xml:space="preserve"> </w:t>
            </w:r>
            <w:r w:rsidR="000F4367">
              <w:rPr>
                <w:sz w:val="18"/>
              </w:rPr>
              <w:t>2 bod 4</w:t>
            </w:r>
          </w:p>
        </w:tc>
        <w:tc>
          <w:tcPr>
            <w:tcW w:w="5400" w:type="dxa"/>
            <w:gridSpan w:val="4"/>
            <w:tcBorders>
              <w:top w:val="single" w:sz="4" w:space="0" w:color="auto"/>
              <w:left w:val="single" w:sz="4" w:space="0" w:color="auto"/>
              <w:bottom w:val="single" w:sz="4" w:space="0" w:color="auto"/>
              <w:right w:val="single" w:sz="18" w:space="0" w:color="auto"/>
            </w:tcBorders>
          </w:tcPr>
          <w:p w14:paraId="13E59530" w14:textId="77777777" w:rsidR="000F4367" w:rsidRPr="000F368F" w:rsidRDefault="000F4367" w:rsidP="000F4367">
            <w:pPr>
              <w:rPr>
                <w:sz w:val="18"/>
              </w:rPr>
            </w:pPr>
            <w:r w:rsidRPr="000F368F">
              <w:rPr>
                <w:sz w:val="18"/>
              </w:rPr>
              <w:t>Dále se pr</w:t>
            </w:r>
            <w:r>
              <w:rPr>
                <w:sz w:val="18"/>
              </w:rPr>
              <w:t>o účely tohoto nařízení rozumí:</w:t>
            </w:r>
          </w:p>
          <w:p w14:paraId="69991A5E" w14:textId="77777777" w:rsidR="000F4367" w:rsidRPr="000F368F" w:rsidRDefault="000F4367" w:rsidP="000F4367">
            <w:pPr>
              <w:rPr>
                <w:sz w:val="18"/>
              </w:rPr>
            </w:pPr>
            <w:r>
              <w:rPr>
                <w:sz w:val="18"/>
              </w:rPr>
              <w:t xml:space="preserve">4) </w:t>
            </w:r>
            <w:r w:rsidRPr="000F368F">
              <w:rPr>
                <w:sz w:val="18"/>
              </w:rPr>
              <w:t xml:space="preserve">„povinnou osobou“ fyzická nebo právnická osoba uvedené v článku 3 nařízení (EU) 2024/1624, které nejsou vyňaty v souladu s články 4, </w:t>
            </w:r>
            <w:r>
              <w:rPr>
                <w:sz w:val="18"/>
              </w:rPr>
              <w:t>5, 6 nebo 7 uvedeného nařízení;</w:t>
            </w:r>
          </w:p>
          <w:p w14:paraId="31957060" w14:textId="77777777" w:rsidR="000F368F" w:rsidRPr="00FC4D57" w:rsidRDefault="000F368F" w:rsidP="000F4367">
            <w:pPr>
              <w:rPr>
                <w:sz w:val="18"/>
              </w:rPr>
            </w:pPr>
          </w:p>
        </w:tc>
        <w:tc>
          <w:tcPr>
            <w:tcW w:w="900" w:type="dxa"/>
            <w:tcBorders>
              <w:top w:val="single" w:sz="4" w:space="0" w:color="auto"/>
              <w:left w:val="single" w:sz="18" w:space="0" w:color="auto"/>
              <w:bottom w:val="single" w:sz="4" w:space="0" w:color="auto"/>
              <w:right w:val="single" w:sz="4" w:space="0" w:color="auto"/>
            </w:tcBorders>
          </w:tcPr>
          <w:p w14:paraId="4D04DFC0"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4F08B086"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1B68F47A"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2477A019"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1C45A644" w14:textId="77777777" w:rsidR="000F368F" w:rsidRDefault="000F368F" w:rsidP="000F368F">
            <w:pPr>
              <w:rPr>
                <w:sz w:val="18"/>
              </w:rPr>
            </w:pPr>
          </w:p>
        </w:tc>
      </w:tr>
      <w:tr w:rsidR="000F368F" w14:paraId="641E6477" w14:textId="77777777" w:rsidTr="000F368F">
        <w:tc>
          <w:tcPr>
            <w:tcW w:w="1440" w:type="dxa"/>
            <w:tcBorders>
              <w:top w:val="single" w:sz="4" w:space="0" w:color="auto"/>
              <w:bottom w:val="single" w:sz="4" w:space="0" w:color="auto"/>
              <w:right w:val="single" w:sz="4" w:space="0" w:color="auto"/>
            </w:tcBorders>
          </w:tcPr>
          <w:p w14:paraId="53AFFB65" w14:textId="77777777" w:rsidR="000F368F" w:rsidRDefault="000F368F" w:rsidP="000F368F">
            <w:pPr>
              <w:rPr>
                <w:sz w:val="18"/>
              </w:rPr>
            </w:pPr>
            <w:r w:rsidRPr="009013DA">
              <w:rPr>
                <w:sz w:val="18"/>
              </w:rPr>
              <w:t>Článek</w:t>
            </w:r>
            <w:r>
              <w:rPr>
                <w:sz w:val="18"/>
              </w:rPr>
              <w:t xml:space="preserve"> </w:t>
            </w:r>
            <w:r w:rsidR="000F4367">
              <w:rPr>
                <w:sz w:val="18"/>
              </w:rPr>
              <w:t>2 bod 5</w:t>
            </w:r>
          </w:p>
        </w:tc>
        <w:tc>
          <w:tcPr>
            <w:tcW w:w="5400" w:type="dxa"/>
            <w:gridSpan w:val="4"/>
            <w:tcBorders>
              <w:top w:val="single" w:sz="4" w:space="0" w:color="auto"/>
              <w:left w:val="single" w:sz="4" w:space="0" w:color="auto"/>
              <w:bottom w:val="single" w:sz="4" w:space="0" w:color="auto"/>
              <w:right w:val="single" w:sz="18" w:space="0" w:color="auto"/>
            </w:tcBorders>
          </w:tcPr>
          <w:p w14:paraId="214C35B9" w14:textId="77777777" w:rsidR="000F4367" w:rsidRPr="000F368F" w:rsidRDefault="000F4367" w:rsidP="000F4367">
            <w:pPr>
              <w:rPr>
                <w:sz w:val="18"/>
              </w:rPr>
            </w:pPr>
            <w:r w:rsidRPr="000F368F">
              <w:rPr>
                <w:sz w:val="18"/>
              </w:rPr>
              <w:t>Dále se pr</w:t>
            </w:r>
            <w:r>
              <w:rPr>
                <w:sz w:val="18"/>
              </w:rPr>
              <w:t>o účely tohoto nařízení rozumí:</w:t>
            </w:r>
          </w:p>
          <w:p w14:paraId="03B5C07E" w14:textId="77777777" w:rsidR="000F4367" w:rsidRPr="000F368F" w:rsidRDefault="000F4367" w:rsidP="000F4367">
            <w:pPr>
              <w:rPr>
                <w:sz w:val="18"/>
              </w:rPr>
            </w:pPr>
            <w:r>
              <w:rPr>
                <w:sz w:val="18"/>
              </w:rPr>
              <w:t xml:space="preserve">5) </w:t>
            </w:r>
            <w:r w:rsidRPr="000F368F">
              <w:rPr>
                <w:sz w:val="18"/>
              </w:rPr>
              <w:t xml:space="preserve">„domovským členským státem“ členský stát, v němž se nachází sídlo povinné osoby, nebo pokud povinná osoba nemá sídlo, členský stát, </w:t>
            </w:r>
            <w:r>
              <w:rPr>
                <w:sz w:val="18"/>
              </w:rPr>
              <w:t>v němž se nachází její ústředí;</w:t>
            </w:r>
          </w:p>
          <w:p w14:paraId="6EA663C8" w14:textId="77777777" w:rsidR="000F368F" w:rsidRPr="00FC4D57" w:rsidRDefault="000F368F" w:rsidP="000F4367">
            <w:pPr>
              <w:rPr>
                <w:sz w:val="18"/>
              </w:rPr>
            </w:pPr>
          </w:p>
        </w:tc>
        <w:tc>
          <w:tcPr>
            <w:tcW w:w="900" w:type="dxa"/>
            <w:tcBorders>
              <w:top w:val="single" w:sz="4" w:space="0" w:color="auto"/>
              <w:left w:val="single" w:sz="18" w:space="0" w:color="auto"/>
              <w:bottom w:val="single" w:sz="4" w:space="0" w:color="auto"/>
              <w:right w:val="single" w:sz="4" w:space="0" w:color="auto"/>
            </w:tcBorders>
          </w:tcPr>
          <w:p w14:paraId="004EF0D6"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6F79FAE9"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59BAD30"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304FEBEC"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051A7C47" w14:textId="77777777" w:rsidR="000F368F" w:rsidRDefault="000F368F" w:rsidP="000F368F">
            <w:pPr>
              <w:rPr>
                <w:sz w:val="18"/>
              </w:rPr>
            </w:pPr>
          </w:p>
        </w:tc>
      </w:tr>
      <w:tr w:rsidR="000F368F" w14:paraId="4791BE29" w14:textId="77777777" w:rsidTr="000F368F">
        <w:tc>
          <w:tcPr>
            <w:tcW w:w="1440" w:type="dxa"/>
            <w:tcBorders>
              <w:top w:val="single" w:sz="4" w:space="0" w:color="auto"/>
              <w:bottom w:val="single" w:sz="4" w:space="0" w:color="auto"/>
              <w:right w:val="single" w:sz="4" w:space="0" w:color="auto"/>
            </w:tcBorders>
          </w:tcPr>
          <w:p w14:paraId="7D011DAA" w14:textId="77777777" w:rsidR="000F368F" w:rsidRDefault="000F368F" w:rsidP="000F368F">
            <w:pPr>
              <w:rPr>
                <w:sz w:val="18"/>
              </w:rPr>
            </w:pPr>
            <w:r w:rsidRPr="009013DA">
              <w:rPr>
                <w:sz w:val="18"/>
              </w:rPr>
              <w:lastRenderedPageBreak/>
              <w:t>Článek</w:t>
            </w:r>
            <w:r>
              <w:rPr>
                <w:sz w:val="18"/>
              </w:rPr>
              <w:t xml:space="preserve"> </w:t>
            </w:r>
            <w:r w:rsidR="000F4367">
              <w:rPr>
                <w:sz w:val="18"/>
              </w:rPr>
              <w:t>2 bod 6</w:t>
            </w:r>
          </w:p>
        </w:tc>
        <w:tc>
          <w:tcPr>
            <w:tcW w:w="5400" w:type="dxa"/>
            <w:gridSpan w:val="4"/>
            <w:tcBorders>
              <w:top w:val="single" w:sz="4" w:space="0" w:color="auto"/>
              <w:left w:val="single" w:sz="4" w:space="0" w:color="auto"/>
              <w:bottom w:val="single" w:sz="4" w:space="0" w:color="auto"/>
              <w:right w:val="single" w:sz="18" w:space="0" w:color="auto"/>
            </w:tcBorders>
          </w:tcPr>
          <w:p w14:paraId="2EDC0D4D" w14:textId="77777777" w:rsidR="000F4367" w:rsidRPr="000F368F" w:rsidRDefault="000F4367" w:rsidP="000F4367">
            <w:pPr>
              <w:rPr>
                <w:sz w:val="18"/>
              </w:rPr>
            </w:pPr>
            <w:r w:rsidRPr="000F368F">
              <w:rPr>
                <w:sz w:val="18"/>
              </w:rPr>
              <w:t>Dále se pr</w:t>
            </w:r>
            <w:r>
              <w:rPr>
                <w:sz w:val="18"/>
              </w:rPr>
              <w:t>o účely tohoto nařízení rozumí:</w:t>
            </w:r>
          </w:p>
          <w:p w14:paraId="4AF71744" w14:textId="77777777" w:rsidR="000F4367" w:rsidRPr="000F368F" w:rsidRDefault="000F4367" w:rsidP="000F4367">
            <w:pPr>
              <w:rPr>
                <w:sz w:val="18"/>
              </w:rPr>
            </w:pPr>
            <w:r>
              <w:rPr>
                <w:sz w:val="18"/>
              </w:rPr>
              <w:t xml:space="preserve">6) </w:t>
            </w:r>
            <w:r w:rsidRPr="000F368F">
              <w:rPr>
                <w:sz w:val="18"/>
              </w:rPr>
              <w:t xml:space="preserve">„hostitelským členským státem“ členský stát jiný než domovský členský stát, ve kterém má povinná osoba provozovnu, jako je dceřiná společnost nebo pobočka, nebo kde působí v rámci volného pohybu služeb </w:t>
            </w:r>
            <w:r>
              <w:rPr>
                <w:sz w:val="18"/>
              </w:rPr>
              <w:t>prostřednictvím infrastruktury;</w:t>
            </w:r>
          </w:p>
          <w:p w14:paraId="044472CF" w14:textId="77777777" w:rsidR="000F368F" w:rsidRPr="00FC4D57" w:rsidRDefault="000F368F" w:rsidP="000F4367">
            <w:pPr>
              <w:rPr>
                <w:sz w:val="18"/>
              </w:rPr>
            </w:pPr>
          </w:p>
        </w:tc>
        <w:tc>
          <w:tcPr>
            <w:tcW w:w="900" w:type="dxa"/>
            <w:tcBorders>
              <w:top w:val="single" w:sz="4" w:space="0" w:color="auto"/>
              <w:left w:val="single" w:sz="18" w:space="0" w:color="auto"/>
              <w:bottom w:val="single" w:sz="4" w:space="0" w:color="auto"/>
              <w:right w:val="single" w:sz="4" w:space="0" w:color="auto"/>
            </w:tcBorders>
          </w:tcPr>
          <w:p w14:paraId="50F52047"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66E41CA8"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82C4334"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351B0A7E"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696E4D20" w14:textId="77777777" w:rsidR="000F368F" w:rsidRDefault="000F368F" w:rsidP="000F368F">
            <w:pPr>
              <w:rPr>
                <w:sz w:val="18"/>
              </w:rPr>
            </w:pPr>
          </w:p>
        </w:tc>
      </w:tr>
      <w:tr w:rsidR="000F368F" w14:paraId="6002FC53" w14:textId="77777777" w:rsidTr="000F368F">
        <w:tc>
          <w:tcPr>
            <w:tcW w:w="1440" w:type="dxa"/>
            <w:tcBorders>
              <w:top w:val="single" w:sz="4" w:space="0" w:color="auto"/>
              <w:bottom w:val="single" w:sz="4" w:space="0" w:color="auto"/>
              <w:right w:val="single" w:sz="4" w:space="0" w:color="auto"/>
            </w:tcBorders>
          </w:tcPr>
          <w:p w14:paraId="3D38F633" w14:textId="77777777" w:rsidR="000F368F" w:rsidRDefault="000F368F" w:rsidP="000F368F">
            <w:pPr>
              <w:rPr>
                <w:sz w:val="18"/>
              </w:rPr>
            </w:pPr>
            <w:r w:rsidRPr="009013DA">
              <w:rPr>
                <w:sz w:val="18"/>
              </w:rPr>
              <w:t>Článek</w:t>
            </w:r>
            <w:r>
              <w:rPr>
                <w:sz w:val="18"/>
              </w:rPr>
              <w:t xml:space="preserve"> </w:t>
            </w:r>
            <w:r w:rsidR="000F4367">
              <w:rPr>
                <w:sz w:val="18"/>
              </w:rPr>
              <w:t>2 bod 7</w:t>
            </w:r>
          </w:p>
        </w:tc>
        <w:tc>
          <w:tcPr>
            <w:tcW w:w="5400" w:type="dxa"/>
            <w:gridSpan w:val="4"/>
            <w:tcBorders>
              <w:top w:val="single" w:sz="4" w:space="0" w:color="auto"/>
              <w:left w:val="single" w:sz="4" w:space="0" w:color="auto"/>
              <w:bottom w:val="single" w:sz="4" w:space="0" w:color="auto"/>
              <w:right w:val="single" w:sz="18" w:space="0" w:color="auto"/>
            </w:tcBorders>
          </w:tcPr>
          <w:p w14:paraId="4D49CB0F" w14:textId="77777777" w:rsidR="000F4367" w:rsidRPr="000F368F" w:rsidRDefault="000F4367" w:rsidP="000F4367">
            <w:pPr>
              <w:rPr>
                <w:sz w:val="18"/>
              </w:rPr>
            </w:pPr>
            <w:r w:rsidRPr="000F368F">
              <w:rPr>
                <w:sz w:val="18"/>
              </w:rPr>
              <w:t>Dále se pr</w:t>
            </w:r>
            <w:r>
              <w:rPr>
                <w:sz w:val="18"/>
              </w:rPr>
              <w:t>o účely tohoto nařízení rozumí:</w:t>
            </w:r>
          </w:p>
          <w:p w14:paraId="22FFD1B2" w14:textId="77777777" w:rsidR="000F4367" w:rsidRPr="000F368F" w:rsidRDefault="000F4367" w:rsidP="000F4367">
            <w:pPr>
              <w:rPr>
                <w:sz w:val="18"/>
              </w:rPr>
            </w:pPr>
            <w:r>
              <w:rPr>
                <w:sz w:val="18"/>
              </w:rPr>
              <w:t xml:space="preserve">7) </w:t>
            </w:r>
            <w:r w:rsidRPr="000F368F">
              <w:rPr>
                <w:sz w:val="18"/>
              </w:rPr>
              <w:t>„celními orgány“ celní orgány ve smyslu čl. 5 bodu 1 nařízení Evropského parlamentu a Rady (EU) č. 952/2013 (34) a příslušné orgány ve smyslu čl. 2 odst. 1 písm. g) nařízení Evropského parlame</w:t>
            </w:r>
            <w:r>
              <w:rPr>
                <w:sz w:val="18"/>
              </w:rPr>
              <w:t>ntu a Rady (EU) 2018/1672 (35);</w:t>
            </w:r>
          </w:p>
          <w:p w14:paraId="4B1C6BEF" w14:textId="77777777" w:rsidR="000F368F" w:rsidRPr="00FC4D57" w:rsidRDefault="000F368F" w:rsidP="000F4367">
            <w:pPr>
              <w:rPr>
                <w:sz w:val="18"/>
              </w:rPr>
            </w:pPr>
          </w:p>
        </w:tc>
        <w:tc>
          <w:tcPr>
            <w:tcW w:w="900" w:type="dxa"/>
            <w:tcBorders>
              <w:top w:val="single" w:sz="4" w:space="0" w:color="auto"/>
              <w:left w:val="single" w:sz="18" w:space="0" w:color="auto"/>
              <w:bottom w:val="single" w:sz="4" w:space="0" w:color="auto"/>
              <w:right w:val="single" w:sz="4" w:space="0" w:color="auto"/>
            </w:tcBorders>
          </w:tcPr>
          <w:p w14:paraId="1C659A99"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00E8B335"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A2FA0A3"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103289C0"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7DDB456A" w14:textId="77777777" w:rsidR="000F368F" w:rsidRDefault="000F368F" w:rsidP="000F368F">
            <w:pPr>
              <w:rPr>
                <w:sz w:val="18"/>
              </w:rPr>
            </w:pPr>
          </w:p>
        </w:tc>
      </w:tr>
      <w:tr w:rsidR="000F368F" w14:paraId="416D5AE1" w14:textId="77777777" w:rsidTr="000F368F">
        <w:tc>
          <w:tcPr>
            <w:tcW w:w="1440" w:type="dxa"/>
            <w:tcBorders>
              <w:top w:val="single" w:sz="4" w:space="0" w:color="auto"/>
              <w:bottom w:val="single" w:sz="4" w:space="0" w:color="auto"/>
              <w:right w:val="single" w:sz="4" w:space="0" w:color="auto"/>
            </w:tcBorders>
          </w:tcPr>
          <w:p w14:paraId="6D96F010" w14:textId="77777777" w:rsidR="000F368F" w:rsidRDefault="000F368F" w:rsidP="000F368F">
            <w:pPr>
              <w:rPr>
                <w:sz w:val="18"/>
              </w:rPr>
            </w:pPr>
            <w:r w:rsidRPr="009013DA">
              <w:rPr>
                <w:sz w:val="18"/>
              </w:rPr>
              <w:t>Článek</w:t>
            </w:r>
            <w:r>
              <w:rPr>
                <w:sz w:val="18"/>
              </w:rPr>
              <w:t xml:space="preserve"> </w:t>
            </w:r>
            <w:r w:rsidR="000F4367">
              <w:rPr>
                <w:sz w:val="18"/>
              </w:rPr>
              <w:t>2 od 8</w:t>
            </w:r>
          </w:p>
        </w:tc>
        <w:tc>
          <w:tcPr>
            <w:tcW w:w="5400" w:type="dxa"/>
            <w:gridSpan w:val="4"/>
            <w:tcBorders>
              <w:top w:val="single" w:sz="4" w:space="0" w:color="auto"/>
              <w:left w:val="single" w:sz="4" w:space="0" w:color="auto"/>
              <w:bottom w:val="single" w:sz="4" w:space="0" w:color="auto"/>
              <w:right w:val="single" w:sz="18" w:space="0" w:color="auto"/>
            </w:tcBorders>
          </w:tcPr>
          <w:p w14:paraId="528495F0" w14:textId="77777777" w:rsidR="000F4367" w:rsidRPr="000F368F" w:rsidRDefault="000F4367" w:rsidP="000F4367">
            <w:pPr>
              <w:rPr>
                <w:sz w:val="18"/>
              </w:rPr>
            </w:pPr>
            <w:r w:rsidRPr="000F368F">
              <w:rPr>
                <w:sz w:val="18"/>
              </w:rPr>
              <w:t>Dále se pr</w:t>
            </w:r>
            <w:r>
              <w:rPr>
                <w:sz w:val="18"/>
              </w:rPr>
              <w:t>o účely tohoto nařízení rozumí:</w:t>
            </w:r>
          </w:p>
          <w:p w14:paraId="43790967" w14:textId="77777777" w:rsidR="000F4367" w:rsidRPr="000F368F" w:rsidRDefault="000F4367" w:rsidP="000F4367">
            <w:pPr>
              <w:rPr>
                <w:sz w:val="18"/>
              </w:rPr>
            </w:pPr>
            <w:r w:rsidRPr="000F368F">
              <w:rPr>
                <w:sz w:val="18"/>
              </w:rPr>
              <w:t>8)</w:t>
            </w:r>
            <w:r>
              <w:rPr>
                <w:sz w:val="18"/>
              </w:rPr>
              <w:t xml:space="preserve"> </w:t>
            </w:r>
            <w:r w:rsidRPr="000F368F">
              <w:rPr>
                <w:sz w:val="18"/>
              </w:rPr>
              <w:t xml:space="preserve">„kolegiem dohledu v oblasti boje proti praní peněz a financování terorismu“ stálá struktura pro spolupráci a sdílení informací za účelem dohledu nad skupinou nebo subjektem, které působí v hostitelském členském státě </w:t>
            </w:r>
            <w:r>
              <w:rPr>
                <w:sz w:val="18"/>
              </w:rPr>
              <w:t>nebo třetí zemi;</w:t>
            </w:r>
          </w:p>
          <w:p w14:paraId="156A9FDE" w14:textId="77777777" w:rsidR="000F368F" w:rsidRPr="00FC4D57" w:rsidRDefault="000F368F" w:rsidP="000F4367">
            <w:pPr>
              <w:rPr>
                <w:sz w:val="18"/>
              </w:rPr>
            </w:pPr>
          </w:p>
        </w:tc>
        <w:tc>
          <w:tcPr>
            <w:tcW w:w="900" w:type="dxa"/>
            <w:tcBorders>
              <w:top w:val="single" w:sz="4" w:space="0" w:color="auto"/>
              <w:left w:val="single" w:sz="18" w:space="0" w:color="auto"/>
              <w:bottom w:val="single" w:sz="4" w:space="0" w:color="auto"/>
              <w:right w:val="single" w:sz="4" w:space="0" w:color="auto"/>
            </w:tcBorders>
          </w:tcPr>
          <w:p w14:paraId="3683CD42"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79662CFF"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FD9328A"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2A74B45F"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5A386AFD" w14:textId="77777777" w:rsidR="000F368F" w:rsidRDefault="000F368F" w:rsidP="000F368F">
            <w:pPr>
              <w:rPr>
                <w:sz w:val="18"/>
              </w:rPr>
            </w:pPr>
          </w:p>
        </w:tc>
      </w:tr>
      <w:tr w:rsidR="000F368F" w14:paraId="443A3252" w14:textId="77777777" w:rsidTr="000F368F">
        <w:tc>
          <w:tcPr>
            <w:tcW w:w="1440" w:type="dxa"/>
            <w:tcBorders>
              <w:top w:val="single" w:sz="4" w:space="0" w:color="auto"/>
              <w:bottom w:val="single" w:sz="4" w:space="0" w:color="auto"/>
              <w:right w:val="single" w:sz="4" w:space="0" w:color="auto"/>
            </w:tcBorders>
          </w:tcPr>
          <w:p w14:paraId="1B4443F4" w14:textId="77777777" w:rsidR="000F368F" w:rsidRDefault="000F368F" w:rsidP="000F368F">
            <w:pPr>
              <w:rPr>
                <w:sz w:val="18"/>
              </w:rPr>
            </w:pPr>
            <w:r w:rsidRPr="009013DA">
              <w:rPr>
                <w:sz w:val="18"/>
              </w:rPr>
              <w:t>Článek</w:t>
            </w:r>
            <w:r>
              <w:rPr>
                <w:sz w:val="18"/>
              </w:rPr>
              <w:t xml:space="preserve"> </w:t>
            </w:r>
            <w:r w:rsidR="00E83F2A">
              <w:rPr>
                <w:sz w:val="18"/>
              </w:rPr>
              <w:t>2 bod 9</w:t>
            </w:r>
          </w:p>
        </w:tc>
        <w:tc>
          <w:tcPr>
            <w:tcW w:w="5400" w:type="dxa"/>
            <w:gridSpan w:val="4"/>
            <w:tcBorders>
              <w:top w:val="single" w:sz="4" w:space="0" w:color="auto"/>
              <w:left w:val="single" w:sz="4" w:space="0" w:color="auto"/>
              <w:bottom w:val="single" w:sz="4" w:space="0" w:color="auto"/>
              <w:right w:val="single" w:sz="18" w:space="0" w:color="auto"/>
            </w:tcBorders>
          </w:tcPr>
          <w:p w14:paraId="24EFB5CB" w14:textId="77777777" w:rsidR="00E83F2A" w:rsidRPr="000F368F" w:rsidRDefault="00E83F2A" w:rsidP="00E83F2A">
            <w:pPr>
              <w:rPr>
                <w:sz w:val="18"/>
              </w:rPr>
            </w:pPr>
            <w:r w:rsidRPr="000F368F">
              <w:rPr>
                <w:sz w:val="18"/>
              </w:rPr>
              <w:t>Dále se pr</w:t>
            </w:r>
            <w:r>
              <w:rPr>
                <w:sz w:val="18"/>
              </w:rPr>
              <w:t>o účely tohoto nařízení rozumí:</w:t>
            </w:r>
          </w:p>
          <w:p w14:paraId="1B1DF188" w14:textId="77777777" w:rsidR="00E83F2A" w:rsidRPr="000F368F" w:rsidRDefault="00E83F2A" w:rsidP="00E83F2A">
            <w:pPr>
              <w:rPr>
                <w:sz w:val="18"/>
              </w:rPr>
            </w:pPr>
            <w:r>
              <w:rPr>
                <w:sz w:val="18"/>
              </w:rPr>
              <w:t xml:space="preserve">9) </w:t>
            </w:r>
            <w:r w:rsidRPr="000F368F">
              <w:rPr>
                <w:sz w:val="18"/>
              </w:rPr>
              <w:t>„návrhem vnitrostátního opatření“ znění aktu bez ohledu na jeho formu, který bude mít po svém přijetí právní účinek, přičemž se nachází ve fázi přípravy, v níž mohou být j</w:t>
            </w:r>
            <w:r>
              <w:rPr>
                <w:sz w:val="18"/>
              </w:rPr>
              <w:t>eště provedeny podstatné změny;</w:t>
            </w:r>
          </w:p>
          <w:p w14:paraId="66C7BE81" w14:textId="77777777" w:rsidR="000F368F" w:rsidRPr="00FC4D57" w:rsidRDefault="000F368F" w:rsidP="00E83F2A">
            <w:pPr>
              <w:rPr>
                <w:sz w:val="18"/>
              </w:rPr>
            </w:pPr>
          </w:p>
        </w:tc>
        <w:tc>
          <w:tcPr>
            <w:tcW w:w="900" w:type="dxa"/>
            <w:tcBorders>
              <w:top w:val="single" w:sz="4" w:space="0" w:color="auto"/>
              <w:left w:val="single" w:sz="18" w:space="0" w:color="auto"/>
              <w:bottom w:val="single" w:sz="4" w:space="0" w:color="auto"/>
              <w:right w:val="single" w:sz="4" w:space="0" w:color="auto"/>
            </w:tcBorders>
          </w:tcPr>
          <w:p w14:paraId="17E43B60"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29C6838E"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B1A279"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1CB2C52A"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1142A17F" w14:textId="77777777" w:rsidR="000F368F" w:rsidRDefault="000F368F" w:rsidP="000F368F">
            <w:pPr>
              <w:rPr>
                <w:sz w:val="18"/>
              </w:rPr>
            </w:pPr>
          </w:p>
        </w:tc>
      </w:tr>
      <w:tr w:rsidR="000F368F" w14:paraId="6A4851BB" w14:textId="77777777" w:rsidTr="000F368F">
        <w:tc>
          <w:tcPr>
            <w:tcW w:w="1440" w:type="dxa"/>
            <w:tcBorders>
              <w:top w:val="single" w:sz="4" w:space="0" w:color="auto"/>
              <w:bottom w:val="single" w:sz="4" w:space="0" w:color="auto"/>
              <w:right w:val="single" w:sz="4" w:space="0" w:color="auto"/>
            </w:tcBorders>
          </w:tcPr>
          <w:p w14:paraId="07A93B93" w14:textId="77777777" w:rsidR="000F368F" w:rsidRDefault="000F368F" w:rsidP="000F368F">
            <w:pPr>
              <w:rPr>
                <w:sz w:val="18"/>
              </w:rPr>
            </w:pPr>
            <w:r w:rsidRPr="009013DA">
              <w:rPr>
                <w:sz w:val="18"/>
              </w:rPr>
              <w:t>Článek</w:t>
            </w:r>
            <w:r>
              <w:rPr>
                <w:sz w:val="18"/>
              </w:rPr>
              <w:t xml:space="preserve"> </w:t>
            </w:r>
            <w:r w:rsidR="00E83F2A">
              <w:rPr>
                <w:sz w:val="18"/>
              </w:rPr>
              <w:t>2 bod 10</w:t>
            </w:r>
          </w:p>
        </w:tc>
        <w:tc>
          <w:tcPr>
            <w:tcW w:w="5400" w:type="dxa"/>
            <w:gridSpan w:val="4"/>
            <w:tcBorders>
              <w:top w:val="single" w:sz="4" w:space="0" w:color="auto"/>
              <w:left w:val="single" w:sz="4" w:space="0" w:color="auto"/>
              <w:bottom w:val="single" w:sz="4" w:space="0" w:color="auto"/>
              <w:right w:val="single" w:sz="18" w:space="0" w:color="auto"/>
            </w:tcBorders>
          </w:tcPr>
          <w:p w14:paraId="025F2A55" w14:textId="77777777" w:rsidR="00E83F2A" w:rsidRPr="000F368F" w:rsidRDefault="00E83F2A" w:rsidP="00E83F2A">
            <w:pPr>
              <w:rPr>
                <w:sz w:val="18"/>
              </w:rPr>
            </w:pPr>
            <w:r w:rsidRPr="000F368F">
              <w:rPr>
                <w:sz w:val="18"/>
              </w:rPr>
              <w:t>Dále se pr</w:t>
            </w:r>
            <w:r>
              <w:rPr>
                <w:sz w:val="18"/>
              </w:rPr>
              <w:t>o účely tohoto nařízení rozumí:</w:t>
            </w:r>
          </w:p>
          <w:p w14:paraId="17E7ADA3" w14:textId="77777777" w:rsidR="00E83F2A" w:rsidRPr="000F368F" w:rsidRDefault="00E83F2A" w:rsidP="00E83F2A">
            <w:pPr>
              <w:rPr>
                <w:sz w:val="18"/>
              </w:rPr>
            </w:pPr>
            <w:r>
              <w:rPr>
                <w:sz w:val="18"/>
              </w:rPr>
              <w:t xml:space="preserve">10) </w:t>
            </w:r>
            <w:r w:rsidRPr="000F368F">
              <w:rPr>
                <w:sz w:val="18"/>
              </w:rPr>
              <w:t>„účtem cenných papírů“ účet cenných papírů ve smyslu čl. 2 odst. 1 bodu 28 nařízení Evropského parlament</w:t>
            </w:r>
            <w:r>
              <w:rPr>
                <w:sz w:val="18"/>
              </w:rPr>
              <w:t>u a Rady (EU) č. 909/2014 (36);</w:t>
            </w:r>
          </w:p>
          <w:p w14:paraId="2DFD06E2" w14:textId="77777777" w:rsidR="000F368F" w:rsidRPr="00FC4D57" w:rsidRDefault="000F368F" w:rsidP="00E83F2A">
            <w:pPr>
              <w:rPr>
                <w:sz w:val="18"/>
              </w:rPr>
            </w:pPr>
          </w:p>
        </w:tc>
        <w:tc>
          <w:tcPr>
            <w:tcW w:w="900" w:type="dxa"/>
            <w:tcBorders>
              <w:top w:val="single" w:sz="4" w:space="0" w:color="auto"/>
              <w:left w:val="single" w:sz="18" w:space="0" w:color="auto"/>
              <w:bottom w:val="single" w:sz="4" w:space="0" w:color="auto"/>
              <w:right w:val="single" w:sz="4" w:space="0" w:color="auto"/>
            </w:tcBorders>
          </w:tcPr>
          <w:p w14:paraId="5EFDCD36"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49B68AE6"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AFB842D"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1E0A9E66"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186B5FD6" w14:textId="77777777" w:rsidR="000F368F" w:rsidRDefault="000F368F" w:rsidP="000F368F">
            <w:pPr>
              <w:rPr>
                <w:sz w:val="18"/>
              </w:rPr>
            </w:pPr>
          </w:p>
        </w:tc>
      </w:tr>
      <w:tr w:rsidR="000F368F" w14:paraId="04C02845" w14:textId="77777777" w:rsidTr="000F368F">
        <w:tc>
          <w:tcPr>
            <w:tcW w:w="1440" w:type="dxa"/>
            <w:tcBorders>
              <w:top w:val="single" w:sz="4" w:space="0" w:color="auto"/>
              <w:bottom w:val="single" w:sz="4" w:space="0" w:color="auto"/>
              <w:right w:val="single" w:sz="4" w:space="0" w:color="auto"/>
            </w:tcBorders>
          </w:tcPr>
          <w:p w14:paraId="73746D97" w14:textId="77777777" w:rsidR="000F368F" w:rsidRDefault="000F368F" w:rsidP="000F368F">
            <w:pPr>
              <w:rPr>
                <w:sz w:val="18"/>
              </w:rPr>
            </w:pPr>
            <w:r w:rsidRPr="009013DA">
              <w:rPr>
                <w:sz w:val="18"/>
              </w:rPr>
              <w:t>Článek</w:t>
            </w:r>
            <w:r>
              <w:rPr>
                <w:sz w:val="18"/>
              </w:rPr>
              <w:t xml:space="preserve"> </w:t>
            </w:r>
            <w:r w:rsidR="00E83F2A">
              <w:rPr>
                <w:sz w:val="18"/>
              </w:rPr>
              <w:t>2 bod 11</w:t>
            </w:r>
          </w:p>
        </w:tc>
        <w:tc>
          <w:tcPr>
            <w:tcW w:w="5400" w:type="dxa"/>
            <w:gridSpan w:val="4"/>
            <w:tcBorders>
              <w:top w:val="single" w:sz="4" w:space="0" w:color="auto"/>
              <w:left w:val="single" w:sz="4" w:space="0" w:color="auto"/>
              <w:bottom w:val="single" w:sz="4" w:space="0" w:color="auto"/>
              <w:right w:val="single" w:sz="18" w:space="0" w:color="auto"/>
            </w:tcBorders>
          </w:tcPr>
          <w:p w14:paraId="549D20F5" w14:textId="77777777" w:rsidR="00E83F2A" w:rsidRPr="000F368F" w:rsidRDefault="00E83F2A" w:rsidP="00E83F2A">
            <w:pPr>
              <w:rPr>
                <w:sz w:val="18"/>
              </w:rPr>
            </w:pPr>
            <w:r w:rsidRPr="000F368F">
              <w:rPr>
                <w:sz w:val="18"/>
              </w:rPr>
              <w:t>Dále se pr</w:t>
            </w:r>
            <w:r>
              <w:rPr>
                <w:sz w:val="18"/>
              </w:rPr>
              <w:t>o účely tohoto nařízení rozumí:</w:t>
            </w:r>
          </w:p>
          <w:p w14:paraId="2B062E72" w14:textId="77777777" w:rsidR="000F368F" w:rsidRPr="00FC4D57" w:rsidRDefault="00E83F2A" w:rsidP="00E83F2A">
            <w:pPr>
              <w:rPr>
                <w:sz w:val="18"/>
              </w:rPr>
            </w:pPr>
            <w:r>
              <w:rPr>
                <w:sz w:val="18"/>
              </w:rPr>
              <w:t xml:space="preserve">11) </w:t>
            </w:r>
            <w:r w:rsidRPr="000F368F">
              <w:rPr>
                <w:sz w:val="18"/>
              </w:rPr>
              <w:t>„cennými papíry“ finanční nástroje ve smyslu čl. 4 odst. 1 bodu 15 směrnice Evropského parlamentu a Rady 2014/65/EU (37).</w:t>
            </w:r>
          </w:p>
        </w:tc>
        <w:tc>
          <w:tcPr>
            <w:tcW w:w="900" w:type="dxa"/>
            <w:tcBorders>
              <w:top w:val="single" w:sz="4" w:space="0" w:color="auto"/>
              <w:left w:val="single" w:sz="18" w:space="0" w:color="auto"/>
              <w:bottom w:val="single" w:sz="4" w:space="0" w:color="auto"/>
              <w:right w:val="single" w:sz="4" w:space="0" w:color="auto"/>
            </w:tcBorders>
          </w:tcPr>
          <w:p w14:paraId="2730A448"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101B21F8"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7BF2E954" w14:textId="77777777" w:rsidR="000F368F" w:rsidRDefault="000C6764" w:rsidP="000F368F">
            <w:pPr>
              <w:rPr>
                <w:i/>
                <w:iCs/>
                <w:sz w:val="18"/>
                <w:szCs w:val="16"/>
              </w:rPr>
            </w:pPr>
            <w:r>
              <w:rPr>
                <w:i/>
                <w:iCs/>
                <w:sz w:val="18"/>
                <w:szCs w:val="16"/>
              </w:rPr>
              <w:t xml:space="preserve">Nerelevantní z hlediska </w:t>
            </w:r>
            <w:r w:rsidR="00844915">
              <w:rPr>
                <w:i/>
                <w:iCs/>
                <w:sz w:val="18"/>
                <w:szCs w:val="16"/>
              </w:rPr>
              <w:t>transpozice</w:t>
            </w:r>
            <w:r>
              <w:rPr>
                <w:i/>
                <w:iCs/>
                <w:sz w:val="18"/>
                <w:szCs w:val="16"/>
              </w:rPr>
              <w:t>.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30EE2B3C" w14:textId="77777777" w:rsidR="000F368F" w:rsidRDefault="000C6764"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3BFD700B" w14:textId="77777777" w:rsidR="000F368F" w:rsidRDefault="000F368F" w:rsidP="000F368F">
            <w:pPr>
              <w:rPr>
                <w:sz w:val="18"/>
              </w:rPr>
            </w:pPr>
          </w:p>
        </w:tc>
      </w:tr>
      <w:tr w:rsidR="000F368F" w14:paraId="0204C06F" w14:textId="77777777" w:rsidTr="00844915">
        <w:tc>
          <w:tcPr>
            <w:tcW w:w="1440" w:type="dxa"/>
            <w:tcBorders>
              <w:top w:val="single" w:sz="4" w:space="0" w:color="auto"/>
              <w:bottom w:val="nil"/>
              <w:right w:val="single" w:sz="4" w:space="0" w:color="auto"/>
            </w:tcBorders>
          </w:tcPr>
          <w:p w14:paraId="5AD5A37A" w14:textId="77777777" w:rsidR="000F368F" w:rsidRDefault="000F368F" w:rsidP="000F368F">
            <w:pPr>
              <w:rPr>
                <w:sz w:val="18"/>
              </w:rPr>
            </w:pPr>
            <w:r w:rsidRPr="009013DA">
              <w:rPr>
                <w:sz w:val="18"/>
              </w:rPr>
              <w:t>Článek</w:t>
            </w:r>
            <w:r>
              <w:rPr>
                <w:sz w:val="18"/>
              </w:rPr>
              <w:t xml:space="preserve"> </w:t>
            </w:r>
            <w:r w:rsidR="00844915">
              <w:rPr>
                <w:sz w:val="18"/>
              </w:rPr>
              <w:t>3 odstavec 1</w:t>
            </w:r>
          </w:p>
        </w:tc>
        <w:tc>
          <w:tcPr>
            <w:tcW w:w="5400" w:type="dxa"/>
            <w:gridSpan w:val="4"/>
            <w:tcBorders>
              <w:top w:val="single" w:sz="4" w:space="0" w:color="auto"/>
              <w:left w:val="single" w:sz="4" w:space="0" w:color="auto"/>
              <w:bottom w:val="nil"/>
              <w:right w:val="single" w:sz="18" w:space="0" w:color="auto"/>
            </w:tcBorders>
          </w:tcPr>
          <w:p w14:paraId="50ED52F1" w14:textId="77777777" w:rsidR="000F368F" w:rsidRPr="00FC4D57" w:rsidRDefault="00844915" w:rsidP="000F368F">
            <w:pPr>
              <w:rPr>
                <w:sz w:val="18"/>
              </w:rPr>
            </w:pPr>
            <w:r w:rsidRPr="00844915">
              <w:rPr>
                <w:sz w:val="18"/>
              </w:rPr>
              <w:t>1.   Pokud členský stát zjistí, že kromě povinných osob jsou riziku praní peněz a financování terorismu vystaveny subjekty v dalších odvětvích, může rozhodnout o uplatnění všech ustanovení nařízení (EU) 2024/1624 nebo jejich část na tyto další subjekty.</w:t>
            </w:r>
          </w:p>
        </w:tc>
        <w:tc>
          <w:tcPr>
            <w:tcW w:w="900" w:type="dxa"/>
            <w:tcBorders>
              <w:top w:val="single" w:sz="4" w:space="0" w:color="auto"/>
              <w:left w:val="single" w:sz="18" w:space="0" w:color="auto"/>
              <w:bottom w:val="nil"/>
              <w:right w:val="single" w:sz="4" w:space="0" w:color="auto"/>
            </w:tcBorders>
          </w:tcPr>
          <w:p w14:paraId="3B93B64D" w14:textId="25FABF0C" w:rsidR="000F368F" w:rsidRDefault="00B31FFD" w:rsidP="000F368F">
            <w:pPr>
              <w:rPr>
                <w:sz w:val="18"/>
              </w:rPr>
            </w:pPr>
            <w:r>
              <w:rPr>
                <w:sz w:val="18"/>
              </w:rPr>
              <w:t>12173</w:t>
            </w:r>
          </w:p>
        </w:tc>
        <w:tc>
          <w:tcPr>
            <w:tcW w:w="1080" w:type="dxa"/>
            <w:tcBorders>
              <w:top w:val="single" w:sz="4" w:space="0" w:color="auto"/>
              <w:left w:val="single" w:sz="4" w:space="0" w:color="auto"/>
              <w:bottom w:val="nil"/>
              <w:right w:val="single" w:sz="4" w:space="0" w:color="auto"/>
            </w:tcBorders>
          </w:tcPr>
          <w:p w14:paraId="2CC57E24" w14:textId="77777777" w:rsidR="000F368F" w:rsidRDefault="000F368F" w:rsidP="000F368F">
            <w:pPr>
              <w:rPr>
                <w:sz w:val="18"/>
              </w:rPr>
            </w:pPr>
          </w:p>
        </w:tc>
        <w:tc>
          <w:tcPr>
            <w:tcW w:w="5400" w:type="dxa"/>
            <w:gridSpan w:val="4"/>
            <w:tcBorders>
              <w:top w:val="single" w:sz="4" w:space="0" w:color="auto"/>
              <w:left w:val="single" w:sz="4" w:space="0" w:color="auto"/>
              <w:bottom w:val="nil"/>
              <w:right w:val="single" w:sz="4" w:space="0" w:color="auto"/>
            </w:tcBorders>
          </w:tcPr>
          <w:p w14:paraId="2F850093" w14:textId="77777777" w:rsidR="000F368F" w:rsidRDefault="000F368F" w:rsidP="000F368F">
            <w:pPr>
              <w:rPr>
                <w:i/>
                <w:iCs/>
                <w:sz w:val="18"/>
                <w:szCs w:val="16"/>
              </w:rPr>
            </w:pPr>
          </w:p>
        </w:tc>
        <w:tc>
          <w:tcPr>
            <w:tcW w:w="900" w:type="dxa"/>
            <w:tcBorders>
              <w:top w:val="single" w:sz="4" w:space="0" w:color="auto"/>
              <w:left w:val="single" w:sz="4" w:space="0" w:color="auto"/>
              <w:bottom w:val="nil"/>
              <w:right w:val="single" w:sz="4" w:space="0" w:color="auto"/>
            </w:tcBorders>
          </w:tcPr>
          <w:p w14:paraId="1C73C48C" w14:textId="77777777" w:rsidR="000F368F" w:rsidRDefault="00844915" w:rsidP="000F368F">
            <w:pPr>
              <w:rPr>
                <w:sz w:val="18"/>
              </w:rPr>
            </w:pPr>
            <w:r>
              <w:rPr>
                <w:sz w:val="18"/>
              </w:rPr>
              <w:t>NT</w:t>
            </w:r>
          </w:p>
        </w:tc>
        <w:tc>
          <w:tcPr>
            <w:tcW w:w="720" w:type="dxa"/>
            <w:tcBorders>
              <w:top w:val="single" w:sz="4" w:space="0" w:color="auto"/>
              <w:left w:val="single" w:sz="4" w:space="0" w:color="auto"/>
              <w:bottom w:val="nil"/>
            </w:tcBorders>
          </w:tcPr>
          <w:p w14:paraId="2047EABB" w14:textId="77777777" w:rsidR="000F368F" w:rsidRDefault="000F368F" w:rsidP="000F368F">
            <w:pPr>
              <w:rPr>
                <w:sz w:val="18"/>
              </w:rPr>
            </w:pPr>
          </w:p>
        </w:tc>
      </w:tr>
      <w:tr w:rsidR="000F368F" w14:paraId="0662B4A3" w14:textId="77777777" w:rsidTr="000F368F">
        <w:tc>
          <w:tcPr>
            <w:tcW w:w="1440" w:type="dxa"/>
            <w:tcBorders>
              <w:top w:val="single" w:sz="4" w:space="0" w:color="auto"/>
              <w:bottom w:val="single" w:sz="4" w:space="0" w:color="auto"/>
              <w:right w:val="single" w:sz="4" w:space="0" w:color="auto"/>
            </w:tcBorders>
          </w:tcPr>
          <w:p w14:paraId="49B9E6E0" w14:textId="77777777" w:rsidR="000F368F" w:rsidRDefault="000F368F" w:rsidP="000F368F">
            <w:pPr>
              <w:rPr>
                <w:sz w:val="18"/>
              </w:rPr>
            </w:pPr>
            <w:r w:rsidRPr="009013DA">
              <w:rPr>
                <w:sz w:val="18"/>
              </w:rPr>
              <w:t>Článek</w:t>
            </w:r>
            <w:r>
              <w:rPr>
                <w:sz w:val="18"/>
              </w:rPr>
              <w:t xml:space="preserve"> </w:t>
            </w:r>
            <w:r w:rsidR="00844915">
              <w:rPr>
                <w:sz w:val="18"/>
              </w:rPr>
              <w:t>3 odstavec 2</w:t>
            </w:r>
          </w:p>
        </w:tc>
        <w:tc>
          <w:tcPr>
            <w:tcW w:w="5400" w:type="dxa"/>
            <w:gridSpan w:val="4"/>
            <w:tcBorders>
              <w:top w:val="single" w:sz="4" w:space="0" w:color="auto"/>
              <w:left w:val="single" w:sz="4" w:space="0" w:color="auto"/>
              <w:bottom w:val="single" w:sz="4" w:space="0" w:color="auto"/>
              <w:right w:val="single" w:sz="18" w:space="0" w:color="auto"/>
            </w:tcBorders>
          </w:tcPr>
          <w:p w14:paraId="7BDAFFA8" w14:textId="77777777" w:rsidR="00844915" w:rsidRPr="00844915" w:rsidRDefault="00844915" w:rsidP="00844915">
            <w:pPr>
              <w:rPr>
                <w:sz w:val="18"/>
              </w:rPr>
            </w:pPr>
            <w:r w:rsidRPr="00844915">
              <w:rPr>
                <w:sz w:val="18"/>
              </w:rPr>
              <w:t>2.   Pro účely odstavce 1 oznámí členské státy Komisi svůj záměr uplatnit všechna ustanovení nařízení (EU) 2024/1624 nebo jejich část na subjekty v jiných odvětvích. Toto oznámení doplní:</w:t>
            </w:r>
          </w:p>
          <w:p w14:paraId="1B8EB988" w14:textId="77777777" w:rsidR="00844915" w:rsidRPr="00844915" w:rsidRDefault="00844915" w:rsidP="00844915">
            <w:pPr>
              <w:rPr>
                <w:sz w:val="18"/>
              </w:rPr>
            </w:pPr>
            <w:r>
              <w:rPr>
                <w:sz w:val="18"/>
              </w:rPr>
              <w:t xml:space="preserve">a) </w:t>
            </w:r>
            <w:r w:rsidRPr="00844915">
              <w:rPr>
                <w:sz w:val="18"/>
              </w:rPr>
              <w:t>odůvodněním rizik praní peněz a financování terorismu, n</w:t>
            </w:r>
            <w:r>
              <w:rPr>
                <w:sz w:val="18"/>
              </w:rPr>
              <w:t>a nichž se tento záměr zakládá;</w:t>
            </w:r>
          </w:p>
          <w:p w14:paraId="4D7066A7" w14:textId="77777777" w:rsidR="00844915" w:rsidRPr="00844915" w:rsidRDefault="00844915" w:rsidP="00844915">
            <w:pPr>
              <w:rPr>
                <w:sz w:val="18"/>
              </w:rPr>
            </w:pPr>
            <w:r>
              <w:rPr>
                <w:sz w:val="18"/>
              </w:rPr>
              <w:lastRenderedPageBreak/>
              <w:t xml:space="preserve">b) </w:t>
            </w:r>
            <w:r w:rsidRPr="00844915">
              <w:rPr>
                <w:sz w:val="18"/>
              </w:rPr>
              <w:t>posouzením dopadu, které takovéto uplatňování bude mít na posky</w:t>
            </w:r>
            <w:r>
              <w:rPr>
                <w:sz w:val="18"/>
              </w:rPr>
              <w:t>tování služeb na vnitřním trhu;</w:t>
            </w:r>
          </w:p>
          <w:p w14:paraId="6C1F031C" w14:textId="77777777" w:rsidR="00844915" w:rsidRPr="00844915" w:rsidRDefault="00844915" w:rsidP="00844915">
            <w:pPr>
              <w:rPr>
                <w:sz w:val="18"/>
              </w:rPr>
            </w:pPr>
            <w:r>
              <w:rPr>
                <w:sz w:val="18"/>
              </w:rPr>
              <w:t xml:space="preserve">c) </w:t>
            </w:r>
            <w:r w:rsidRPr="00844915">
              <w:rPr>
                <w:sz w:val="18"/>
              </w:rPr>
              <w:t>požadavky nařízení (EU) 2024/1624, které členský stát h</w:t>
            </w:r>
            <w:r>
              <w:rPr>
                <w:sz w:val="18"/>
              </w:rPr>
              <w:t>odlá na tyto subjekty uplatnit;</w:t>
            </w:r>
          </w:p>
          <w:p w14:paraId="7CC73F55" w14:textId="77777777" w:rsidR="000F368F" w:rsidRPr="00FC4D57" w:rsidRDefault="00844915" w:rsidP="00844915">
            <w:pPr>
              <w:rPr>
                <w:sz w:val="18"/>
              </w:rPr>
            </w:pPr>
            <w:r>
              <w:rPr>
                <w:sz w:val="18"/>
              </w:rPr>
              <w:t xml:space="preserve">d) </w:t>
            </w:r>
            <w:r w:rsidRPr="00844915">
              <w:rPr>
                <w:sz w:val="18"/>
              </w:rPr>
              <w:t>zněním návrhů vnitrostátních opatření, včetně jejich aktualizace, pokud členský stát rozsah, obsah nebo provádění oznámených opatření významně pozmění.</w:t>
            </w:r>
          </w:p>
        </w:tc>
        <w:tc>
          <w:tcPr>
            <w:tcW w:w="900" w:type="dxa"/>
            <w:tcBorders>
              <w:top w:val="single" w:sz="4" w:space="0" w:color="auto"/>
              <w:left w:val="single" w:sz="18" w:space="0" w:color="auto"/>
              <w:bottom w:val="single" w:sz="4" w:space="0" w:color="auto"/>
              <w:right w:val="single" w:sz="4" w:space="0" w:color="auto"/>
            </w:tcBorders>
          </w:tcPr>
          <w:p w14:paraId="02D58AF5" w14:textId="77777777" w:rsidR="000F368F" w:rsidRDefault="000F368F" w:rsidP="000F368F">
            <w:pPr>
              <w:rPr>
                <w:sz w:val="18"/>
              </w:rPr>
            </w:pPr>
          </w:p>
        </w:tc>
        <w:tc>
          <w:tcPr>
            <w:tcW w:w="1080" w:type="dxa"/>
            <w:tcBorders>
              <w:top w:val="single" w:sz="4" w:space="0" w:color="auto"/>
              <w:left w:val="single" w:sz="4" w:space="0" w:color="auto"/>
              <w:bottom w:val="single" w:sz="4" w:space="0" w:color="auto"/>
              <w:right w:val="single" w:sz="4" w:space="0" w:color="auto"/>
            </w:tcBorders>
          </w:tcPr>
          <w:p w14:paraId="55407BD8" w14:textId="77777777" w:rsidR="000F368F" w:rsidRDefault="000F368F" w:rsidP="000F368F">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25DBF912" w14:textId="77777777" w:rsidR="000F368F" w:rsidRDefault="00844915" w:rsidP="000F368F">
            <w:pPr>
              <w:rPr>
                <w:i/>
                <w:iCs/>
                <w:sz w:val="18"/>
                <w:szCs w:val="16"/>
              </w:rPr>
            </w:pPr>
            <w:r>
              <w:rPr>
                <w:i/>
                <w:iCs/>
                <w:sz w:val="18"/>
                <w:szCs w:val="16"/>
              </w:rPr>
              <w:t>Přímá aplikace.</w:t>
            </w:r>
          </w:p>
        </w:tc>
        <w:tc>
          <w:tcPr>
            <w:tcW w:w="900" w:type="dxa"/>
            <w:tcBorders>
              <w:top w:val="single" w:sz="4" w:space="0" w:color="auto"/>
              <w:left w:val="single" w:sz="4" w:space="0" w:color="auto"/>
              <w:bottom w:val="single" w:sz="4" w:space="0" w:color="auto"/>
              <w:right w:val="single" w:sz="4" w:space="0" w:color="auto"/>
            </w:tcBorders>
          </w:tcPr>
          <w:p w14:paraId="02EEEBBA" w14:textId="77777777" w:rsidR="000F368F" w:rsidRDefault="00844915" w:rsidP="000F368F">
            <w:pPr>
              <w:rPr>
                <w:sz w:val="18"/>
              </w:rPr>
            </w:pPr>
            <w:r>
              <w:rPr>
                <w:sz w:val="18"/>
              </w:rPr>
              <w:t>NT</w:t>
            </w:r>
          </w:p>
        </w:tc>
        <w:tc>
          <w:tcPr>
            <w:tcW w:w="720" w:type="dxa"/>
            <w:tcBorders>
              <w:top w:val="single" w:sz="4" w:space="0" w:color="auto"/>
              <w:left w:val="single" w:sz="4" w:space="0" w:color="auto"/>
              <w:bottom w:val="single" w:sz="4" w:space="0" w:color="auto"/>
            </w:tcBorders>
          </w:tcPr>
          <w:p w14:paraId="22D5FD4A" w14:textId="77777777" w:rsidR="000F368F" w:rsidRDefault="000F368F" w:rsidP="000F368F">
            <w:pPr>
              <w:rPr>
                <w:sz w:val="18"/>
              </w:rPr>
            </w:pPr>
          </w:p>
        </w:tc>
      </w:tr>
      <w:tr w:rsidR="000F368F" w14:paraId="35C2B09D" w14:textId="77777777" w:rsidTr="000F368F">
        <w:tc>
          <w:tcPr>
            <w:tcW w:w="1440" w:type="dxa"/>
            <w:tcBorders>
              <w:top w:val="single" w:sz="4" w:space="0" w:color="auto"/>
              <w:bottom w:val="single" w:sz="4" w:space="0" w:color="auto"/>
              <w:right w:val="single" w:sz="4" w:space="0" w:color="auto"/>
            </w:tcBorders>
          </w:tcPr>
          <w:p w14:paraId="13B896E7" w14:textId="77777777" w:rsidR="000F368F" w:rsidRPr="007D512E" w:rsidRDefault="000F368F" w:rsidP="000F368F">
            <w:pPr>
              <w:rPr>
                <w:sz w:val="18"/>
                <w:szCs w:val="18"/>
              </w:rPr>
            </w:pPr>
            <w:r w:rsidRPr="007D512E">
              <w:rPr>
                <w:sz w:val="18"/>
                <w:szCs w:val="18"/>
              </w:rPr>
              <w:t xml:space="preserve">Článek </w:t>
            </w:r>
            <w:r w:rsidR="00844915" w:rsidRPr="007D512E">
              <w:rPr>
                <w:sz w:val="18"/>
                <w:szCs w:val="18"/>
              </w:rPr>
              <w:t>3 odstavec 3</w:t>
            </w:r>
          </w:p>
        </w:tc>
        <w:tc>
          <w:tcPr>
            <w:tcW w:w="5400" w:type="dxa"/>
            <w:gridSpan w:val="4"/>
            <w:tcBorders>
              <w:top w:val="single" w:sz="4" w:space="0" w:color="auto"/>
              <w:left w:val="single" w:sz="4" w:space="0" w:color="auto"/>
              <w:bottom w:val="single" w:sz="4" w:space="0" w:color="auto"/>
              <w:right w:val="single" w:sz="18" w:space="0" w:color="auto"/>
            </w:tcBorders>
          </w:tcPr>
          <w:p w14:paraId="2B81CC8C" w14:textId="77777777" w:rsidR="00844915" w:rsidRPr="007D512E" w:rsidRDefault="00844915" w:rsidP="00844915">
            <w:pPr>
              <w:rPr>
                <w:sz w:val="18"/>
                <w:szCs w:val="18"/>
              </w:rPr>
            </w:pPr>
            <w:r w:rsidRPr="007D512E">
              <w:rPr>
                <w:sz w:val="18"/>
                <w:szCs w:val="18"/>
              </w:rPr>
              <w:t>3.   Členské státy odloží přijetí vnitrostátních opatření o šest měsíců ode dne oznámení podle odstavce 2.</w:t>
            </w:r>
          </w:p>
          <w:p w14:paraId="2D90EC47" w14:textId="77777777" w:rsidR="000F368F" w:rsidRPr="007D512E" w:rsidRDefault="00844915" w:rsidP="00844915">
            <w:pPr>
              <w:rPr>
                <w:sz w:val="18"/>
                <w:szCs w:val="18"/>
              </w:rPr>
            </w:pPr>
            <w:r w:rsidRPr="007D512E">
              <w:rPr>
                <w:sz w:val="18"/>
                <w:szCs w:val="18"/>
              </w:rPr>
              <w:t>Odklad uvedený v prvním pododstavci tohoto odstavce se nepoužije v případech, kdy je cílem vnitrostátního opatření řešit závažnou a přítomnou hrozbu praní peněz nebo financování terorismu. V takovém případě musí být k oznámení uvedenému v odstavci 2 připojeno odůvodnění, proč členský stát neodloží přijetí daného opatření.</w:t>
            </w:r>
          </w:p>
        </w:tc>
        <w:tc>
          <w:tcPr>
            <w:tcW w:w="900" w:type="dxa"/>
            <w:tcBorders>
              <w:top w:val="single" w:sz="4" w:space="0" w:color="auto"/>
              <w:left w:val="single" w:sz="18" w:space="0" w:color="auto"/>
              <w:bottom w:val="single" w:sz="4" w:space="0" w:color="auto"/>
              <w:right w:val="single" w:sz="4" w:space="0" w:color="auto"/>
            </w:tcBorders>
          </w:tcPr>
          <w:p w14:paraId="2BC53C55"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8A848DE"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B004B21" w14:textId="77777777" w:rsidR="000F368F" w:rsidRPr="007D512E" w:rsidRDefault="00844915" w:rsidP="000F368F">
            <w:pPr>
              <w:rPr>
                <w:i/>
                <w:iCs/>
                <w:sz w:val="18"/>
                <w:szCs w:val="18"/>
              </w:rPr>
            </w:pPr>
            <w:r w:rsidRPr="007D512E">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554F3310" w14:textId="77777777" w:rsidR="000F368F" w:rsidRPr="007D512E" w:rsidRDefault="00844915" w:rsidP="000F368F">
            <w:pPr>
              <w:rPr>
                <w:sz w:val="18"/>
                <w:szCs w:val="18"/>
              </w:rPr>
            </w:pPr>
            <w:r w:rsidRPr="007D512E">
              <w:rPr>
                <w:sz w:val="18"/>
                <w:szCs w:val="18"/>
              </w:rPr>
              <w:t>NT</w:t>
            </w:r>
          </w:p>
        </w:tc>
        <w:tc>
          <w:tcPr>
            <w:tcW w:w="720" w:type="dxa"/>
            <w:tcBorders>
              <w:top w:val="single" w:sz="4" w:space="0" w:color="auto"/>
              <w:left w:val="single" w:sz="4" w:space="0" w:color="auto"/>
              <w:bottom w:val="single" w:sz="4" w:space="0" w:color="auto"/>
            </w:tcBorders>
          </w:tcPr>
          <w:p w14:paraId="5A66D33D" w14:textId="77777777" w:rsidR="000F368F" w:rsidRDefault="000F368F" w:rsidP="000F368F">
            <w:pPr>
              <w:rPr>
                <w:sz w:val="18"/>
              </w:rPr>
            </w:pPr>
          </w:p>
        </w:tc>
      </w:tr>
      <w:tr w:rsidR="000F368F" w14:paraId="3F426BBE" w14:textId="77777777" w:rsidTr="000F368F">
        <w:tc>
          <w:tcPr>
            <w:tcW w:w="1440" w:type="dxa"/>
            <w:tcBorders>
              <w:top w:val="single" w:sz="4" w:space="0" w:color="auto"/>
              <w:bottom w:val="single" w:sz="4" w:space="0" w:color="auto"/>
              <w:right w:val="single" w:sz="4" w:space="0" w:color="auto"/>
            </w:tcBorders>
          </w:tcPr>
          <w:p w14:paraId="08FE4EA1" w14:textId="77777777" w:rsidR="000F368F" w:rsidRPr="007D512E" w:rsidRDefault="000F368F" w:rsidP="000F368F">
            <w:pPr>
              <w:rPr>
                <w:sz w:val="18"/>
                <w:szCs w:val="18"/>
              </w:rPr>
            </w:pPr>
            <w:r w:rsidRPr="007D512E">
              <w:rPr>
                <w:sz w:val="18"/>
                <w:szCs w:val="18"/>
              </w:rPr>
              <w:t xml:space="preserve">Článek </w:t>
            </w:r>
            <w:r w:rsidR="00844915" w:rsidRPr="007D512E">
              <w:rPr>
                <w:sz w:val="18"/>
                <w:szCs w:val="18"/>
              </w:rPr>
              <w:t>3 odstavec 4</w:t>
            </w:r>
          </w:p>
        </w:tc>
        <w:tc>
          <w:tcPr>
            <w:tcW w:w="5400" w:type="dxa"/>
            <w:gridSpan w:val="4"/>
            <w:tcBorders>
              <w:top w:val="single" w:sz="4" w:space="0" w:color="auto"/>
              <w:left w:val="single" w:sz="4" w:space="0" w:color="auto"/>
              <w:bottom w:val="single" w:sz="4" w:space="0" w:color="auto"/>
              <w:right w:val="single" w:sz="18" w:space="0" w:color="auto"/>
            </w:tcBorders>
          </w:tcPr>
          <w:p w14:paraId="1F1B36EE" w14:textId="77777777" w:rsidR="00844915" w:rsidRPr="007D512E" w:rsidRDefault="00844915" w:rsidP="00844915">
            <w:pPr>
              <w:rPr>
                <w:sz w:val="18"/>
                <w:szCs w:val="18"/>
              </w:rPr>
            </w:pPr>
            <w:r w:rsidRPr="007D512E">
              <w:rPr>
                <w:sz w:val="18"/>
                <w:szCs w:val="18"/>
              </w:rPr>
              <w:t>4.   Před koncem období uvedeného v odstavci 3 Komise po konzultaci s Orgánem pro boj proti praní peněz a financování terorismu zřízeným nařízením (EU) 2024/1620 (dále jen „AMLA“) vydá podrobné stanovisko ohledně toho, zda plánované opatření:</w:t>
            </w:r>
          </w:p>
          <w:p w14:paraId="72170407" w14:textId="77777777" w:rsidR="00844915" w:rsidRPr="007D512E" w:rsidRDefault="00844915" w:rsidP="00844915">
            <w:pPr>
              <w:rPr>
                <w:sz w:val="18"/>
                <w:szCs w:val="18"/>
              </w:rPr>
            </w:pPr>
            <w:r w:rsidRPr="007D512E">
              <w:rPr>
                <w:sz w:val="18"/>
                <w:szCs w:val="18"/>
              </w:rPr>
              <w:t>a) je přiměřené k řešení zjištěných rizik, zejména pokud jde o to, zda se rizika zjištěná členským státem týkají vnitřního trhu;</w:t>
            </w:r>
          </w:p>
          <w:p w14:paraId="780269E4" w14:textId="77777777" w:rsidR="00844915" w:rsidRPr="007D512E" w:rsidRDefault="00844915" w:rsidP="00844915">
            <w:pPr>
              <w:rPr>
                <w:sz w:val="18"/>
                <w:szCs w:val="18"/>
              </w:rPr>
            </w:pPr>
            <w:r w:rsidRPr="007D512E">
              <w:rPr>
                <w:sz w:val="18"/>
                <w:szCs w:val="18"/>
              </w:rPr>
              <w:t>b) může vytvářet překážky volného pohybu služeb nebo kapitálu či svobody usazování poskytovatelů služeb na vnitřním trhu, které nejsou úměrné rizikům praní peněz a financování terorismu, jež má dotyčné opatření zmírnit.</w:t>
            </w:r>
          </w:p>
          <w:p w14:paraId="0FA538A8" w14:textId="77777777" w:rsidR="000F368F" w:rsidRPr="007D512E" w:rsidRDefault="00844915" w:rsidP="00844915">
            <w:pPr>
              <w:rPr>
                <w:sz w:val="18"/>
                <w:szCs w:val="18"/>
              </w:rPr>
            </w:pPr>
            <w:r w:rsidRPr="007D512E">
              <w:rPr>
                <w:sz w:val="18"/>
                <w:szCs w:val="18"/>
              </w:rPr>
              <w:t>V podrobném stanovisku podle prvního pododstavce se rovněž uvede, zda má Komise v úmyslu navrhnout opatření na úrovni Unie.</w:t>
            </w:r>
          </w:p>
        </w:tc>
        <w:tc>
          <w:tcPr>
            <w:tcW w:w="900" w:type="dxa"/>
            <w:tcBorders>
              <w:top w:val="single" w:sz="4" w:space="0" w:color="auto"/>
              <w:left w:val="single" w:sz="18" w:space="0" w:color="auto"/>
              <w:bottom w:val="single" w:sz="4" w:space="0" w:color="auto"/>
              <w:right w:val="single" w:sz="4" w:space="0" w:color="auto"/>
            </w:tcBorders>
          </w:tcPr>
          <w:p w14:paraId="507B3D01"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2E01D24"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ACAB663" w14:textId="77777777" w:rsidR="000F368F" w:rsidRPr="007D512E" w:rsidRDefault="00127BFB" w:rsidP="000F368F">
            <w:pPr>
              <w:rPr>
                <w:i/>
                <w:iCs/>
                <w:sz w:val="18"/>
                <w:szCs w:val="18"/>
              </w:rPr>
            </w:pPr>
            <w:r w:rsidRPr="007D512E">
              <w:rPr>
                <w:i/>
                <w:iCs/>
                <w:sz w:val="18"/>
                <w:szCs w:val="18"/>
              </w:rPr>
              <w:t xml:space="preserve">Nerelevantní z hlediska transpozice. </w:t>
            </w:r>
            <w:r w:rsidR="00844915" w:rsidRPr="007D512E">
              <w:rPr>
                <w:i/>
                <w:iCs/>
                <w:sz w:val="18"/>
                <w:szCs w:val="18"/>
              </w:rPr>
              <w:t>Ustanovení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1DC3B24F" w14:textId="77777777" w:rsidR="000F368F" w:rsidRPr="007D512E" w:rsidRDefault="00844915" w:rsidP="000F368F">
            <w:pPr>
              <w:rPr>
                <w:sz w:val="18"/>
                <w:szCs w:val="18"/>
              </w:rPr>
            </w:pPr>
            <w:r w:rsidRPr="007D512E">
              <w:rPr>
                <w:sz w:val="18"/>
                <w:szCs w:val="18"/>
              </w:rPr>
              <w:t>NT</w:t>
            </w:r>
          </w:p>
        </w:tc>
        <w:tc>
          <w:tcPr>
            <w:tcW w:w="720" w:type="dxa"/>
            <w:tcBorders>
              <w:top w:val="single" w:sz="4" w:space="0" w:color="auto"/>
              <w:left w:val="single" w:sz="4" w:space="0" w:color="auto"/>
              <w:bottom w:val="single" w:sz="4" w:space="0" w:color="auto"/>
            </w:tcBorders>
          </w:tcPr>
          <w:p w14:paraId="779C38F8" w14:textId="77777777" w:rsidR="000F368F" w:rsidRDefault="000F368F" w:rsidP="000F368F">
            <w:pPr>
              <w:rPr>
                <w:sz w:val="18"/>
              </w:rPr>
            </w:pPr>
          </w:p>
        </w:tc>
      </w:tr>
      <w:tr w:rsidR="000F368F" w14:paraId="5D8AE4E1" w14:textId="77777777" w:rsidTr="000F368F">
        <w:tc>
          <w:tcPr>
            <w:tcW w:w="1440" w:type="dxa"/>
            <w:tcBorders>
              <w:top w:val="single" w:sz="4" w:space="0" w:color="auto"/>
              <w:bottom w:val="single" w:sz="4" w:space="0" w:color="auto"/>
              <w:right w:val="single" w:sz="4" w:space="0" w:color="auto"/>
            </w:tcBorders>
          </w:tcPr>
          <w:p w14:paraId="722C365B" w14:textId="77777777" w:rsidR="000F368F" w:rsidRPr="007D512E" w:rsidRDefault="000F368F" w:rsidP="000F368F">
            <w:pPr>
              <w:rPr>
                <w:sz w:val="18"/>
                <w:szCs w:val="18"/>
              </w:rPr>
            </w:pPr>
            <w:r w:rsidRPr="007D512E">
              <w:rPr>
                <w:sz w:val="18"/>
                <w:szCs w:val="18"/>
              </w:rPr>
              <w:t xml:space="preserve">Článek </w:t>
            </w:r>
            <w:r w:rsidR="006F06AF" w:rsidRPr="007D512E">
              <w:rPr>
                <w:sz w:val="18"/>
                <w:szCs w:val="18"/>
              </w:rPr>
              <w:t>3 odstavec 5</w:t>
            </w:r>
          </w:p>
        </w:tc>
        <w:tc>
          <w:tcPr>
            <w:tcW w:w="5400" w:type="dxa"/>
            <w:gridSpan w:val="4"/>
            <w:tcBorders>
              <w:top w:val="single" w:sz="4" w:space="0" w:color="auto"/>
              <w:left w:val="single" w:sz="4" w:space="0" w:color="auto"/>
              <w:bottom w:val="single" w:sz="4" w:space="0" w:color="auto"/>
              <w:right w:val="single" w:sz="18" w:space="0" w:color="auto"/>
            </w:tcBorders>
          </w:tcPr>
          <w:p w14:paraId="252E3533" w14:textId="77777777" w:rsidR="000F368F" w:rsidRPr="007D512E" w:rsidRDefault="006F06AF" w:rsidP="000F368F">
            <w:pPr>
              <w:rPr>
                <w:sz w:val="18"/>
                <w:szCs w:val="18"/>
              </w:rPr>
            </w:pPr>
            <w:r w:rsidRPr="007D512E">
              <w:rPr>
                <w:sz w:val="18"/>
                <w:szCs w:val="18"/>
              </w:rPr>
              <w:t>5.   Pokud Komise nepovažuje za vhodné navrhnout opatření na úrovni Unie, oznámí dotčený členský stát do dvou měsíců od obdržení podrobného stanoviska podle odstavce 4 Komisi opatření, která navrhuje přijmout na základě uvedeného stanoviska. Komise se k opatřením navrhovaným členským státem vyjádří.</w:t>
            </w:r>
          </w:p>
        </w:tc>
        <w:tc>
          <w:tcPr>
            <w:tcW w:w="900" w:type="dxa"/>
            <w:tcBorders>
              <w:top w:val="single" w:sz="4" w:space="0" w:color="auto"/>
              <w:left w:val="single" w:sz="18" w:space="0" w:color="auto"/>
              <w:bottom w:val="single" w:sz="4" w:space="0" w:color="auto"/>
              <w:right w:val="single" w:sz="4" w:space="0" w:color="auto"/>
            </w:tcBorders>
          </w:tcPr>
          <w:p w14:paraId="78BBADFB"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0E68D3"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AD83D31" w14:textId="77777777" w:rsidR="000F368F" w:rsidRPr="007D512E" w:rsidRDefault="00127BFB" w:rsidP="000F368F">
            <w:pPr>
              <w:rPr>
                <w:i/>
                <w:iCs/>
                <w:sz w:val="18"/>
                <w:szCs w:val="18"/>
              </w:rPr>
            </w:pPr>
            <w:r w:rsidRPr="007D512E">
              <w:rPr>
                <w:i/>
                <w:iCs/>
                <w:sz w:val="18"/>
                <w:szCs w:val="18"/>
              </w:rPr>
              <w:t xml:space="preserve">Nerelevantní z hlediska transpozice. </w:t>
            </w:r>
            <w:r w:rsidR="006F06AF" w:rsidRPr="007D512E">
              <w:rPr>
                <w:i/>
                <w:iCs/>
                <w:sz w:val="18"/>
                <w:szCs w:val="18"/>
              </w:rPr>
              <w:t>Ustanovení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04B07924" w14:textId="77777777" w:rsidR="000F368F" w:rsidRPr="007D512E" w:rsidRDefault="006F06AF" w:rsidP="000F368F">
            <w:pPr>
              <w:rPr>
                <w:sz w:val="18"/>
                <w:szCs w:val="18"/>
              </w:rPr>
            </w:pPr>
            <w:r w:rsidRPr="007D512E">
              <w:rPr>
                <w:sz w:val="18"/>
                <w:szCs w:val="18"/>
              </w:rPr>
              <w:t>NT</w:t>
            </w:r>
          </w:p>
        </w:tc>
        <w:tc>
          <w:tcPr>
            <w:tcW w:w="720" w:type="dxa"/>
            <w:tcBorders>
              <w:top w:val="single" w:sz="4" w:space="0" w:color="auto"/>
              <w:left w:val="single" w:sz="4" w:space="0" w:color="auto"/>
              <w:bottom w:val="single" w:sz="4" w:space="0" w:color="auto"/>
            </w:tcBorders>
          </w:tcPr>
          <w:p w14:paraId="012402C5" w14:textId="77777777" w:rsidR="000F368F" w:rsidRDefault="000F368F" w:rsidP="000F368F">
            <w:pPr>
              <w:rPr>
                <w:sz w:val="18"/>
              </w:rPr>
            </w:pPr>
          </w:p>
        </w:tc>
      </w:tr>
      <w:tr w:rsidR="000F368F" w14:paraId="66232D30" w14:textId="77777777" w:rsidTr="000F368F">
        <w:tc>
          <w:tcPr>
            <w:tcW w:w="1440" w:type="dxa"/>
            <w:tcBorders>
              <w:top w:val="single" w:sz="4" w:space="0" w:color="auto"/>
              <w:bottom w:val="single" w:sz="4" w:space="0" w:color="auto"/>
              <w:right w:val="single" w:sz="4" w:space="0" w:color="auto"/>
            </w:tcBorders>
          </w:tcPr>
          <w:p w14:paraId="347B771D" w14:textId="77777777" w:rsidR="000F368F" w:rsidRPr="007D512E" w:rsidRDefault="000F368F" w:rsidP="000F368F">
            <w:pPr>
              <w:rPr>
                <w:sz w:val="18"/>
                <w:szCs w:val="18"/>
              </w:rPr>
            </w:pPr>
            <w:r w:rsidRPr="007D512E">
              <w:rPr>
                <w:sz w:val="18"/>
                <w:szCs w:val="18"/>
              </w:rPr>
              <w:t xml:space="preserve">Článek </w:t>
            </w:r>
            <w:r w:rsidR="006F06AF" w:rsidRPr="007D512E">
              <w:rPr>
                <w:sz w:val="18"/>
                <w:szCs w:val="18"/>
              </w:rPr>
              <w:t>3 odstavec 6</w:t>
            </w:r>
          </w:p>
        </w:tc>
        <w:tc>
          <w:tcPr>
            <w:tcW w:w="5400" w:type="dxa"/>
            <w:gridSpan w:val="4"/>
            <w:tcBorders>
              <w:top w:val="single" w:sz="4" w:space="0" w:color="auto"/>
              <w:left w:val="single" w:sz="4" w:space="0" w:color="auto"/>
              <w:bottom w:val="single" w:sz="4" w:space="0" w:color="auto"/>
              <w:right w:val="single" w:sz="18" w:space="0" w:color="auto"/>
            </w:tcBorders>
          </w:tcPr>
          <w:p w14:paraId="7F955DA3" w14:textId="77777777" w:rsidR="000F368F" w:rsidRPr="007D512E" w:rsidRDefault="006F06AF" w:rsidP="000F368F">
            <w:pPr>
              <w:rPr>
                <w:sz w:val="18"/>
                <w:szCs w:val="18"/>
              </w:rPr>
            </w:pPr>
            <w:r w:rsidRPr="007D512E">
              <w:rPr>
                <w:sz w:val="18"/>
                <w:szCs w:val="18"/>
              </w:rPr>
              <w:t>6.   Jestliže Komise uvede, že má v úmyslu navrhnout v souladu s odst. 4 druhým pododstavcem opatření na úrovni Unie, upustí dotčený členský stát od přijetí vnitrostátních opatření uvedených v odst. 2 písm. d), ledaže tato vnitrostátní opatření mají za cíl řešit závažnou a přítomnou hrozbu praní peněz nebo financování terorismu.</w:t>
            </w:r>
          </w:p>
        </w:tc>
        <w:tc>
          <w:tcPr>
            <w:tcW w:w="900" w:type="dxa"/>
            <w:tcBorders>
              <w:top w:val="single" w:sz="4" w:space="0" w:color="auto"/>
              <w:left w:val="single" w:sz="18" w:space="0" w:color="auto"/>
              <w:bottom w:val="single" w:sz="4" w:space="0" w:color="auto"/>
              <w:right w:val="single" w:sz="4" w:space="0" w:color="auto"/>
            </w:tcBorders>
          </w:tcPr>
          <w:p w14:paraId="203628B5"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8C47035"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31193E6" w14:textId="77777777" w:rsidR="000F368F" w:rsidRPr="007D512E" w:rsidRDefault="00127BFB" w:rsidP="000F368F">
            <w:pPr>
              <w:rPr>
                <w:i/>
                <w:iCs/>
                <w:sz w:val="18"/>
                <w:szCs w:val="18"/>
              </w:rPr>
            </w:pPr>
            <w:r w:rsidRPr="007D512E">
              <w:rPr>
                <w:i/>
                <w:iCs/>
                <w:sz w:val="18"/>
                <w:szCs w:val="18"/>
              </w:rPr>
              <w:t xml:space="preserve">Nerelevantní z hlediska transpozice. </w:t>
            </w:r>
            <w:r w:rsidR="006F06AF" w:rsidRPr="007D512E">
              <w:rPr>
                <w:i/>
                <w:iCs/>
                <w:sz w:val="18"/>
                <w:szCs w:val="18"/>
              </w:rPr>
              <w:t>Ustanovení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54638E95" w14:textId="77777777" w:rsidR="000F368F" w:rsidRPr="007D512E" w:rsidRDefault="006F06AF" w:rsidP="000F368F">
            <w:pPr>
              <w:rPr>
                <w:sz w:val="18"/>
                <w:szCs w:val="18"/>
              </w:rPr>
            </w:pPr>
            <w:r w:rsidRPr="007D512E">
              <w:rPr>
                <w:sz w:val="18"/>
                <w:szCs w:val="18"/>
              </w:rPr>
              <w:t>NT</w:t>
            </w:r>
          </w:p>
        </w:tc>
        <w:tc>
          <w:tcPr>
            <w:tcW w:w="720" w:type="dxa"/>
            <w:tcBorders>
              <w:top w:val="single" w:sz="4" w:space="0" w:color="auto"/>
              <w:left w:val="single" w:sz="4" w:space="0" w:color="auto"/>
              <w:bottom w:val="single" w:sz="4" w:space="0" w:color="auto"/>
            </w:tcBorders>
          </w:tcPr>
          <w:p w14:paraId="0A61D488" w14:textId="77777777" w:rsidR="000F368F" w:rsidRDefault="000F368F" w:rsidP="000F368F">
            <w:pPr>
              <w:rPr>
                <w:sz w:val="18"/>
              </w:rPr>
            </w:pPr>
          </w:p>
        </w:tc>
      </w:tr>
      <w:tr w:rsidR="000F368F" w14:paraId="66EDFFBB" w14:textId="77777777" w:rsidTr="000F368F">
        <w:tc>
          <w:tcPr>
            <w:tcW w:w="1440" w:type="dxa"/>
            <w:tcBorders>
              <w:top w:val="single" w:sz="4" w:space="0" w:color="auto"/>
              <w:bottom w:val="single" w:sz="4" w:space="0" w:color="auto"/>
              <w:right w:val="single" w:sz="4" w:space="0" w:color="auto"/>
            </w:tcBorders>
          </w:tcPr>
          <w:p w14:paraId="6E8964B9" w14:textId="77777777" w:rsidR="000F368F" w:rsidRPr="007D512E" w:rsidRDefault="000F368F" w:rsidP="000F368F">
            <w:pPr>
              <w:rPr>
                <w:sz w:val="18"/>
                <w:szCs w:val="18"/>
              </w:rPr>
            </w:pPr>
            <w:r w:rsidRPr="007D512E">
              <w:rPr>
                <w:sz w:val="18"/>
                <w:szCs w:val="18"/>
              </w:rPr>
              <w:t xml:space="preserve">Článek </w:t>
            </w:r>
            <w:r w:rsidR="006F06AF" w:rsidRPr="007D512E">
              <w:rPr>
                <w:sz w:val="18"/>
                <w:szCs w:val="18"/>
              </w:rPr>
              <w:t>3 odstavec 7</w:t>
            </w:r>
          </w:p>
        </w:tc>
        <w:tc>
          <w:tcPr>
            <w:tcW w:w="5400" w:type="dxa"/>
            <w:gridSpan w:val="4"/>
            <w:tcBorders>
              <w:top w:val="single" w:sz="4" w:space="0" w:color="auto"/>
              <w:left w:val="single" w:sz="4" w:space="0" w:color="auto"/>
              <w:bottom w:val="single" w:sz="4" w:space="0" w:color="auto"/>
              <w:right w:val="single" w:sz="18" w:space="0" w:color="auto"/>
            </w:tcBorders>
          </w:tcPr>
          <w:p w14:paraId="27EA08B1" w14:textId="77777777" w:rsidR="000F368F" w:rsidRPr="007D512E" w:rsidRDefault="006F06AF" w:rsidP="000F368F">
            <w:pPr>
              <w:rPr>
                <w:sz w:val="18"/>
                <w:szCs w:val="18"/>
              </w:rPr>
            </w:pPr>
            <w:r w:rsidRPr="007D512E">
              <w:rPr>
                <w:sz w:val="18"/>
                <w:szCs w:val="18"/>
              </w:rPr>
              <w:t>7.   Pokud členské státy ke dni 9. července 2024 již uplatňovaly vnitrostátní předpisy provádějící směrnici (EU) 2015/849 na jiná odvětví než povinné osoby, mohou na tato odvětví uplatnit celé nařízení (EU) 2024/1624 nebo jeho část.</w:t>
            </w:r>
          </w:p>
          <w:p w14:paraId="585C2EF6" w14:textId="77777777" w:rsidR="00127BFB" w:rsidRPr="007D512E" w:rsidRDefault="00127BFB" w:rsidP="000F368F">
            <w:pPr>
              <w:rPr>
                <w:sz w:val="18"/>
                <w:szCs w:val="18"/>
              </w:rPr>
            </w:pPr>
            <w:r w:rsidRPr="007D512E">
              <w:rPr>
                <w:sz w:val="18"/>
                <w:szCs w:val="18"/>
              </w:rPr>
              <w:lastRenderedPageBreak/>
              <w:t>Do 10. ledna 2028 oznámí členské státy Komisi odvětví, která byla na vnitrostátní úrovni identifikována podle prvního pododstavce tohoto odstavce a na něž se uplatňují požadavky nařízení (EU) 2024/1624, a vystavení těchto odvětví rizikům praní peněz a financování terorismu odůvodní. Do šesti měsíců od tohoto oznámení vydá Komise po konzultacích s AMLA podrobné stanovisko podle odstavce 4. Pokud Komise nepovažuje za vhodné navrhnout opatření na úrovni Unie, použije se odstavec 5.</w:t>
            </w:r>
          </w:p>
        </w:tc>
        <w:tc>
          <w:tcPr>
            <w:tcW w:w="900" w:type="dxa"/>
            <w:tcBorders>
              <w:top w:val="single" w:sz="4" w:space="0" w:color="auto"/>
              <w:left w:val="single" w:sz="18" w:space="0" w:color="auto"/>
              <w:bottom w:val="single" w:sz="4" w:space="0" w:color="auto"/>
              <w:right w:val="single" w:sz="4" w:space="0" w:color="auto"/>
            </w:tcBorders>
          </w:tcPr>
          <w:p w14:paraId="63828A34"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FCC9E1"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9D9802C" w14:textId="77777777" w:rsidR="000F368F" w:rsidRPr="007D512E" w:rsidRDefault="00127BFB" w:rsidP="000F368F">
            <w:pPr>
              <w:rPr>
                <w:i/>
                <w:iCs/>
                <w:sz w:val="18"/>
                <w:szCs w:val="18"/>
              </w:rPr>
            </w:pPr>
            <w:r w:rsidRPr="007D512E">
              <w:rPr>
                <w:i/>
                <w:iCs/>
                <w:sz w:val="18"/>
                <w:szCs w:val="18"/>
              </w:rPr>
              <w:t>Nerelevantní z hlediska transpozice.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2817041C" w14:textId="77777777" w:rsidR="000F368F" w:rsidRPr="007D512E" w:rsidRDefault="00127BFB" w:rsidP="000F368F">
            <w:pPr>
              <w:rPr>
                <w:sz w:val="18"/>
                <w:szCs w:val="18"/>
              </w:rPr>
            </w:pPr>
            <w:r w:rsidRPr="007D512E">
              <w:rPr>
                <w:sz w:val="18"/>
                <w:szCs w:val="18"/>
              </w:rPr>
              <w:t>NT</w:t>
            </w:r>
          </w:p>
        </w:tc>
        <w:tc>
          <w:tcPr>
            <w:tcW w:w="720" w:type="dxa"/>
            <w:tcBorders>
              <w:top w:val="single" w:sz="4" w:space="0" w:color="auto"/>
              <w:left w:val="single" w:sz="4" w:space="0" w:color="auto"/>
              <w:bottom w:val="single" w:sz="4" w:space="0" w:color="auto"/>
            </w:tcBorders>
          </w:tcPr>
          <w:p w14:paraId="16055DD9" w14:textId="77777777" w:rsidR="000F368F" w:rsidRDefault="000F368F" w:rsidP="000F368F">
            <w:pPr>
              <w:rPr>
                <w:sz w:val="18"/>
              </w:rPr>
            </w:pPr>
          </w:p>
        </w:tc>
      </w:tr>
      <w:tr w:rsidR="000F368F" w14:paraId="00AC655C" w14:textId="77777777" w:rsidTr="000F368F">
        <w:tc>
          <w:tcPr>
            <w:tcW w:w="1440" w:type="dxa"/>
            <w:tcBorders>
              <w:top w:val="single" w:sz="4" w:space="0" w:color="auto"/>
              <w:bottom w:val="single" w:sz="4" w:space="0" w:color="auto"/>
              <w:right w:val="single" w:sz="4" w:space="0" w:color="auto"/>
            </w:tcBorders>
          </w:tcPr>
          <w:p w14:paraId="5378A816" w14:textId="77777777" w:rsidR="000F368F" w:rsidRPr="007D512E" w:rsidRDefault="000F368F" w:rsidP="000F368F">
            <w:pPr>
              <w:rPr>
                <w:sz w:val="18"/>
                <w:szCs w:val="18"/>
              </w:rPr>
            </w:pPr>
            <w:r w:rsidRPr="007D512E">
              <w:rPr>
                <w:sz w:val="18"/>
                <w:szCs w:val="18"/>
              </w:rPr>
              <w:t xml:space="preserve">Článek </w:t>
            </w:r>
            <w:r w:rsidR="00127BFB" w:rsidRPr="007D512E">
              <w:rPr>
                <w:sz w:val="18"/>
                <w:szCs w:val="18"/>
              </w:rPr>
              <w:t>3 odstavec 8</w:t>
            </w:r>
          </w:p>
        </w:tc>
        <w:tc>
          <w:tcPr>
            <w:tcW w:w="5400" w:type="dxa"/>
            <w:gridSpan w:val="4"/>
            <w:tcBorders>
              <w:top w:val="single" w:sz="4" w:space="0" w:color="auto"/>
              <w:left w:val="single" w:sz="4" w:space="0" w:color="auto"/>
              <w:bottom w:val="single" w:sz="4" w:space="0" w:color="auto"/>
              <w:right w:val="single" w:sz="18" w:space="0" w:color="auto"/>
            </w:tcBorders>
          </w:tcPr>
          <w:p w14:paraId="56D53732" w14:textId="77777777" w:rsidR="000F368F" w:rsidRPr="007D512E" w:rsidRDefault="00127BFB" w:rsidP="000F368F">
            <w:pPr>
              <w:rPr>
                <w:sz w:val="18"/>
                <w:szCs w:val="18"/>
              </w:rPr>
            </w:pPr>
            <w:r w:rsidRPr="007D512E">
              <w:rPr>
                <w:sz w:val="18"/>
                <w:szCs w:val="18"/>
              </w:rPr>
              <w:t>8.   Do 10. července 2028 a poté každý rok zveřejní Komise v Úředním věstníku Evropské unie konsolidovaný seznam odvětví, na něž se podle rozhodnutí členských států uplatňují celé nařízení (EU) 2024/1624 nebo jeho část.</w:t>
            </w:r>
          </w:p>
        </w:tc>
        <w:tc>
          <w:tcPr>
            <w:tcW w:w="900" w:type="dxa"/>
            <w:tcBorders>
              <w:top w:val="single" w:sz="4" w:space="0" w:color="auto"/>
              <w:left w:val="single" w:sz="18" w:space="0" w:color="auto"/>
              <w:bottom w:val="single" w:sz="4" w:space="0" w:color="auto"/>
              <w:right w:val="single" w:sz="4" w:space="0" w:color="auto"/>
            </w:tcBorders>
          </w:tcPr>
          <w:p w14:paraId="4CB365E2"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9587E73"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2F7B21A" w14:textId="77777777" w:rsidR="000F368F" w:rsidRPr="007D512E" w:rsidRDefault="00127BFB" w:rsidP="000F368F">
            <w:pPr>
              <w:rPr>
                <w:i/>
                <w:iCs/>
                <w:sz w:val="18"/>
                <w:szCs w:val="18"/>
              </w:rPr>
            </w:pPr>
            <w:r w:rsidRPr="007D512E">
              <w:rPr>
                <w:i/>
                <w:iCs/>
                <w:sz w:val="18"/>
                <w:szCs w:val="18"/>
              </w:rPr>
              <w:t>Nerelevantní z hlediska transpozice. Ustanovení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237895B8" w14:textId="77777777" w:rsidR="000F368F" w:rsidRPr="007D512E" w:rsidRDefault="00127BFB" w:rsidP="000F368F">
            <w:pPr>
              <w:rPr>
                <w:sz w:val="18"/>
                <w:szCs w:val="18"/>
              </w:rPr>
            </w:pPr>
            <w:r w:rsidRPr="007D512E">
              <w:rPr>
                <w:sz w:val="18"/>
                <w:szCs w:val="18"/>
              </w:rPr>
              <w:t>NT</w:t>
            </w:r>
          </w:p>
        </w:tc>
        <w:tc>
          <w:tcPr>
            <w:tcW w:w="720" w:type="dxa"/>
            <w:tcBorders>
              <w:top w:val="single" w:sz="4" w:space="0" w:color="auto"/>
              <w:left w:val="single" w:sz="4" w:space="0" w:color="auto"/>
              <w:bottom w:val="single" w:sz="4" w:space="0" w:color="auto"/>
            </w:tcBorders>
          </w:tcPr>
          <w:p w14:paraId="64147A80" w14:textId="77777777" w:rsidR="000F368F" w:rsidRDefault="000F368F" w:rsidP="000F368F">
            <w:pPr>
              <w:rPr>
                <w:sz w:val="18"/>
              </w:rPr>
            </w:pPr>
          </w:p>
        </w:tc>
      </w:tr>
      <w:tr w:rsidR="000F368F" w14:paraId="44AFA49D" w14:textId="77777777" w:rsidTr="002A0BB3">
        <w:tc>
          <w:tcPr>
            <w:tcW w:w="1440" w:type="dxa"/>
            <w:tcBorders>
              <w:top w:val="single" w:sz="4" w:space="0" w:color="auto"/>
              <w:bottom w:val="nil"/>
              <w:right w:val="single" w:sz="4" w:space="0" w:color="auto"/>
            </w:tcBorders>
          </w:tcPr>
          <w:p w14:paraId="70B91A44" w14:textId="77777777" w:rsidR="000F368F" w:rsidRPr="007D512E" w:rsidRDefault="000F368F" w:rsidP="000F368F">
            <w:pPr>
              <w:rPr>
                <w:sz w:val="18"/>
                <w:szCs w:val="18"/>
              </w:rPr>
            </w:pPr>
            <w:r w:rsidRPr="007D512E">
              <w:rPr>
                <w:sz w:val="18"/>
                <w:szCs w:val="18"/>
              </w:rPr>
              <w:t xml:space="preserve">Článek </w:t>
            </w:r>
            <w:r w:rsidR="00127BFB" w:rsidRPr="007D512E">
              <w:rPr>
                <w:sz w:val="18"/>
                <w:szCs w:val="18"/>
              </w:rPr>
              <w:t>4 odstavec 1</w:t>
            </w:r>
          </w:p>
        </w:tc>
        <w:tc>
          <w:tcPr>
            <w:tcW w:w="5400" w:type="dxa"/>
            <w:gridSpan w:val="4"/>
            <w:tcBorders>
              <w:top w:val="single" w:sz="4" w:space="0" w:color="auto"/>
              <w:left w:val="single" w:sz="4" w:space="0" w:color="auto"/>
              <w:bottom w:val="nil"/>
              <w:right w:val="single" w:sz="18" w:space="0" w:color="auto"/>
            </w:tcBorders>
          </w:tcPr>
          <w:p w14:paraId="0831841D" w14:textId="77777777" w:rsidR="000F368F" w:rsidRPr="007D512E" w:rsidRDefault="00127BFB" w:rsidP="000F368F">
            <w:pPr>
              <w:rPr>
                <w:sz w:val="18"/>
                <w:szCs w:val="18"/>
              </w:rPr>
            </w:pPr>
            <w:r w:rsidRPr="007D512E">
              <w:rPr>
                <w:sz w:val="18"/>
                <w:szCs w:val="18"/>
              </w:rPr>
              <w:t>1.   Členské státy zajistí, aby směnárny, provozovny poskytující proplácení šeků a poskytovatelé služeb pro svěřenské fondy a obchodní společnosti byli povolováni nebo registrováni.</w:t>
            </w:r>
          </w:p>
        </w:tc>
        <w:tc>
          <w:tcPr>
            <w:tcW w:w="900" w:type="dxa"/>
            <w:tcBorders>
              <w:top w:val="single" w:sz="4" w:space="0" w:color="auto"/>
              <w:left w:val="single" w:sz="18" w:space="0" w:color="auto"/>
              <w:bottom w:val="nil"/>
              <w:right w:val="single" w:sz="4" w:space="0" w:color="auto"/>
            </w:tcBorders>
          </w:tcPr>
          <w:p w14:paraId="6EA610A4" w14:textId="77777777" w:rsidR="000F368F" w:rsidRPr="007D512E" w:rsidRDefault="002A0BB3" w:rsidP="000F368F">
            <w:pPr>
              <w:rPr>
                <w:sz w:val="18"/>
                <w:szCs w:val="18"/>
              </w:rPr>
            </w:pPr>
            <w:r w:rsidRPr="007D512E">
              <w:rPr>
                <w:sz w:val="18"/>
                <w:szCs w:val="18"/>
              </w:rPr>
              <w:t>277/2013 ve znění 5/2019 527/2020</w:t>
            </w:r>
          </w:p>
        </w:tc>
        <w:tc>
          <w:tcPr>
            <w:tcW w:w="1080" w:type="dxa"/>
            <w:tcBorders>
              <w:top w:val="single" w:sz="4" w:space="0" w:color="auto"/>
              <w:left w:val="single" w:sz="4" w:space="0" w:color="auto"/>
              <w:bottom w:val="nil"/>
              <w:right w:val="single" w:sz="4" w:space="0" w:color="auto"/>
            </w:tcBorders>
          </w:tcPr>
          <w:p w14:paraId="73D9680C" w14:textId="77777777" w:rsidR="000F368F" w:rsidRPr="007D512E" w:rsidRDefault="002A0BB3" w:rsidP="000F368F">
            <w:pPr>
              <w:rPr>
                <w:sz w:val="18"/>
                <w:szCs w:val="18"/>
              </w:rPr>
            </w:pPr>
            <w:r w:rsidRPr="007D512E">
              <w:rPr>
                <w:sz w:val="18"/>
                <w:szCs w:val="18"/>
              </w:rPr>
              <w:t>§ 6 odst. 1 až 4</w:t>
            </w:r>
          </w:p>
        </w:tc>
        <w:tc>
          <w:tcPr>
            <w:tcW w:w="5400" w:type="dxa"/>
            <w:gridSpan w:val="4"/>
            <w:tcBorders>
              <w:top w:val="single" w:sz="4" w:space="0" w:color="auto"/>
              <w:left w:val="single" w:sz="4" w:space="0" w:color="auto"/>
              <w:bottom w:val="nil"/>
              <w:right w:val="single" w:sz="4" w:space="0" w:color="auto"/>
            </w:tcBorders>
          </w:tcPr>
          <w:p w14:paraId="767999F4" w14:textId="77777777" w:rsidR="002A0BB3" w:rsidRPr="007D512E" w:rsidRDefault="002A0BB3" w:rsidP="002A0BB3">
            <w:pPr>
              <w:rPr>
                <w:sz w:val="18"/>
                <w:szCs w:val="18"/>
              </w:rPr>
            </w:pPr>
            <w:r w:rsidRPr="007D512E">
              <w:rPr>
                <w:sz w:val="18"/>
                <w:szCs w:val="18"/>
              </w:rPr>
              <w:t>(1) Česká národní banka udělí povolení k činnosti směnárníka žadateli, pokud</w:t>
            </w:r>
          </w:p>
          <w:p w14:paraId="321420C0" w14:textId="77777777" w:rsidR="002A0BB3" w:rsidRPr="007D512E" w:rsidRDefault="002A0BB3" w:rsidP="002A0BB3">
            <w:pPr>
              <w:rPr>
                <w:sz w:val="18"/>
                <w:szCs w:val="18"/>
              </w:rPr>
            </w:pPr>
            <w:r w:rsidRPr="007D512E">
              <w:rPr>
                <w:sz w:val="18"/>
                <w:szCs w:val="18"/>
              </w:rPr>
              <w:t>a) má sídlo, podnik nebo organizační složku podniku na území České republiky,</w:t>
            </w:r>
          </w:p>
          <w:p w14:paraId="49392A02" w14:textId="77777777" w:rsidR="002A0BB3" w:rsidRPr="007D512E" w:rsidRDefault="002A0BB3" w:rsidP="002A0BB3">
            <w:pPr>
              <w:rPr>
                <w:sz w:val="18"/>
                <w:szCs w:val="18"/>
              </w:rPr>
            </w:pPr>
            <w:r w:rsidRPr="007D512E">
              <w:rPr>
                <w:sz w:val="18"/>
                <w:szCs w:val="18"/>
              </w:rPr>
              <w:t>b) je důvěryhodný; podmínku důvěryhodnosti musí splňovat i vedoucí osoby a skuteční majitelé žadatele,</w:t>
            </w:r>
          </w:p>
          <w:p w14:paraId="310D7AC6" w14:textId="77777777" w:rsidR="002A0BB3" w:rsidRPr="007D512E" w:rsidRDefault="002A0BB3" w:rsidP="002A0BB3">
            <w:pPr>
              <w:rPr>
                <w:sz w:val="18"/>
                <w:szCs w:val="18"/>
              </w:rPr>
            </w:pPr>
            <w:r w:rsidRPr="007D512E">
              <w:rPr>
                <w:sz w:val="18"/>
                <w:szCs w:val="18"/>
              </w:rPr>
              <w:t>c) vedoucí osoby žadatele, které skutečně řídí provozování směnárenské činnosti, dosáhly středního vzdělání s maturitní zkouškou a</w:t>
            </w:r>
          </w:p>
          <w:p w14:paraId="6D2BD4EB" w14:textId="77777777" w:rsidR="002A0BB3" w:rsidRPr="007D512E" w:rsidRDefault="002A0BB3" w:rsidP="002A0BB3">
            <w:pPr>
              <w:rPr>
                <w:sz w:val="18"/>
                <w:szCs w:val="18"/>
              </w:rPr>
            </w:pPr>
            <w:r w:rsidRPr="007D512E">
              <w:rPr>
                <w:sz w:val="18"/>
                <w:szCs w:val="18"/>
              </w:rPr>
              <w:t>d) dosáhl věku 18 let a má plnou způsobilost k právním úkonům, je-li jím fyzická osoba.</w:t>
            </w:r>
          </w:p>
          <w:p w14:paraId="45943727" w14:textId="77777777" w:rsidR="002A0BB3" w:rsidRPr="007D512E" w:rsidRDefault="002A0BB3" w:rsidP="002A0BB3">
            <w:pPr>
              <w:rPr>
                <w:sz w:val="18"/>
                <w:szCs w:val="18"/>
              </w:rPr>
            </w:pPr>
            <w:r w:rsidRPr="007D512E">
              <w:rPr>
                <w:sz w:val="18"/>
                <w:szCs w:val="18"/>
              </w:rPr>
              <w:t>(2) Skutečným majitelem se pro účely tohoto zákona rozumí skutečný majitel podle zákona upravujícího evidenci skutečných majitelů.</w:t>
            </w:r>
            <w:r w:rsidRPr="007D512E" w:rsidDel="00EC15D3">
              <w:rPr>
                <w:sz w:val="18"/>
                <w:szCs w:val="18"/>
              </w:rPr>
              <w:t xml:space="preserve"> </w:t>
            </w:r>
          </w:p>
          <w:p w14:paraId="6214AFB4" w14:textId="77777777" w:rsidR="002A0BB3" w:rsidRPr="007D512E" w:rsidRDefault="002A0BB3" w:rsidP="002A0BB3">
            <w:pPr>
              <w:rPr>
                <w:sz w:val="18"/>
                <w:szCs w:val="18"/>
              </w:rPr>
            </w:pPr>
            <w:r w:rsidRPr="007D512E">
              <w:rPr>
                <w:sz w:val="18"/>
                <w:szCs w:val="18"/>
              </w:rPr>
              <w:t>(3) Má se za to, že skutečný majitel emitenta cenného papíru přijatého k obchodování na evropském regulovaném trhu nebo na zahraničním trhu s investičními nástroji, který je srovnatelný s evropským regulovaným trhem, je pro účely udělení povolení k činnosti směnárníka důvěryhodný.</w:t>
            </w:r>
          </w:p>
          <w:p w14:paraId="4EA572BE" w14:textId="77777777" w:rsidR="000F368F" w:rsidRPr="007D512E" w:rsidRDefault="002A0BB3" w:rsidP="000F368F">
            <w:pPr>
              <w:rPr>
                <w:sz w:val="18"/>
                <w:szCs w:val="18"/>
              </w:rPr>
            </w:pPr>
            <w:r w:rsidRPr="007D512E">
              <w:rPr>
                <w:sz w:val="18"/>
                <w:szCs w:val="18"/>
              </w:rPr>
              <w:t>(4) Vedoucí osobou právnické osoby se pro účely tohoto zákona rozumí její statutární orgán, člen jejího statutárního orgánu, její ředitel, prokurista nebo jiná osoba, která skutečně řídí její činnost. Je-li statutárním orgánem nebo jeho členem právnická osoba, rozumí se vedoucí osobou fyzická osoba, která jménem této právnické osoby funkci statutárního orgánu nebo jeho člena vykonává. Vedoucí osobou podnikající fyzické osoby se pro účely tohoto zákona rozumí její ředitel, prokurista nebo jiná osoba, která jiným způsobem skutečně řídí její podnikání.</w:t>
            </w:r>
          </w:p>
        </w:tc>
        <w:tc>
          <w:tcPr>
            <w:tcW w:w="900" w:type="dxa"/>
            <w:tcBorders>
              <w:top w:val="single" w:sz="4" w:space="0" w:color="auto"/>
              <w:left w:val="single" w:sz="4" w:space="0" w:color="auto"/>
              <w:bottom w:val="nil"/>
              <w:right w:val="single" w:sz="4" w:space="0" w:color="auto"/>
            </w:tcBorders>
          </w:tcPr>
          <w:p w14:paraId="3C2FC182" w14:textId="77777777" w:rsidR="000F368F" w:rsidRPr="007D512E" w:rsidRDefault="00127BFB" w:rsidP="000F368F">
            <w:pPr>
              <w:rPr>
                <w:sz w:val="18"/>
                <w:szCs w:val="18"/>
              </w:rPr>
            </w:pPr>
            <w:r w:rsidRPr="007D512E">
              <w:rPr>
                <w:sz w:val="18"/>
                <w:szCs w:val="18"/>
              </w:rPr>
              <w:t>PT</w:t>
            </w:r>
          </w:p>
        </w:tc>
        <w:tc>
          <w:tcPr>
            <w:tcW w:w="720" w:type="dxa"/>
            <w:tcBorders>
              <w:top w:val="single" w:sz="4" w:space="0" w:color="auto"/>
              <w:left w:val="single" w:sz="4" w:space="0" w:color="auto"/>
              <w:bottom w:val="nil"/>
            </w:tcBorders>
          </w:tcPr>
          <w:p w14:paraId="0F1F73F1" w14:textId="77777777" w:rsidR="000F368F" w:rsidRDefault="000F368F" w:rsidP="000F368F">
            <w:pPr>
              <w:rPr>
                <w:sz w:val="18"/>
              </w:rPr>
            </w:pPr>
          </w:p>
        </w:tc>
      </w:tr>
      <w:tr w:rsidR="002A0BB3" w14:paraId="1EEAE7F7" w14:textId="77777777" w:rsidTr="007D512E">
        <w:tc>
          <w:tcPr>
            <w:tcW w:w="1440" w:type="dxa"/>
            <w:tcBorders>
              <w:top w:val="nil"/>
              <w:bottom w:val="nil"/>
              <w:right w:val="single" w:sz="4" w:space="0" w:color="auto"/>
            </w:tcBorders>
          </w:tcPr>
          <w:p w14:paraId="214B007E" w14:textId="77777777" w:rsidR="002A0BB3" w:rsidRPr="007D512E" w:rsidRDefault="002A0BB3" w:rsidP="007D512E">
            <w:pPr>
              <w:rPr>
                <w:sz w:val="18"/>
                <w:szCs w:val="18"/>
              </w:rPr>
            </w:pPr>
          </w:p>
        </w:tc>
        <w:tc>
          <w:tcPr>
            <w:tcW w:w="5400" w:type="dxa"/>
            <w:gridSpan w:val="4"/>
            <w:tcBorders>
              <w:top w:val="nil"/>
              <w:left w:val="single" w:sz="4" w:space="0" w:color="auto"/>
              <w:bottom w:val="nil"/>
              <w:right w:val="single" w:sz="18" w:space="0" w:color="auto"/>
            </w:tcBorders>
          </w:tcPr>
          <w:p w14:paraId="555E9300" w14:textId="77777777" w:rsidR="002A0BB3" w:rsidRPr="007D512E" w:rsidRDefault="002A0BB3" w:rsidP="007D512E">
            <w:pPr>
              <w:rPr>
                <w:sz w:val="18"/>
                <w:szCs w:val="18"/>
              </w:rPr>
            </w:pPr>
          </w:p>
        </w:tc>
        <w:tc>
          <w:tcPr>
            <w:tcW w:w="900" w:type="dxa"/>
            <w:tcBorders>
              <w:top w:val="nil"/>
              <w:left w:val="single" w:sz="18" w:space="0" w:color="auto"/>
              <w:bottom w:val="nil"/>
              <w:right w:val="single" w:sz="4" w:space="0" w:color="auto"/>
            </w:tcBorders>
          </w:tcPr>
          <w:p w14:paraId="283A4DCE" w14:textId="77777777" w:rsidR="002A0BB3" w:rsidRPr="007D512E" w:rsidRDefault="00185622" w:rsidP="007D512E">
            <w:pPr>
              <w:rPr>
                <w:sz w:val="18"/>
                <w:szCs w:val="18"/>
              </w:rPr>
            </w:pPr>
            <w:r w:rsidRPr="007D512E">
              <w:rPr>
                <w:sz w:val="18"/>
                <w:szCs w:val="18"/>
              </w:rPr>
              <w:t>455/1991 ve znění 527/2020</w:t>
            </w:r>
          </w:p>
        </w:tc>
        <w:tc>
          <w:tcPr>
            <w:tcW w:w="1080" w:type="dxa"/>
            <w:tcBorders>
              <w:top w:val="nil"/>
              <w:left w:val="single" w:sz="4" w:space="0" w:color="auto"/>
              <w:bottom w:val="nil"/>
              <w:right w:val="single" w:sz="4" w:space="0" w:color="auto"/>
            </w:tcBorders>
          </w:tcPr>
          <w:p w14:paraId="5FC79367" w14:textId="77777777" w:rsidR="002A0BB3" w:rsidRPr="007D512E" w:rsidRDefault="00185622" w:rsidP="007D512E">
            <w:pPr>
              <w:rPr>
                <w:sz w:val="18"/>
                <w:szCs w:val="18"/>
              </w:rPr>
            </w:pPr>
            <w:r w:rsidRPr="007D512E">
              <w:rPr>
                <w:sz w:val="18"/>
                <w:szCs w:val="18"/>
              </w:rPr>
              <w:t>§ 8a odst. 1</w:t>
            </w:r>
          </w:p>
        </w:tc>
        <w:tc>
          <w:tcPr>
            <w:tcW w:w="5400" w:type="dxa"/>
            <w:gridSpan w:val="4"/>
            <w:tcBorders>
              <w:top w:val="nil"/>
              <w:left w:val="single" w:sz="4" w:space="0" w:color="auto"/>
              <w:bottom w:val="nil"/>
              <w:right w:val="single" w:sz="4" w:space="0" w:color="auto"/>
            </w:tcBorders>
          </w:tcPr>
          <w:p w14:paraId="066EBFC5" w14:textId="77777777" w:rsidR="00185622" w:rsidRPr="007D512E" w:rsidRDefault="00185622" w:rsidP="00185622">
            <w:pPr>
              <w:rPr>
                <w:sz w:val="18"/>
                <w:szCs w:val="18"/>
              </w:rPr>
            </w:pPr>
            <w:r w:rsidRPr="007D512E">
              <w:rPr>
                <w:sz w:val="18"/>
                <w:szCs w:val="18"/>
              </w:rPr>
              <w:t>Překážky provozování některých živností právnickými osobami</w:t>
            </w:r>
            <w:r w:rsidRPr="007D512E" w:rsidDel="00C514BD">
              <w:rPr>
                <w:sz w:val="18"/>
                <w:szCs w:val="18"/>
              </w:rPr>
              <w:t xml:space="preserve"> </w:t>
            </w:r>
          </w:p>
          <w:p w14:paraId="61BFAAE0" w14:textId="77777777" w:rsidR="002A0BB3" w:rsidRPr="007D512E" w:rsidRDefault="00185622" w:rsidP="00185622">
            <w:pPr>
              <w:rPr>
                <w:i/>
                <w:iCs/>
                <w:sz w:val="18"/>
                <w:szCs w:val="18"/>
              </w:rPr>
            </w:pPr>
            <w:r w:rsidRPr="007D512E">
              <w:rPr>
                <w:sz w:val="18"/>
                <w:szCs w:val="18"/>
              </w:rPr>
              <w:t>(1) Živnost a obor činnosti živnosti volné podle přílohy č. 6 k tomuto zákonu nemůže provozovat právnická osoba, pokud její skutečný majitel podle zákona upravujícího evidenci skutečných majitelů (dále jen „skutečný majitel“) není bezúhonný nebo fyzická osoba, která je členem jejího statutárního orgánu, zástupcem právnické osoby v tomto orgánu anebo v postavení obdobném postavení člena statutárního orgánu, není bezúhonná.</w:t>
            </w:r>
          </w:p>
        </w:tc>
        <w:tc>
          <w:tcPr>
            <w:tcW w:w="900" w:type="dxa"/>
            <w:tcBorders>
              <w:top w:val="nil"/>
              <w:left w:val="single" w:sz="4" w:space="0" w:color="auto"/>
              <w:bottom w:val="nil"/>
              <w:right w:val="single" w:sz="4" w:space="0" w:color="auto"/>
            </w:tcBorders>
          </w:tcPr>
          <w:p w14:paraId="110B4A11" w14:textId="77777777" w:rsidR="002A0BB3" w:rsidRPr="007D512E" w:rsidRDefault="002A0BB3" w:rsidP="007D512E">
            <w:pPr>
              <w:rPr>
                <w:sz w:val="18"/>
                <w:szCs w:val="18"/>
              </w:rPr>
            </w:pPr>
          </w:p>
        </w:tc>
        <w:tc>
          <w:tcPr>
            <w:tcW w:w="720" w:type="dxa"/>
            <w:tcBorders>
              <w:top w:val="nil"/>
              <w:left w:val="single" w:sz="4" w:space="0" w:color="auto"/>
              <w:bottom w:val="nil"/>
            </w:tcBorders>
          </w:tcPr>
          <w:p w14:paraId="792516DC" w14:textId="77777777" w:rsidR="002A0BB3" w:rsidRDefault="002A0BB3" w:rsidP="007D512E">
            <w:pPr>
              <w:rPr>
                <w:sz w:val="18"/>
              </w:rPr>
            </w:pPr>
          </w:p>
        </w:tc>
      </w:tr>
      <w:tr w:rsidR="002A0BB3" w14:paraId="14359AF4" w14:textId="77777777" w:rsidTr="007D512E">
        <w:tc>
          <w:tcPr>
            <w:tcW w:w="1440" w:type="dxa"/>
            <w:tcBorders>
              <w:top w:val="nil"/>
              <w:bottom w:val="nil"/>
              <w:right w:val="single" w:sz="4" w:space="0" w:color="auto"/>
            </w:tcBorders>
          </w:tcPr>
          <w:p w14:paraId="34D1B3E4" w14:textId="77777777" w:rsidR="002A0BB3" w:rsidRPr="007D512E" w:rsidRDefault="002A0BB3" w:rsidP="007D512E">
            <w:pPr>
              <w:rPr>
                <w:sz w:val="18"/>
                <w:szCs w:val="18"/>
              </w:rPr>
            </w:pPr>
          </w:p>
        </w:tc>
        <w:tc>
          <w:tcPr>
            <w:tcW w:w="5400" w:type="dxa"/>
            <w:gridSpan w:val="4"/>
            <w:tcBorders>
              <w:top w:val="nil"/>
              <w:left w:val="single" w:sz="4" w:space="0" w:color="auto"/>
              <w:bottom w:val="nil"/>
              <w:right w:val="single" w:sz="18" w:space="0" w:color="auto"/>
            </w:tcBorders>
          </w:tcPr>
          <w:p w14:paraId="6BEEFE67" w14:textId="77777777" w:rsidR="002A0BB3" w:rsidRPr="007D512E" w:rsidRDefault="002A0BB3" w:rsidP="007D512E">
            <w:pPr>
              <w:rPr>
                <w:sz w:val="18"/>
                <w:szCs w:val="18"/>
              </w:rPr>
            </w:pPr>
          </w:p>
        </w:tc>
        <w:tc>
          <w:tcPr>
            <w:tcW w:w="900" w:type="dxa"/>
            <w:tcBorders>
              <w:top w:val="nil"/>
              <w:left w:val="single" w:sz="18" w:space="0" w:color="auto"/>
              <w:bottom w:val="nil"/>
              <w:right w:val="single" w:sz="4" w:space="0" w:color="auto"/>
            </w:tcBorders>
          </w:tcPr>
          <w:p w14:paraId="4AA2A7AF" w14:textId="77777777" w:rsidR="002A0BB3" w:rsidRPr="007D512E" w:rsidRDefault="00185622" w:rsidP="007D512E">
            <w:pPr>
              <w:rPr>
                <w:sz w:val="18"/>
                <w:szCs w:val="18"/>
              </w:rPr>
            </w:pPr>
            <w:r w:rsidRPr="007D512E">
              <w:rPr>
                <w:sz w:val="18"/>
                <w:szCs w:val="18"/>
              </w:rPr>
              <w:t>455/1991 ve znění 130/2008 527/2020</w:t>
            </w:r>
          </w:p>
        </w:tc>
        <w:tc>
          <w:tcPr>
            <w:tcW w:w="1080" w:type="dxa"/>
            <w:tcBorders>
              <w:top w:val="nil"/>
              <w:left w:val="single" w:sz="4" w:space="0" w:color="auto"/>
              <w:bottom w:val="nil"/>
              <w:right w:val="single" w:sz="4" w:space="0" w:color="auto"/>
            </w:tcBorders>
          </w:tcPr>
          <w:p w14:paraId="5D07BE90" w14:textId="77777777" w:rsidR="002A0BB3" w:rsidRPr="007D512E" w:rsidRDefault="00185622" w:rsidP="007D512E">
            <w:pPr>
              <w:rPr>
                <w:sz w:val="18"/>
                <w:szCs w:val="18"/>
              </w:rPr>
            </w:pPr>
            <w:r w:rsidRPr="007D512E">
              <w:rPr>
                <w:sz w:val="18"/>
                <w:szCs w:val="18"/>
              </w:rPr>
              <w:t>§28 odst.1</w:t>
            </w:r>
          </w:p>
        </w:tc>
        <w:tc>
          <w:tcPr>
            <w:tcW w:w="5400" w:type="dxa"/>
            <w:gridSpan w:val="4"/>
            <w:tcBorders>
              <w:top w:val="nil"/>
              <w:left w:val="single" w:sz="4" w:space="0" w:color="auto"/>
              <w:bottom w:val="nil"/>
              <w:right w:val="single" w:sz="4" w:space="0" w:color="auto"/>
            </w:tcBorders>
          </w:tcPr>
          <w:p w14:paraId="0D2679ED" w14:textId="77777777" w:rsidR="002A0BB3" w:rsidRPr="007D512E" w:rsidRDefault="00185622" w:rsidP="007D512E">
            <w:pPr>
              <w:rPr>
                <w:sz w:val="18"/>
                <w:szCs w:val="18"/>
              </w:rPr>
            </w:pPr>
            <w:r w:rsidRPr="007D512E">
              <w:rPr>
                <w:sz w:val="18"/>
                <w:szCs w:val="18"/>
              </w:rPr>
              <w:t>(1) Rozsah živnostenského oprávnění (dále jen „rozsah oprávnění“) se posuzuje podle předmětu podnikání uvedeného ve výpisu s přihlédnutím k ustanovením této části. Živnostenské oprávnění k výkonu živnosti volné opravňuje k výkonu činností uvedených v příloze č. 4 k tomuto zákonu; to neplatí pro obory činností živnosti volné podle přílohy č. 6 k tomuto zákonu, které lze vykonávat pouze, pokud byly ohlášeny.</w:t>
            </w:r>
          </w:p>
          <w:p w14:paraId="182023E2" w14:textId="77777777" w:rsidR="0044190C" w:rsidRPr="007D512E" w:rsidRDefault="0044190C" w:rsidP="007D512E">
            <w:pPr>
              <w:rPr>
                <w:i/>
                <w:iCs/>
                <w:sz w:val="18"/>
                <w:szCs w:val="18"/>
              </w:rPr>
            </w:pPr>
          </w:p>
        </w:tc>
        <w:tc>
          <w:tcPr>
            <w:tcW w:w="900" w:type="dxa"/>
            <w:tcBorders>
              <w:top w:val="nil"/>
              <w:left w:val="single" w:sz="4" w:space="0" w:color="auto"/>
              <w:bottom w:val="nil"/>
              <w:right w:val="single" w:sz="4" w:space="0" w:color="auto"/>
            </w:tcBorders>
          </w:tcPr>
          <w:p w14:paraId="240D6414" w14:textId="77777777" w:rsidR="002A0BB3" w:rsidRPr="007D512E" w:rsidRDefault="002A0BB3" w:rsidP="007D512E">
            <w:pPr>
              <w:rPr>
                <w:sz w:val="18"/>
                <w:szCs w:val="18"/>
              </w:rPr>
            </w:pPr>
          </w:p>
        </w:tc>
        <w:tc>
          <w:tcPr>
            <w:tcW w:w="720" w:type="dxa"/>
            <w:tcBorders>
              <w:top w:val="nil"/>
              <w:left w:val="single" w:sz="4" w:space="0" w:color="auto"/>
              <w:bottom w:val="nil"/>
            </w:tcBorders>
          </w:tcPr>
          <w:p w14:paraId="30C517FA" w14:textId="77777777" w:rsidR="002A0BB3" w:rsidRDefault="002A0BB3" w:rsidP="007D512E">
            <w:pPr>
              <w:rPr>
                <w:sz w:val="18"/>
              </w:rPr>
            </w:pPr>
          </w:p>
        </w:tc>
      </w:tr>
      <w:tr w:rsidR="002A0BB3" w14:paraId="2A595AAC" w14:textId="77777777" w:rsidTr="007D512E">
        <w:tc>
          <w:tcPr>
            <w:tcW w:w="1440" w:type="dxa"/>
            <w:tcBorders>
              <w:top w:val="nil"/>
              <w:bottom w:val="nil"/>
              <w:right w:val="single" w:sz="4" w:space="0" w:color="auto"/>
            </w:tcBorders>
          </w:tcPr>
          <w:p w14:paraId="678640E7" w14:textId="77777777" w:rsidR="002A0BB3" w:rsidRPr="007D512E" w:rsidRDefault="002A0BB3" w:rsidP="007D512E">
            <w:pPr>
              <w:rPr>
                <w:sz w:val="18"/>
                <w:szCs w:val="18"/>
              </w:rPr>
            </w:pPr>
          </w:p>
        </w:tc>
        <w:tc>
          <w:tcPr>
            <w:tcW w:w="5400" w:type="dxa"/>
            <w:gridSpan w:val="4"/>
            <w:tcBorders>
              <w:top w:val="nil"/>
              <w:left w:val="single" w:sz="4" w:space="0" w:color="auto"/>
              <w:bottom w:val="nil"/>
              <w:right w:val="single" w:sz="18" w:space="0" w:color="auto"/>
            </w:tcBorders>
          </w:tcPr>
          <w:p w14:paraId="2474DBF3" w14:textId="77777777" w:rsidR="002A0BB3" w:rsidRPr="007D512E" w:rsidRDefault="002A0BB3" w:rsidP="007D512E">
            <w:pPr>
              <w:rPr>
                <w:sz w:val="18"/>
                <w:szCs w:val="18"/>
              </w:rPr>
            </w:pPr>
          </w:p>
        </w:tc>
        <w:tc>
          <w:tcPr>
            <w:tcW w:w="900" w:type="dxa"/>
            <w:tcBorders>
              <w:top w:val="nil"/>
              <w:left w:val="single" w:sz="18" w:space="0" w:color="auto"/>
              <w:bottom w:val="nil"/>
              <w:right w:val="single" w:sz="4" w:space="0" w:color="auto"/>
            </w:tcBorders>
          </w:tcPr>
          <w:p w14:paraId="3226C0AF" w14:textId="77777777" w:rsidR="002A0BB3" w:rsidRPr="007D512E" w:rsidRDefault="00185622" w:rsidP="007D512E">
            <w:pPr>
              <w:rPr>
                <w:sz w:val="18"/>
                <w:szCs w:val="18"/>
              </w:rPr>
            </w:pPr>
            <w:r w:rsidRPr="007D512E">
              <w:rPr>
                <w:sz w:val="18"/>
                <w:szCs w:val="18"/>
              </w:rPr>
              <w:t>455/1991 ve znění 527/2020</w:t>
            </w:r>
          </w:p>
        </w:tc>
        <w:tc>
          <w:tcPr>
            <w:tcW w:w="1080" w:type="dxa"/>
            <w:tcBorders>
              <w:top w:val="nil"/>
              <w:left w:val="single" w:sz="4" w:space="0" w:color="auto"/>
              <w:bottom w:val="nil"/>
              <w:right w:val="single" w:sz="4" w:space="0" w:color="auto"/>
            </w:tcBorders>
          </w:tcPr>
          <w:p w14:paraId="13BAD763" w14:textId="77777777" w:rsidR="002A0BB3" w:rsidRPr="007D512E" w:rsidRDefault="00185622" w:rsidP="007D512E">
            <w:pPr>
              <w:rPr>
                <w:sz w:val="18"/>
                <w:szCs w:val="18"/>
              </w:rPr>
            </w:pPr>
            <w:r w:rsidRPr="007D512E">
              <w:rPr>
                <w:sz w:val="18"/>
                <w:szCs w:val="18"/>
              </w:rPr>
              <w:t>Příloha č. 4 bod 80</w:t>
            </w:r>
          </w:p>
        </w:tc>
        <w:tc>
          <w:tcPr>
            <w:tcW w:w="5400" w:type="dxa"/>
            <w:gridSpan w:val="4"/>
            <w:tcBorders>
              <w:top w:val="nil"/>
              <w:left w:val="single" w:sz="4" w:space="0" w:color="auto"/>
              <w:bottom w:val="nil"/>
              <w:right w:val="single" w:sz="4" w:space="0" w:color="auto"/>
            </w:tcBorders>
          </w:tcPr>
          <w:p w14:paraId="01E5B454" w14:textId="77777777" w:rsidR="00185622" w:rsidRPr="007D512E" w:rsidRDefault="00185622" w:rsidP="00185622">
            <w:pPr>
              <w:rPr>
                <w:sz w:val="18"/>
                <w:szCs w:val="18"/>
              </w:rPr>
            </w:pPr>
            <w:r w:rsidRPr="007D512E">
              <w:rPr>
                <w:sz w:val="18"/>
                <w:szCs w:val="18"/>
              </w:rPr>
              <w:t>ŽIVNOST VOLNÁ</w:t>
            </w:r>
          </w:p>
          <w:p w14:paraId="6443B94E" w14:textId="77777777" w:rsidR="00185622" w:rsidRPr="007D512E" w:rsidRDefault="00185622" w:rsidP="00185622">
            <w:pPr>
              <w:rPr>
                <w:sz w:val="18"/>
                <w:szCs w:val="18"/>
              </w:rPr>
            </w:pPr>
            <w:r w:rsidRPr="007D512E">
              <w:rPr>
                <w:sz w:val="18"/>
                <w:szCs w:val="18"/>
              </w:rPr>
              <w:t xml:space="preserve">Předmět podnikání: Výroba, obchod a služby neuvedené v přílohách 1 až 3 živnostenského zákona </w:t>
            </w:r>
          </w:p>
          <w:p w14:paraId="1528C76C" w14:textId="77777777" w:rsidR="00185622" w:rsidRPr="007D512E" w:rsidRDefault="00185622" w:rsidP="00185622">
            <w:pPr>
              <w:rPr>
                <w:sz w:val="18"/>
                <w:szCs w:val="18"/>
              </w:rPr>
            </w:pPr>
            <w:r w:rsidRPr="007D512E">
              <w:rPr>
                <w:sz w:val="18"/>
                <w:szCs w:val="18"/>
              </w:rPr>
              <w:t>Obory činností náležející do živnosti volné</w:t>
            </w:r>
          </w:p>
          <w:p w14:paraId="58773BCC" w14:textId="77777777" w:rsidR="00185622" w:rsidRPr="007D512E" w:rsidRDefault="00185622" w:rsidP="00185622">
            <w:pPr>
              <w:rPr>
                <w:sz w:val="18"/>
                <w:szCs w:val="18"/>
              </w:rPr>
            </w:pPr>
            <w:r w:rsidRPr="007D512E">
              <w:rPr>
                <w:sz w:val="18"/>
                <w:szCs w:val="18"/>
              </w:rPr>
              <w:t>…..</w:t>
            </w:r>
          </w:p>
          <w:p w14:paraId="713DD879" w14:textId="77777777" w:rsidR="002A0BB3" w:rsidRPr="007D512E" w:rsidRDefault="00185622" w:rsidP="00185622">
            <w:pPr>
              <w:rPr>
                <w:sz w:val="18"/>
                <w:szCs w:val="18"/>
              </w:rPr>
            </w:pPr>
            <w:r w:rsidRPr="007D512E">
              <w:rPr>
                <w:sz w:val="18"/>
                <w:szCs w:val="18"/>
              </w:rPr>
              <w:t>80. Poskytování služeb pro právnické osoby a svěřenské fondy</w:t>
            </w:r>
          </w:p>
          <w:p w14:paraId="6CA69237" w14:textId="77777777" w:rsidR="0044190C" w:rsidRPr="007D512E" w:rsidRDefault="0044190C" w:rsidP="00185622">
            <w:pPr>
              <w:rPr>
                <w:i/>
                <w:iCs/>
                <w:sz w:val="18"/>
                <w:szCs w:val="18"/>
              </w:rPr>
            </w:pPr>
          </w:p>
        </w:tc>
        <w:tc>
          <w:tcPr>
            <w:tcW w:w="900" w:type="dxa"/>
            <w:tcBorders>
              <w:top w:val="nil"/>
              <w:left w:val="single" w:sz="4" w:space="0" w:color="auto"/>
              <w:bottom w:val="nil"/>
              <w:right w:val="single" w:sz="4" w:space="0" w:color="auto"/>
            </w:tcBorders>
          </w:tcPr>
          <w:p w14:paraId="4D443659" w14:textId="77777777" w:rsidR="002A0BB3" w:rsidRPr="007D512E" w:rsidRDefault="002A0BB3" w:rsidP="007D512E">
            <w:pPr>
              <w:rPr>
                <w:sz w:val="18"/>
                <w:szCs w:val="18"/>
              </w:rPr>
            </w:pPr>
          </w:p>
        </w:tc>
        <w:tc>
          <w:tcPr>
            <w:tcW w:w="720" w:type="dxa"/>
            <w:tcBorders>
              <w:top w:val="nil"/>
              <w:left w:val="single" w:sz="4" w:space="0" w:color="auto"/>
              <w:bottom w:val="nil"/>
            </w:tcBorders>
          </w:tcPr>
          <w:p w14:paraId="4CE5E39A" w14:textId="77777777" w:rsidR="002A0BB3" w:rsidRDefault="002A0BB3" w:rsidP="007D512E">
            <w:pPr>
              <w:rPr>
                <w:sz w:val="18"/>
              </w:rPr>
            </w:pPr>
          </w:p>
        </w:tc>
      </w:tr>
      <w:tr w:rsidR="002A0BB3" w14:paraId="09435F35" w14:textId="77777777" w:rsidTr="002A0BB3">
        <w:tc>
          <w:tcPr>
            <w:tcW w:w="1440" w:type="dxa"/>
            <w:tcBorders>
              <w:top w:val="nil"/>
              <w:bottom w:val="nil"/>
              <w:right w:val="single" w:sz="4" w:space="0" w:color="auto"/>
            </w:tcBorders>
          </w:tcPr>
          <w:p w14:paraId="40F83627" w14:textId="77777777" w:rsidR="002A0BB3" w:rsidRPr="007D512E" w:rsidRDefault="002A0BB3" w:rsidP="000F368F">
            <w:pPr>
              <w:rPr>
                <w:sz w:val="18"/>
                <w:szCs w:val="18"/>
              </w:rPr>
            </w:pPr>
          </w:p>
        </w:tc>
        <w:tc>
          <w:tcPr>
            <w:tcW w:w="5400" w:type="dxa"/>
            <w:gridSpan w:val="4"/>
            <w:tcBorders>
              <w:top w:val="nil"/>
              <w:left w:val="single" w:sz="4" w:space="0" w:color="auto"/>
              <w:bottom w:val="nil"/>
              <w:right w:val="single" w:sz="18" w:space="0" w:color="auto"/>
            </w:tcBorders>
          </w:tcPr>
          <w:p w14:paraId="0D423C74" w14:textId="77777777" w:rsidR="002A0BB3" w:rsidRPr="007D512E" w:rsidRDefault="002A0BB3" w:rsidP="000F368F">
            <w:pPr>
              <w:rPr>
                <w:sz w:val="18"/>
                <w:szCs w:val="18"/>
              </w:rPr>
            </w:pPr>
          </w:p>
        </w:tc>
        <w:tc>
          <w:tcPr>
            <w:tcW w:w="900" w:type="dxa"/>
            <w:tcBorders>
              <w:top w:val="nil"/>
              <w:left w:val="single" w:sz="18" w:space="0" w:color="auto"/>
              <w:bottom w:val="nil"/>
              <w:right w:val="single" w:sz="4" w:space="0" w:color="auto"/>
            </w:tcBorders>
          </w:tcPr>
          <w:p w14:paraId="4115F027" w14:textId="77777777" w:rsidR="002A0BB3" w:rsidRPr="007D512E" w:rsidRDefault="0044190C" w:rsidP="000F368F">
            <w:pPr>
              <w:rPr>
                <w:sz w:val="18"/>
                <w:szCs w:val="18"/>
              </w:rPr>
            </w:pPr>
            <w:r w:rsidRPr="007D512E">
              <w:rPr>
                <w:sz w:val="18"/>
                <w:szCs w:val="18"/>
              </w:rPr>
              <w:t>455/1991 ve znění 527/2020</w:t>
            </w:r>
          </w:p>
        </w:tc>
        <w:tc>
          <w:tcPr>
            <w:tcW w:w="1080" w:type="dxa"/>
            <w:tcBorders>
              <w:top w:val="nil"/>
              <w:left w:val="single" w:sz="4" w:space="0" w:color="auto"/>
              <w:bottom w:val="nil"/>
              <w:right w:val="single" w:sz="4" w:space="0" w:color="auto"/>
            </w:tcBorders>
          </w:tcPr>
          <w:p w14:paraId="01AAE2FC" w14:textId="77777777" w:rsidR="002A0BB3" w:rsidRPr="007D512E" w:rsidRDefault="0044190C" w:rsidP="000F368F">
            <w:pPr>
              <w:rPr>
                <w:sz w:val="18"/>
                <w:szCs w:val="18"/>
              </w:rPr>
            </w:pPr>
            <w:r w:rsidRPr="007D512E">
              <w:rPr>
                <w:sz w:val="18"/>
                <w:szCs w:val="18"/>
              </w:rPr>
              <w:t>Příloha č. 6 bod 1 písm. a)</w:t>
            </w:r>
          </w:p>
        </w:tc>
        <w:tc>
          <w:tcPr>
            <w:tcW w:w="5400" w:type="dxa"/>
            <w:gridSpan w:val="4"/>
            <w:tcBorders>
              <w:top w:val="nil"/>
              <w:left w:val="single" w:sz="4" w:space="0" w:color="auto"/>
              <w:bottom w:val="nil"/>
              <w:right w:val="single" w:sz="4" w:space="0" w:color="auto"/>
            </w:tcBorders>
          </w:tcPr>
          <w:p w14:paraId="13D296B8" w14:textId="77777777" w:rsidR="0044190C" w:rsidRPr="007D512E" w:rsidRDefault="0044190C" w:rsidP="0044190C">
            <w:pPr>
              <w:rPr>
                <w:sz w:val="18"/>
                <w:szCs w:val="18"/>
              </w:rPr>
            </w:pPr>
            <w:r w:rsidRPr="007D512E">
              <w:rPr>
                <w:sz w:val="18"/>
                <w:szCs w:val="18"/>
              </w:rPr>
              <w:t>Seznam živností a oborů činností živnosti volné, jejichž výkon právnickou osobou vyžaduje bezúhonnost jejího skutečného majitele a osoby, která je členem jejího statutárního orgánu, zástupcem právnické osoby v tomto orgánu anebo v postavení obdobném postavení člena statutárního orgánu, a oborů činností živnosti volné podléhajících povinnému ohlášení</w:t>
            </w:r>
          </w:p>
          <w:p w14:paraId="10ECDB07" w14:textId="77777777" w:rsidR="0044190C" w:rsidRPr="007D512E" w:rsidRDefault="0044190C" w:rsidP="0044190C">
            <w:pPr>
              <w:rPr>
                <w:sz w:val="18"/>
                <w:szCs w:val="18"/>
              </w:rPr>
            </w:pPr>
            <w:r w:rsidRPr="007D512E">
              <w:rPr>
                <w:sz w:val="18"/>
                <w:szCs w:val="18"/>
              </w:rPr>
              <w:t>(K § 8a a 28)</w:t>
            </w:r>
          </w:p>
          <w:p w14:paraId="699B5F47" w14:textId="77777777" w:rsidR="0044190C" w:rsidRPr="007D512E" w:rsidRDefault="0044190C" w:rsidP="0044190C">
            <w:pPr>
              <w:rPr>
                <w:sz w:val="18"/>
                <w:szCs w:val="18"/>
              </w:rPr>
            </w:pPr>
            <w:r w:rsidRPr="007D512E">
              <w:rPr>
                <w:sz w:val="18"/>
                <w:szCs w:val="18"/>
              </w:rPr>
              <w:t>1. Živnost volná v oboru činnosti</w:t>
            </w:r>
          </w:p>
          <w:p w14:paraId="08A3086E" w14:textId="77777777" w:rsidR="002A0BB3" w:rsidRPr="007D512E" w:rsidRDefault="0044190C" w:rsidP="0044190C">
            <w:pPr>
              <w:rPr>
                <w:sz w:val="18"/>
                <w:szCs w:val="18"/>
              </w:rPr>
            </w:pPr>
            <w:r w:rsidRPr="007D512E">
              <w:rPr>
                <w:sz w:val="18"/>
                <w:szCs w:val="18"/>
              </w:rPr>
              <w:t>a) poskytování služeb pro právnické osoby a svěřenské fondy</w:t>
            </w:r>
          </w:p>
          <w:p w14:paraId="71870B12" w14:textId="77777777" w:rsidR="0044190C" w:rsidRPr="007D512E" w:rsidRDefault="0044190C" w:rsidP="0044190C">
            <w:pPr>
              <w:rPr>
                <w:i/>
                <w:iCs/>
                <w:sz w:val="18"/>
                <w:szCs w:val="18"/>
              </w:rPr>
            </w:pPr>
          </w:p>
        </w:tc>
        <w:tc>
          <w:tcPr>
            <w:tcW w:w="900" w:type="dxa"/>
            <w:tcBorders>
              <w:top w:val="nil"/>
              <w:left w:val="single" w:sz="4" w:space="0" w:color="auto"/>
              <w:bottom w:val="nil"/>
              <w:right w:val="single" w:sz="4" w:space="0" w:color="auto"/>
            </w:tcBorders>
          </w:tcPr>
          <w:p w14:paraId="64C0AAB2" w14:textId="77777777" w:rsidR="002A0BB3" w:rsidRPr="007D512E" w:rsidRDefault="002A0BB3" w:rsidP="000F368F">
            <w:pPr>
              <w:rPr>
                <w:sz w:val="18"/>
                <w:szCs w:val="18"/>
              </w:rPr>
            </w:pPr>
          </w:p>
        </w:tc>
        <w:tc>
          <w:tcPr>
            <w:tcW w:w="720" w:type="dxa"/>
            <w:tcBorders>
              <w:top w:val="nil"/>
              <w:left w:val="single" w:sz="4" w:space="0" w:color="auto"/>
              <w:bottom w:val="nil"/>
            </w:tcBorders>
          </w:tcPr>
          <w:p w14:paraId="4E6163ED" w14:textId="77777777" w:rsidR="002A0BB3" w:rsidRDefault="002A0BB3" w:rsidP="000F368F">
            <w:pPr>
              <w:rPr>
                <w:sz w:val="18"/>
              </w:rPr>
            </w:pPr>
          </w:p>
        </w:tc>
      </w:tr>
      <w:tr w:rsidR="002A0BB3" w14:paraId="43012F7A" w14:textId="77777777" w:rsidTr="002A0BB3">
        <w:tc>
          <w:tcPr>
            <w:tcW w:w="1440" w:type="dxa"/>
            <w:tcBorders>
              <w:top w:val="nil"/>
              <w:bottom w:val="single" w:sz="4" w:space="0" w:color="auto"/>
              <w:right w:val="single" w:sz="4" w:space="0" w:color="auto"/>
            </w:tcBorders>
          </w:tcPr>
          <w:p w14:paraId="78A81B23" w14:textId="77777777" w:rsidR="002A0BB3" w:rsidRPr="007D512E" w:rsidRDefault="002A0BB3"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4261855" w14:textId="77777777" w:rsidR="002A0BB3" w:rsidRPr="007D512E" w:rsidRDefault="002A0BB3" w:rsidP="000F368F">
            <w:pPr>
              <w:rPr>
                <w:sz w:val="18"/>
                <w:szCs w:val="18"/>
              </w:rPr>
            </w:pPr>
          </w:p>
        </w:tc>
        <w:tc>
          <w:tcPr>
            <w:tcW w:w="900" w:type="dxa"/>
            <w:tcBorders>
              <w:top w:val="nil"/>
              <w:left w:val="single" w:sz="18" w:space="0" w:color="auto"/>
              <w:bottom w:val="single" w:sz="4" w:space="0" w:color="auto"/>
              <w:right w:val="single" w:sz="4" w:space="0" w:color="auto"/>
            </w:tcBorders>
          </w:tcPr>
          <w:p w14:paraId="24805038" w14:textId="77777777" w:rsidR="002A0BB3" w:rsidRPr="007D512E" w:rsidRDefault="0044190C" w:rsidP="000F368F">
            <w:pPr>
              <w:rPr>
                <w:sz w:val="18"/>
                <w:szCs w:val="18"/>
              </w:rPr>
            </w:pPr>
            <w:r w:rsidRPr="007D512E">
              <w:rPr>
                <w:sz w:val="18"/>
                <w:szCs w:val="18"/>
              </w:rPr>
              <w:t>455/1991 ve znění 130/2008</w:t>
            </w:r>
          </w:p>
        </w:tc>
        <w:tc>
          <w:tcPr>
            <w:tcW w:w="1080" w:type="dxa"/>
            <w:tcBorders>
              <w:top w:val="nil"/>
              <w:left w:val="single" w:sz="4" w:space="0" w:color="auto"/>
              <w:bottom w:val="single" w:sz="4" w:space="0" w:color="auto"/>
              <w:right w:val="single" w:sz="4" w:space="0" w:color="auto"/>
            </w:tcBorders>
          </w:tcPr>
          <w:p w14:paraId="699237ED" w14:textId="77777777" w:rsidR="002A0BB3" w:rsidRPr="007D512E" w:rsidRDefault="0044190C" w:rsidP="000F368F">
            <w:pPr>
              <w:rPr>
                <w:sz w:val="18"/>
                <w:szCs w:val="18"/>
              </w:rPr>
            </w:pPr>
            <w:r w:rsidRPr="007D512E">
              <w:rPr>
                <w:sz w:val="18"/>
                <w:szCs w:val="18"/>
              </w:rPr>
              <w:t>§ 45 odst. 1</w:t>
            </w:r>
          </w:p>
        </w:tc>
        <w:tc>
          <w:tcPr>
            <w:tcW w:w="5400" w:type="dxa"/>
            <w:gridSpan w:val="4"/>
            <w:tcBorders>
              <w:top w:val="nil"/>
              <w:left w:val="single" w:sz="4" w:space="0" w:color="auto"/>
              <w:bottom w:val="single" w:sz="4" w:space="0" w:color="auto"/>
              <w:right w:val="single" w:sz="4" w:space="0" w:color="auto"/>
            </w:tcBorders>
          </w:tcPr>
          <w:p w14:paraId="29787928" w14:textId="77777777" w:rsidR="002A0BB3" w:rsidRPr="007D512E" w:rsidRDefault="0044190C" w:rsidP="000F368F">
            <w:pPr>
              <w:rPr>
                <w:i/>
                <w:iCs/>
                <w:sz w:val="18"/>
                <w:szCs w:val="18"/>
              </w:rPr>
            </w:pPr>
            <w:r w:rsidRPr="007D512E">
              <w:rPr>
                <w:sz w:val="18"/>
                <w:szCs w:val="18"/>
              </w:rPr>
              <w:t>(1) Fyzická nebo právnická osoba, která hodlá provozovat ohlašovací živnost, je povinna to ohlásit živnostenskému úřadu.</w:t>
            </w:r>
          </w:p>
        </w:tc>
        <w:tc>
          <w:tcPr>
            <w:tcW w:w="900" w:type="dxa"/>
            <w:tcBorders>
              <w:top w:val="nil"/>
              <w:left w:val="single" w:sz="4" w:space="0" w:color="auto"/>
              <w:bottom w:val="single" w:sz="4" w:space="0" w:color="auto"/>
              <w:right w:val="single" w:sz="4" w:space="0" w:color="auto"/>
            </w:tcBorders>
          </w:tcPr>
          <w:p w14:paraId="0DCCC941" w14:textId="77777777" w:rsidR="002A0BB3" w:rsidRPr="007D512E" w:rsidRDefault="002A0BB3" w:rsidP="000F368F">
            <w:pPr>
              <w:rPr>
                <w:sz w:val="18"/>
                <w:szCs w:val="18"/>
              </w:rPr>
            </w:pPr>
          </w:p>
        </w:tc>
        <w:tc>
          <w:tcPr>
            <w:tcW w:w="720" w:type="dxa"/>
            <w:tcBorders>
              <w:top w:val="nil"/>
              <w:left w:val="single" w:sz="4" w:space="0" w:color="auto"/>
              <w:bottom w:val="single" w:sz="4" w:space="0" w:color="auto"/>
            </w:tcBorders>
          </w:tcPr>
          <w:p w14:paraId="04516E4D" w14:textId="77777777" w:rsidR="002A0BB3" w:rsidRDefault="002A0BB3" w:rsidP="000F368F">
            <w:pPr>
              <w:rPr>
                <w:sz w:val="18"/>
              </w:rPr>
            </w:pPr>
          </w:p>
        </w:tc>
      </w:tr>
      <w:tr w:rsidR="000F368F" w14:paraId="04645234" w14:textId="77777777" w:rsidTr="000F368F">
        <w:tc>
          <w:tcPr>
            <w:tcW w:w="1440" w:type="dxa"/>
            <w:tcBorders>
              <w:top w:val="single" w:sz="4" w:space="0" w:color="auto"/>
              <w:bottom w:val="single" w:sz="4" w:space="0" w:color="auto"/>
              <w:right w:val="single" w:sz="4" w:space="0" w:color="auto"/>
            </w:tcBorders>
          </w:tcPr>
          <w:p w14:paraId="1F873B4E" w14:textId="77777777" w:rsidR="000F368F" w:rsidRPr="007D512E" w:rsidRDefault="000F368F" w:rsidP="000F368F">
            <w:pPr>
              <w:rPr>
                <w:sz w:val="18"/>
                <w:szCs w:val="18"/>
              </w:rPr>
            </w:pPr>
            <w:r w:rsidRPr="007D512E">
              <w:rPr>
                <w:sz w:val="18"/>
                <w:szCs w:val="18"/>
              </w:rPr>
              <w:t xml:space="preserve">Článek </w:t>
            </w:r>
            <w:r w:rsidR="00136982" w:rsidRPr="007D512E">
              <w:rPr>
                <w:sz w:val="18"/>
                <w:szCs w:val="18"/>
              </w:rPr>
              <w:t>4 odstavec 2</w:t>
            </w:r>
          </w:p>
        </w:tc>
        <w:tc>
          <w:tcPr>
            <w:tcW w:w="5400" w:type="dxa"/>
            <w:gridSpan w:val="4"/>
            <w:tcBorders>
              <w:top w:val="single" w:sz="4" w:space="0" w:color="auto"/>
              <w:left w:val="single" w:sz="4" w:space="0" w:color="auto"/>
              <w:bottom w:val="single" w:sz="4" w:space="0" w:color="auto"/>
              <w:right w:val="single" w:sz="18" w:space="0" w:color="auto"/>
            </w:tcBorders>
          </w:tcPr>
          <w:p w14:paraId="21FAECF7" w14:textId="77777777" w:rsidR="000F368F" w:rsidRPr="007D512E" w:rsidRDefault="00136982" w:rsidP="000F368F">
            <w:pPr>
              <w:rPr>
                <w:sz w:val="18"/>
                <w:szCs w:val="18"/>
              </w:rPr>
            </w:pPr>
            <w:r w:rsidRPr="007D512E">
              <w:rPr>
                <w:sz w:val="18"/>
                <w:szCs w:val="18"/>
              </w:rPr>
              <w:t>2.   Členské státy zajistí, aby všichni poskytovatelé služeb hazardních her podléhali regulaci.</w:t>
            </w:r>
          </w:p>
        </w:tc>
        <w:tc>
          <w:tcPr>
            <w:tcW w:w="900" w:type="dxa"/>
            <w:tcBorders>
              <w:top w:val="single" w:sz="4" w:space="0" w:color="auto"/>
              <w:left w:val="single" w:sz="18" w:space="0" w:color="auto"/>
              <w:bottom w:val="single" w:sz="4" w:space="0" w:color="auto"/>
              <w:right w:val="single" w:sz="4" w:space="0" w:color="auto"/>
            </w:tcBorders>
          </w:tcPr>
          <w:p w14:paraId="32617A1A" w14:textId="77777777" w:rsidR="000F368F" w:rsidRPr="007D512E" w:rsidRDefault="00136982" w:rsidP="000F368F">
            <w:pPr>
              <w:rPr>
                <w:sz w:val="18"/>
                <w:szCs w:val="18"/>
              </w:rPr>
            </w:pPr>
            <w:r w:rsidRPr="007D512E">
              <w:rPr>
                <w:sz w:val="18"/>
                <w:szCs w:val="18"/>
              </w:rPr>
              <w:t>186/2016 ve znění 349/2023</w:t>
            </w:r>
          </w:p>
        </w:tc>
        <w:tc>
          <w:tcPr>
            <w:tcW w:w="1080" w:type="dxa"/>
            <w:tcBorders>
              <w:top w:val="single" w:sz="4" w:space="0" w:color="auto"/>
              <w:left w:val="single" w:sz="4" w:space="0" w:color="auto"/>
              <w:bottom w:val="single" w:sz="4" w:space="0" w:color="auto"/>
              <w:right w:val="single" w:sz="4" w:space="0" w:color="auto"/>
            </w:tcBorders>
          </w:tcPr>
          <w:p w14:paraId="6095FE07" w14:textId="77777777" w:rsidR="000F368F" w:rsidRPr="007D512E" w:rsidRDefault="00136982" w:rsidP="000F368F">
            <w:pPr>
              <w:rPr>
                <w:sz w:val="18"/>
                <w:szCs w:val="18"/>
              </w:rPr>
            </w:pPr>
            <w:r w:rsidRPr="007D512E">
              <w:rPr>
                <w:sz w:val="18"/>
                <w:szCs w:val="18"/>
              </w:rPr>
              <w:t>§ 85</w:t>
            </w:r>
          </w:p>
        </w:tc>
        <w:tc>
          <w:tcPr>
            <w:tcW w:w="5400" w:type="dxa"/>
            <w:gridSpan w:val="4"/>
            <w:tcBorders>
              <w:top w:val="single" w:sz="4" w:space="0" w:color="auto"/>
              <w:left w:val="single" w:sz="4" w:space="0" w:color="auto"/>
              <w:bottom w:val="single" w:sz="4" w:space="0" w:color="auto"/>
              <w:right w:val="single" w:sz="4" w:space="0" w:color="auto"/>
            </w:tcBorders>
          </w:tcPr>
          <w:p w14:paraId="753F306D" w14:textId="77777777" w:rsidR="00136982" w:rsidRPr="007D512E" w:rsidRDefault="00136982" w:rsidP="00136982">
            <w:pPr>
              <w:rPr>
                <w:sz w:val="18"/>
                <w:szCs w:val="18"/>
              </w:rPr>
            </w:pPr>
            <w:r w:rsidRPr="007D512E">
              <w:rPr>
                <w:sz w:val="18"/>
                <w:szCs w:val="18"/>
              </w:rPr>
              <w:t>(1) Provozovatel, který provozuje hazardní hru podle § 3 odst. 2 písm. a) až f), je povinen před zahájením provozování této hazardní hry mít</w:t>
            </w:r>
          </w:p>
          <w:p w14:paraId="1431B64B" w14:textId="77777777" w:rsidR="00136982" w:rsidRPr="007D512E" w:rsidRDefault="00136982" w:rsidP="00136982">
            <w:pPr>
              <w:rPr>
                <w:sz w:val="18"/>
                <w:szCs w:val="18"/>
              </w:rPr>
            </w:pPr>
            <w:r w:rsidRPr="007D512E">
              <w:rPr>
                <w:sz w:val="18"/>
                <w:szCs w:val="18"/>
              </w:rPr>
              <w:t>a) úvodní povolení,</w:t>
            </w:r>
          </w:p>
          <w:p w14:paraId="522B15EA" w14:textId="77777777" w:rsidR="00136982" w:rsidRPr="007D512E" w:rsidRDefault="00136982" w:rsidP="00136982">
            <w:pPr>
              <w:rPr>
                <w:sz w:val="18"/>
                <w:szCs w:val="18"/>
              </w:rPr>
            </w:pPr>
            <w:r w:rsidRPr="007D512E">
              <w:rPr>
                <w:sz w:val="18"/>
                <w:szCs w:val="18"/>
              </w:rPr>
              <w:t>b) základní povolení pro tuto hazardní hru.</w:t>
            </w:r>
          </w:p>
          <w:p w14:paraId="59F49476" w14:textId="77777777" w:rsidR="00136982" w:rsidRPr="007D512E" w:rsidRDefault="00136982" w:rsidP="00136982">
            <w:pPr>
              <w:rPr>
                <w:sz w:val="18"/>
                <w:szCs w:val="18"/>
              </w:rPr>
            </w:pPr>
            <w:r w:rsidRPr="007D512E">
              <w:rPr>
                <w:sz w:val="18"/>
                <w:szCs w:val="18"/>
              </w:rPr>
              <w:t>(2) Provozovatel, který provozuje hazardní hru podle § 3 odst. 2 písm. d) až f), je povinen před zahájením provozování této hazardní hry v herním prostoru mít povolení k umístění tohoto herního prostoru. To neplatí pro provozování přenášené živé hry.</w:t>
            </w:r>
          </w:p>
          <w:p w14:paraId="16F066A2" w14:textId="77777777" w:rsidR="00136982" w:rsidRPr="007D512E" w:rsidRDefault="00136982" w:rsidP="00136982">
            <w:pPr>
              <w:rPr>
                <w:sz w:val="18"/>
                <w:szCs w:val="18"/>
              </w:rPr>
            </w:pPr>
            <w:r w:rsidRPr="007D512E">
              <w:rPr>
                <w:sz w:val="18"/>
                <w:szCs w:val="18"/>
              </w:rPr>
              <w:t>(3) Úvodní povolení, základní povolení a povolení k umístění herního prostoru (dále jen „povolení podle tohoto zákona“) nelze převést a nepřechází na právního nástupce.</w:t>
            </w:r>
          </w:p>
          <w:p w14:paraId="1F9E20AE" w14:textId="77777777" w:rsidR="00136982" w:rsidRPr="007D512E" w:rsidRDefault="00136982" w:rsidP="00136982">
            <w:pPr>
              <w:rPr>
                <w:sz w:val="18"/>
                <w:szCs w:val="18"/>
              </w:rPr>
            </w:pPr>
            <w:r w:rsidRPr="007D512E">
              <w:rPr>
                <w:sz w:val="18"/>
                <w:szCs w:val="18"/>
              </w:rPr>
              <w:t>(4) Povolení podle tohoto zákona se vydává pouze na základě žádosti o vydání povolení, nejde-li o jeho nahrazení novým povolením.</w:t>
            </w:r>
          </w:p>
          <w:p w14:paraId="10588629" w14:textId="77777777" w:rsidR="000F368F" w:rsidRPr="007D512E" w:rsidRDefault="000F368F" w:rsidP="000F368F">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F1F894B" w14:textId="77777777" w:rsidR="000F368F" w:rsidRPr="007D512E" w:rsidRDefault="00136982" w:rsidP="000F368F">
            <w:pPr>
              <w:rPr>
                <w:sz w:val="18"/>
                <w:szCs w:val="18"/>
              </w:rPr>
            </w:pPr>
            <w:r w:rsidRPr="007D512E">
              <w:rPr>
                <w:sz w:val="18"/>
                <w:szCs w:val="18"/>
              </w:rPr>
              <w:t>PT</w:t>
            </w:r>
          </w:p>
        </w:tc>
        <w:tc>
          <w:tcPr>
            <w:tcW w:w="720" w:type="dxa"/>
            <w:tcBorders>
              <w:top w:val="single" w:sz="4" w:space="0" w:color="auto"/>
              <w:left w:val="single" w:sz="4" w:space="0" w:color="auto"/>
              <w:bottom w:val="single" w:sz="4" w:space="0" w:color="auto"/>
            </w:tcBorders>
          </w:tcPr>
          <w:p w14:paraId="67E2D723" w14:textId="77777777" w:rsidR="000F368F" w:rsidRDefault="000F368F" w:rsidP="000F368F">
            <w:pPr>
              <w:rPr>
                <w:sz w:val="18"/>
              </w:rPr>
            </w:pPr>
          </w:p>
        </w:tc>
      </w:tr>
      <w:tr w:rsidR="000F368F" w14:paraId="1B6B7F75" w14:textId="77777777" w:rsidTr="00136982">
        <w:tc>
          <w:tcPr>
            <w:tcW w:w="1440" w:type="dxa"/>
            <w:tcBorders>
              <w:top w:val="single" w:sz="4" w:space="0" w:color="auto"/>
              <w:bottom w:val="nil"/>
              <w:right w:val="single" w:sz="4" w:space="0" w:color="auto"/>
            </w:tcBorders>
          </w:tcPr>
          <w:p w14:paraId="17B24B5E" w14:textId="77777777" w:rsidR="000F368F" w:rsidRPr="007D512E" w:rsidRDefault="000F368F" w:rsidP="000F368F">
            <w:pPr>
              <w:rPr>
                <w:sz w:val="18"/>
                <w:szCs w:val="18"/>
              </w:rPr>
            </w:pPr>
            <w:r w:rsidRPr="007D512E">
              <w:rPr>
                <w:sz w:val="18"/>
                <w:szCs w:val="18"/>
              </w:rPr>
              <w:t xml:space="preserve">Článek </w:t>
            </w:r>
            <w:r w:rsidR="00136982" w:rsidRPr="007D512E">
              <w:rPr>
                <w:sz w:val="18"/>
                <w:szCs w:val="18"/>
              </w:rPr>
              <w:t>4 odstavec 3</w:t>
            </w:r>
          </w:p>
        </w:tc>
        <w:tc>
          <w:tcPr>
            <w:tcW w:w="5400" w:type="dxa"/>
            <w:gridSpan w:val="4"/>
            <w:tcBorders>
              <w:top w:val="single" w:sz="4" w:space="0" w:color="auto"/>
              <w:left w:val="single" w:sz="4" w:space="0" w:color="auto"/>
              <w:bottom w:val="nil"/>
              <w:right w:val="single" w:sz="18" w:space="0" w:color="auto"/>
            </w:tcBorders>
          </w:tcPr>
          <w:p w14:paraId="2E020AA6" w14:textId="77777777" w:rsidR="00BE5CA9" w:rsidRPr="007D512E" w:rsidRDefault="00BE5CA9" w:rsidP="00BE5CA9">
            <w:pPr>
              <w:rPr>
                <w:iCs/>
                <w:sz w:val="18"/>
                <w:szCs w:val="18"/>
              </w:rPr>
            </w:pPr>
            <w:r w:rsidRPr="007D512E">
              <w:rPr>
                <w:iCs/>
                <w:sz w:val="18"/>
                <w:szCs w:val="18"/>
              </w:rPr>
              <w:t>3.   Členské státy zajistí, aby povinné osoby jiné než ty uvedené v odstavcích 1 a 2 podléhaly minimálním požadavkům na registraci, které umožňují orgánům dozoru identifikovat povinné osoby</w:t>
            </w:r>
          </w:p>
          <w:p w14:paraId="1F5F504F" w14:textId="77777777" w:rsidR="000F368F" w:rsidRPr="007D512E" w:rsidRDefault="00BE5CA9" w:rsidP="00BE5CA9">
            <w:pPr>
              <w:rPr>
                <w:sz w:val="18"/>
                <w:szCs w:val="18"/>
              </w:rPr>
            </w:pPr>
            <w:r w:rsidRPr="007D512E">
              <w:rPr>
                <w:iCs/>
                <w:sz w:val="18"/>
                <w:szCs w:val="18"/>
              </w:rPr>
              <w:t>První pododstavec se nepoužije, pokud povinné osoby jiné než ty uvedené v odstavcích 1 a 2 podléhají licenčním nebo registračním požadavkům podle jiných právních aktů Unie nebo vnitrostátním pravidlům, která upravují přístup k povolání nebo jej podrobují licenčním nebo registračním požadavkům, které umožňují orgánům dozoru identifikovat povinné osoby</w:t>
            </w:r>
          </w:p>
        </w:tc>
        <w:tc>
          <w:tcPr>
            <w:tcW w:w="900" w:type="dxa"/>
            <w:tcBorders>
              <w:top w:val="single" w:sz="4" w:space="0" w:color="auto"/>
              <w:left w:val="single" w:sz="18" w:space="0" w:color="auto"/>
              <w:bottom w:val="nil"/>
              <w:right w:val="single" w:sz="4" w:space="0" w:color="auto"/>
            </w:tcBorders>
          </w:tcPr>
          <w:p w14:paraId="26989D8C" w14:textId="680AD3C8" w:rsidR="000F368F" w:rsidRPr="007D512E" w:rsidRDefault="00B31FFD" w:rsidP="000F368F">
            <w:pPr>
              <w:rPr>
                <w:sz w:val="18"/>
                <w:szCs w:val="18"/>
              </w:rPr>
            </w:pPr>
            <w:r>
              <w:rPr>
                <w:sz w:val="18"/>
                <w:szCs w:val="18"/>
              </w:rPr>
              <w:t>12173</w:t>
            </w:r>
          </w:p>
        </w:tc>
        <w:tc>
          <w:tcPr>
            <w:tcW w:w="1080" w:type="dxa"/>
            <w:tcBorders>
              <w:top w:val="single" w:sz="4" w:space="0" w:color="auto"/>
              <w:left w:val="single" w:sz="4" w:space="0" w:color="auto"/>
              <w:bottom w:val="nil"/>
              <w:right w:val="single" w:sz="4" w:space="0" w:color="auto"/>
            </w:tcBorders>
          </w:tcPr>
          <w:p w14:paraId="47E0DC33"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nil"/>
              <w:right w:val="single" w:sz="4" w:space="0" w:color="auto"/>
            </w:tcBorders>
          </w:tcPr>
          <w:p w14:paraId="186C704A" w14:textId="026B8C9B" w:rsidR="000F368F" w:rsidRPr="007D512E" w:rsidRDefault="000F368F" w:rsidP="00136982">
            <w:pPr>
              <w:rPr>
                <w:i/>
                <w:iCs/>
                <w:sz w:val="18"/>
                <w:szCs w:val="18"/>
              </w:rPr>
            </w:pPr>
          </w:p>
        </w:tc>
        <w:tc>
          <w:tcPr>
            <w:tcW w:w="900" w:type="dxa"/>
            <w:tcBorders>
              <w:top w:val="single" w:sz="4" w:space="0" w:color="auto"/>
              <w:left w:val="single" w:sz="4" w:space="0" w:color="auto"/>
              <w:bottom w:val="nil"/>
              <w:right w:val="single" w:sz="4" w:space="0" w:color="auto"/>
            </w:tcBorders>
          </w:tcPr>
          <w:p w14:paraId="131C7F9B" w14:textId="77777777" w:rsidR="000F368F" w:rsidRPr="007D512E" w:rsidRDefault="00136982" w:rsidP="000F368F">
            <w:pPr>
              <w:rPr>
                <w:sz w:val="18"/>
                <w:szCs w:val="18"/>
              </w:rPr>
            </w:pPr>
            <w:r w:rsidRPr="007D512E">
              <w:rPr>
                <w:sz w:val="18"/>
                <w:szCs w:val="18"/>
              </w:rPr>
              <w:t>NT</w:t>
            </w:r>
          </w:p>
        </w:tc>
        <w:tc>
          <w:tcPr>
            <w:tcW w:w="720" w:type="dxa"/>
            <w:tcBorders>
              <w:top w:val="single" w:sz="4" w:space="0" w:color="auto"/>
              <w:left w:val="single" w:sz="4" w:space="0" w:color="auto"/>
              <w:bottom w:val="nil"/>
            </w:tcBorders>
          </w:tcPr>
          <w:p w14:paraId="4758240A" w14:textId="77777777" w:rsidR="000F368F" w:rsidRDefault="000F368F" w:rsidP="000F368F">
            <w:pPr>
              <w:rPr>
                <w:sz w:val="18"/>
              </w:rPr>
            </w:pPr>
          </w:p>
        </w:tc>
      </w:tr>
      <w:tr w:rsidR="000F368F" w14:paraId="6484405A" w14:textId="77777777" w:rsidTr="000F368F">
        <w:tc>
          <w:tcPr>
            <w:tcW w:w="1440" w:type="dxa"/>
            <w:tcBorders>
              <w:top w:val="single" w:sz="4" w:space="0" w:color="auto"/>
              <w:bottom w:val="single" w:sz="4" w:space="0" w:color="auto"/>
              <w:right w:val="single" w:sz="4" w:space="0" w:color="auto"/>
            </w:tcBorders>
          </w:tcPr>
          <w:p w14:paraId="389552DB" w14:textId="77777777" w:rsidR="000F368F" w:rsidRPr="007D512E" w:rsidRDefault="000F368F" w:rsidP="000F368F">
            <w:pPr>
              <w:rPr>
                <w:sz w:val="18"/>
                <w:szCs w:val="18"/>
              </w:rPr>
            </w:pPr>
            <w:r w:rsidRPr="007D512E">
              <w:rPr>
                <w:sz w:val="18"/>
                <w:szCs w:val="18"/>
              </w:rPr>
              <w:t xml:space="preserve">Článek </w:t>
            </w:r>
            <w:r w:rsidR="00DC7F7A" w:rsidRPr="007D512E">
              <w:rPr>
                <w:sz w:val="18"/>
                <w:szCs w:val="18"/>
              </w:rPr>
              <w:t>5</w:t>
            </w:r>
          </w:p>
        </w:tc>
        <w:tc>
          <w:tcPr>
            <w:tcW w:w="5400" w:type="dxa"/>
            <w:gridSpan w:val="4"/>
            <w:tcBorders>
              <w:top w:val="single" w:sz="4" w:space="0" w:color="auto"/>
              <w:left w:val="single" w:sz="4" w:space="0" w:color="auto"/>
              <w:bottom w:val="single" w:sz="4" w:space="0" w:color="auto"/>
              <w:right w:val="single" w:sz="18" w:space="0" w:color="auto"/>
            </w:tcBorders>
          </w:tcPr>
          <w:p w14:paraId="53987DF0" w14:textId="77777777" w:rsidR="004369E9" w:rsidRPr="007D512E" w:rsidRDefault="004369E9" w:rsidP="004369E9">
            <w:pPr>
              <w:rPr>
                <w:sz w:val="18"/>
                <w:szCs w:val="18"/>
              </w:rPr>
            </w:pPr>
            <w:r w:rsidRPr="007D512E">
              <w:rPr>
                <w:sz w:val="18"/>
                <w:szCs w:val="18"/>
              </w:rPr>
              <w:t>1.   Členské státy, jejichž vnitrostátní právní předpisy umožňují udělování práv k pobytu výměnou za jakýkoli druh investic, jako jsou kapitálové převody, nákup nebo pronájem majetku, investice do státních dluhopisů, investice do společností, dary nebo dotace na činnost přispívající k veřejnému blahu a příspěvky do státního rozpočtu, zavedou ke zmírnění souvisejících rizik praní peněz, souvisejících predikativních trestných činů nebo financování terorismu alespoň tato opatření:</w:t>
            </w:r>
          </w:p>
          <w:p w14:paraId="1C244CFC" w14:textId="77777777" w:rsidR="004369E9" w:rsidRPr="007D512E" w:rsidRDefault="004369E9" w:rsidP="004369E9">
            <w:pPr>
              <w:rPr>
                <w:sz w:val="18"/>
                <w:szCs w:val="18"/>
              </w:rPr>
            </w:pPr>
            <w:r w:rsidRPr="007D512E">
              <w:rPr>
                <w:sz w:val="18"/>
                <w:szCs w:val="18"/>
              </w:rPr>
              <w:t>a) proces řízení rizik, včetně identifikace, klasifikace a zmírňování rizik koordinovaný určeným orgánem;</w:t>
            </w:r>
          </w:p>
          <w:p w14:paraId="37AA2F7F" w14:textId="77777777" w:rsidR="004369E9" w:rsidRPr="007D512E" w:rsidRDefault="004369E9" w:rsidP="004369E9">
            <w:pPr>
              <w:rPr>
                <w:sz w:val="18"/>
                <w:szCs w:val="18"/>
              </w:rPr>
            </w:pPr>
            <w:r w:rsidRPr="007D512E">
              <w:rPr>
                <w:sz w:val="18"/>
                <w:szCs w:val="18"/>
              </w:rPr>
              <w:t>b) opatření ke zmírnění rizik praní peněz, souvisejících predikativních trestných činů nebo financování terorismu spojených s žadateli o udělení práva pobytu výměnou za investice, včetně:</w:t>
            </w:r>
          </w:p>
          <w:p w14:paraId="16ECEDB6" w14:textId="77777777" w:rsidR="004369E9" w:rsidRPr="007D512E" w:rsidRDefault="004369E9" w:rsidP="004369E9">
            <w:pPr>
              <w:rPr>
                <w:sz w:val="18"/>
                <w:szCs w:val="18"/>
              </w:rPr>
            </w:pPr>
            <w:r w:rsidRPr="007D512E">
              <w:rPr>
                <w:sz w:val="18"/>
                <w:szCs w:val="18"/>
              </w:rPr>
              <w:t>i) prověřování profilu žadatele prováděné určeným orgánem, včetně získání informací o zdroji finančních prostředků a zdroji jmění žadatele;</w:t>
            </w:r>
          </w:p>
          <w:p w14:paraId="1A68190A" w14:textId="77777777" w:rsidR="004369E9" w:rsidRPr="007D512E" w:rsidRDefault="004369E9" w:rsidP="004369E9">
            <w:pPr>
              <w:rPr>
                <w:sz w:val="18"/>
                <w:szCs w:val="18"/>
              </w:rPr>
            </w:pPr>
            <w:r w:rsidRPr="007D512E">
              <w:rPr>
                <w:sz w:val="18"/>
                <w:szCs w:val="18"/>
              </w:rPr>
              <w:t>ii) ověřování informací o žadatelích na základě informací, které mají k dispozici příslušné orgány uvedené v čl. 2 odst. 1 bodě 44 písm. a) a c) nařízení (EU) 2024/1624, s výhradou dodržování použitelného vnitrostátního trestního práva procesního a s ohledem na seznamy osob a subjektů, na něž se vztahují omezující opatření Unie;</w:t>
            </w:r>
          </w:p>
          <w:p w14:paraId="269557C5" w14:textId="77777777" w:rsidR="004369E9" w:rsidRPr="007D512E" w:rsidRDefault="004369E9" w:rsidP="004369E9">
            <w:pPr>
              <w:rPr>
                <w:sz w:val="18"/>
                <w:szCs w:val="18"/>
              </w:rPr>
            </w:pPr>
            <w:r w:rsidRPr="007D512E">
              <w:rPr>
                <w:sz w:val="18"/>
                <w:szCs w:val="18"/>
              </w:rPr>
              <w:t>iii) pravidelné přezkumy středně rizikových a vysoce rizikových žadatelů.</w:t>
            </w:r>
          </w:p>
          <w:p w14:paraId="4A54F0D0" w14:textId="77777777" w:rsidR="004369E9" w:rsidRPr="007D512E" w:rsidRDefault="004369E9" w:rsidP="004369E9">
            <w:pPr>
              <w:rPr>
                <w:sz w:val="18"/>
                <w:szCs w:val="18"/>
              </w:rPr>
            </w:pPr>
            <w:r w:rsidRPr="007D512E">
              <w:rPr>
                <w:sz w:val="18"/>
                <w:szCs w:val="18"/>
              </w:rPr>
              <w:t>2.   Členské státy zajistí sledování provádění procesu řízení rizik uvedeného v odst. 1 písm. a), včetně jeho každoročního hodnocení;</w:t>
            </w:r>
          </w:p>
          <w:p w14:paraId="37A74A02" w14:textId="77777777" w:rsidR="004369E9" w:rsidRPr="007D512E" w:rsidRDefault="004369E9" w:rsidP="004369E9">
            <w:pPr>
              <w:rPr>
                <w:sz w:val="18"/>
                <w:szCs w:val="18"/>
              </w:rPr>
            </w:pPr>
            <w:r w:rsidRPr="007D512E">
              <w:rPr>
                <w:sz w:val="18"/>
                <w:szCs w:val="18"/>
              </w:rPr>
              <w:t>3.   Členské státy přijmou a provedou opatření uvedená v odstavci 1 tohoto článku způsobem, který je v souladu s riziky identifikovanými v rámci posouzení rizik provedeného podle článku 8.</w:t>
            </w:r>
          </w:p>
          <w:p w14:paraId="27CEFE87" w14:textId="77777777" w:rsidR="004369E9" w:rsidRPr="007D512E" w:rsidRDefault="004369E9" w:rsidP="004369E9">
            <w:pPr>
              <w:rPr>
                <w:sz w:val="18"/>
                <w:szCs w:val="18"/>
              </w:rPr>
            </w:pPr>
            <w:r w:rsidRPr="007D512E">
              <w:rPr>
                <w:sz w:val="18"/>
                <w:szCs w:val="18"/>
              </w:rPr>
              <w:t>4.   Členské státy zveřejní výroční zprávu o rizicích praní peněz, souvisejících predikativních trestných činů nebo financování terorismu spojených s udělováním práva pobytu výměnou za investice. Tyto zprávy musí být veřejně přístupné a obsahují informace o:</w:t>
            </w:r>
          </w:p>
          <w:p w14:paraId="4B0745AD" w14:textId="77777777" w:rsidR="004369E9" w:rsidRPr="007D512E" w:rsidRDefault="004369E9" w:rsidP="004369E9">
            <w:pPr>
              <w:rPr>
                <w:sz w:val="18"/>
                <w:szCs w:val="18"/>
              </w:rPr>
            </w:pPr>
            <w:r w:rsidRPr="007D512E">
              <w:rPr>
                <w:sz w:val="18"/>
                <w:szCs w:val="18"/>
              </w:rPr>
              <w:t>a) počtu obdržených žádostí a o zemích původu žadatelů;</w:t>
            </w:r>
          </w:p>
          <w:p w14:paraId="7108E65F" w14:textId="77777777" w:rsidR="004369E9" w:rsidRPr="007D512E" w:rsidRDefault="004369E9" w:rsidP="004369E9">
            <w:pPr>
              <w:rPr>
                <w:sz w:val="18"/>
                <w:szCs w:val="18"/>
              </w:rPr>
            </w:pPr>
            <w:r w:rsidRPr="007D512E">
              <w:rPr>
                <w:sz w:val="18"/>
                <w:szCs w:val="18"/>
              </w:rPr>
              <w:t>b) počtu udělených nebo zamítnutých povolení k pobytu a důvodech pro taková zamítnutí;</w:t>
            </w:r>
          </w:p>
          <w:p w14:paraId="7D7AB342" w14:textId="77777777" w:rsidR="004369E9" w:rsidRPr="007D512E" w:rsidRDefault="004369E9" w:rsidP="004369E9">
            <w:pPr>
              <w:rPr>
                <w:sz w:val="18"/>
                <w:szCs w:val="18"/>
              </w:rPr>
            </w:pPr>
            <w:r w:rsidRPr="007D512E">
              <w:rPr>
                <w:sz w:val="18"/>
                <w:szCs w:val="18"/>
              </w:rPr>
              <w:t>c) jakémkoli zjištěném vývoji rizik praní peněz, souvisejících predikativních trestných činů a financování terorismu spojených s udělováním práva pobytu výměnou za investice.</w:t>
            </w:r>
          </w:p>
          <w:p w14:paraId="673BE8C7" w14:textId="77777777" w:rsidR="004369E9" w:rsidRPr="007D512E" w:rsidRDefault="004369E9" w:rsidP="004369E9">
            <w:pPr>
              <w:rPr>
                <w:sz w:val="18"/>
                <w:szCs w:val="18"/>
              </w:rPr>
            </w:pPr>
            <w:r w:rsidRPr="007D512E">
              <w:rPr>
                <w:sz w:val="18"/>
                <w:szCs w:val="18"/>
              </w:rPr>
              <w:t>5.   Do 10. července 2028 oznámí členské státy Komisi opatření přijatá podle odstavce 1 tohoto článku. Toto oznámení musí obsahovat vysvětlení těchto opatření založené na příslušném posouzení rizik provedeném členskými státy podle článku 8.</w:t>
            </w:r>
          </w:p>
          <w:p w14:paraId="005E199A" w14:textId="77777777" w:rsidR="004369E9" w:rsidRPr="007D512E" w:rsidRDefault="004369E9" w:rsidP="004369E9">
            <w:pPr>
              <w:rPr>
                <w:sz w:val="18"/>
                <w:szCs w:val="18"/>
              </w:rPr>
            </w:pPr>
            <w:r w:rsidRPr="007D512E">
              <w:rPr>
                <w:sz w:val="18"/>
                <w:szCs w:val="18"/>
              </w:rPr>
              <w:t>6.   Komise zveřejní opatření oznámená členskými státy podle odstavce 5 v Úředním věstníku Evropské unie.</w:t>
            </w:r>
          </w:p>
          <w:p w14:paraId="3508CD5D" w14:textId="77777777" w:rsidR="000F368F" w:rsidRPr="007D512E" w:rsidRDefault="004369E9" w:rsidP="004369E9">
            <w:pPr>
              <w:rPr>
                <w:sz w:val="18"/>
                <w:szCs w:val="18"/>
              </w:rPr>
            </w:pPr>
            <w:r w:rsidRPr="007D512E">
              <w:rPr>
                <w:sz w:val="18"/>
                <w:szCs w:val="18"/>
              </w:rPr>
              <w:t>7.   Do 10. července 2030 zveřejní Komise zprávu posuzující opatření oznámená podle odstavce 5 s ohledem na zmírňování rizik praní peněz, souvisejících predikativních trestných činů a financování terorismu a v případě potřeby vydá doporučení.</w:t>
            </w:r>
          </w:p>
        </w:tc>
        <w:tc>
          <w:tcPr>
            <w:tcW w:w="900" w:type="dxa"/>
            <w:tcBorders>
              <w:top w:val="single" w:sz="4" w:space="0" w:color="auto"/>
              <w:left w:val="single" w:sz="18" w:space="0" w:color="auto"/>
              <w:bottom w:val="single" w:sz="4" w:space="0" w:color="auto"/>
              <w:right w:val="single" w:sz="4" w:space="0" w:color="auto"/>
            </w:tcBorders>
          </w:tcPr>
          <w:p w14:paraId="2DBB26E7"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FD04408"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3CED81F" w14:textId="77777777" w:rsidR="000F368F" w:rsidRPr="007D512E" w:rsidRDefault="004369E9" w:rsidP="004369E9">
            <w:pPr>
              <w:rPr>
                <w:i/>
                <w:iCs/>
                <w:sz w:val="18"/>
                <w:szCs w:val="18"/>
              </w:rPr>
            </w:pPr>
            <w:r w:rsidRPr="007D512E">
              <w:rPr>
                <w:i/>
                <w:iCs/>
                <w:sz w:val="18"/>
                <w:szCs w:val="18"/>
              </w:rPr>
              <w:t>Nerelevantní z hlediska transpozice. Česká republika neumožňuje udělování práv k pobytu výměnou za jakýkoli druh investic.</w:t>
            </w:r>
          </w:p>
        </w:tc>
        <w:tc>
          <w:tcPr>
            <w:tcW w:w="900" w:type="dxa"/>
            <w:tcBorders>
              <w:top w:val="single" w:sz="4" w:space="0" w:color="auto"/>
              <w:left w:val="single" w:sz="4" w:space="0" w:color="auto"/>
              <w:bottom w:val="single" w:sz="4" w:space="0" w:color="auto"/>
              <w:right w:val="single" w:sz="4" w:space="0" w:color="auto"/>
            </w:tcBorders>
          </w:tcPr>
          <w:p w14:paraId="614608C8" w14:textId="77777777" w:rsidR="000F368F" w:rsidRPr="007D512E" w:rsidRDefault="004369E9" w:rsidP="000F368F">
            <w:pPr>
              <w:rPr>
                <w:sz w:val="18"/>
                <w:szCs w:val="18"/>
              </w:rPr>
            </w:pPr>
            <w:r w:rsidRPr="007D512E">
              <w:rPr>
                <w:sz w:val="18"/>
                <w:szCs w:val="18"/>
              </w:rPr>
              <w:t>NT</w:t>
            </w:r>
          </w:p>
        </w:tc>
        <w:tc>
          <w:tcPr>
            <w:tcW w:w="720" w:type="dxa"/>
            <w:tcBorders>
              <w:top w:val="single" w:sz="4" w:space="0" w:color="auto"/>
              <w:left w:val="single" w:sz="4" w:space="0" w:color="auto"/>
              <w:bottom w:val="single" w:sz="4" w:space="0" w:color="auto"/>
            </w:tcBorders>
          </w:tcPr>
          <w:p w14:paraId="56CBD3AC" w14:textId="77777777" w:rsidR="000F368F" w:rsidRDefault="000F368F" w:rsidP="000F368F">
            <w:pPr>
              <w:rPr>
                <w:sz w:val="18"/>
              </w:rPr>
            </w:pPr>
          </w:p>
        </w:tc>
      </w:tr>
      <w:tr w:rsidR="000F368F" w14:paraId="156520EE" w14:textId="77777777" w:rsidTr="009C49F1">
        <w:tc>
          <w:tcPr>
            <w:tcW w:w="1440" w:type="dxa"/>
            <w:tcBorders>
              <w:top w:val="single" w:sz="4" w:space="0" w:color="auto"/>
              <w:bottom w:val="nil"/>
              <w:right w:val="single" w:sz="4" w:space="0" w:color="auto"/>
            </w:tcBorders>
          </w:tcPr>
          <w:p w14:paraId="40A5B8DA" w14:textId="77777777" w:rsidR="000F368F" w:rsidRPr="007D512E" w:rsidRDefault="000F368F" w:rsidP="000F368F">
            <w:pPr>
              <w:rPr>
                <w:sz w:val="18"/>
                <w:szCs w:val="18"/>
              </w:rPr>
            </w:pPr>
            <w:r w:rsidRPr="007D512E">
              <w:rPr>
                <w:sz w:val="18"/>
                <w:szCs w:val="18"/>
              </w:rPr>
              <w:t xml:space="preserve">Článek </w:t>
            </w:r>
            <w:r w:rsidR="004369E9" w:rsidRPr="007D512E">
              <w:rPr>
                <w:sz w:val="18"/>
                <w:szCs w:val="18"/>
              </w:rPr>
              <w:t>6 odstavec 1</w:t>
            </w:r>
          </w:p>
        </w:tc>
        <w:tc>
          <w:tcPr>
            <w:tcW w:w="5400" w:type="dxa"/>
            <w:gridSpan w:val="4"/>
            <w:tcBorders>
              <w:top w:val="single" w:sz="4" w:space="0" w:color="auto"/>
              <w:left w:val="single" w:sz="4" w:space="0" w:color="auto"/>
              <w:bottom w:val="nil"/>
              <w:right w:val="single" w:sz="18" w:space="0" w:color="auto"/>
            </w:tcBorders>
          </w:tcPr>
          <w:p w14:paraId="30B15C36" w14:textId="77777777" w:rsidR="000F368F" w:rsidRPr="007D512E" w:rsidRDefault="004369E9" w:rsidP="000F368F">
            <w:pPr>
              <w:rPr>
                <w:sz w:val="18"/>
                <w:szCs w:val="18"/>
              </w:rPr>
            </w:pPr>
            <w:r w:rsidRPr="007D512E">
              <w:rPr>
                <w:sz w:val="18"/>
                <w:szCs w:val="18"/>
              </w:rPr>
              <w:t>1.   Členské státy vyžadují, aby orgány dozoru ověřovaly, zda členové vrcholného vedení v povinných osobách uvedených v čl. 4 odst. 1 a 2, jakož i finanční holdingové společnosti se smíšenou činností, a skuteční majitelé těchto osob mají dobrou pověst a jednají čestně a bezúhonně. Vrcholné vedení těchto povinných osob má rovněž znalosti a zkušenosti, které jsou nezbytné pro výkon jejich funkcí.</w:t>
            </w:r>
          </w:p>
        </w:tc>
        <w:tc>
          <w:tcPr>
            <w:tcW w:w="900" w:type="dxa"/>
            <w:tcBorders>
              <w:top w:val="single" w:sz="4" w:space="0" w:color="auto"/>
              <w:left w:val="single" w:sz="18" w:space="0" w:color="auto"/>
              <w:bottom w:val="nil"/>
              <w:right w:val="single" w:sz="4" w:space="0" w:color="auto"/>
            </w:tcBorders>
          </w:tcPr>
          <w:p w14:paraId="1F2B555E" w14:textId="77777777" w:rsidR="000F368F" w:rsidRPr="007D512E" w:rsidRDefault="009C49F1" w:rsidP="000F368F">
            <w:pPr>
              <w:rPr>
                <w:sz w:val="18"/>
                <w:szCs w:val="18"/>
              </w:rPr>
            </w:pPr>
            <w:r w:rsidRPr="007D512E">
              <w:rPr>
                <w:sz w:val="18"/>
                <w:szCs w:val="18"/>
              </w:rPr>
              <w:t>277/2013 ve znění 5/2019 527/2020</w:t>
            </w:r>
          </w:p>
        </w:tc>
        <w:tc>
          <w:tcPr>
            <w:tcW w:w="1080" w:type="dxa"/>
            <w:tcBorders>
              <w:top w:val="single" w:sz="4" w:space="0" w:color="auto"/>
              <w:left w:val="single" w:sz="4" w:space="0" w:color="auto"/>
              <w:bottom w:val="nil"/>
              <w:right w:val="single" w:sz="4" w:space="0" w:color="auto"/>
            </w:tcBorders>
          </w:tcPr>
          <w:p w14:paraId="5C76B124" w14:textId="77777777" w:rsidR="000F368F" w:rsidRPr="007D512E" w:rsidRDefault="009C49F1" w:rsidP="000F368F">
            <w:pPr>
              <w:rPr>
                <w:sz w:val="18"/>
                <w:szCs w:val="18"/>
              </w:rPr>
            </w:pPr>
            <w:r w:rsidRPr="007D512E">
              <w:rPr>
                <w:sz w:val="18"/>
                <w:szCs w:val="18"/>
              </w:rPr>
              <w:t>§ 6 odst. 1 až 4</w:t>
            </w:r>
          </w:p>
        </w:tc>
        <w:tc>
          <w:tcPr>
            <w:tcW w:w="5400" w:type="dxa"/>
            <w:gridSpan w:val="4"/>
            <w:tcBorders>
              <w:top w:val="single" w:sz="4" w:space="0" w:color="auto"/>
              <w:left w:val="single" w:sz="4" w:space="0" w:color="auto"/>
              <w:bottom w:val="nil"/>
              <w:right w:val="single" w:sz="4" w:space="0" w:color="auto"/>
            </w:tcBorders>
          </w:tcPr>
          <w:p w14:paraId="5076A28B" w14:textId="77777777" w:rsidR="009C49F1" w:rsidRPr="007D512E" w:rsidRDefault="009C49F1" w:rsidP="009C49F1">
            <w:pPr>
              <w:rPr>
                <w:sz w:val="18"/>
                <w:szCs w:val="18"/>
              </w:rPr>
            </w:pPr>
            <w:r w:rsidRPr="007D512E">
              <w:rPr>
                <w:sz w:val="18"/>
                <w:szCs w:val="18"/>
              </w:rPr>
              <w:t>(1) Česká národní banka udělí povolení k činnosti směnárníka žadateli, pokud</w:t>
            </w:r>
          </w:p>
          <w:p w14:paraId="7246A0FC" w14:textId="77777777" w:rsidR="009C49F1" w:rsidRPr="007D512E" w:rsidRDefault="009C49F1" w:rsidP="009C49F1">
            <w:pPr>
              <w:rPr>
                <w:sz w:val="18"/>
                <w:szCs w:val="18"/>
              </w:rPr>
            </w:pPr>
            <w:r w:rsidRPr="007D512E">
              <w:rPr>
                <w:sz w:val="18"/>
                <w:szCs w:val="18"/>
              </w:rPr>
              <w:t>a) má sídlo, podnik nebo organizační složku podniku na území České republiky,</w:t>
            </w:r>
          </w:p>
          <w:p w14:paraId="1A9AD25E" w14:textId="77777777" w:rsidR="009C49F1" w:rsidRPr="007D512E" w:rsidRDefault="009C49F1" w:rsidP="009C49F1">
            <w:pPr>
              <w:rPr>
                <w:sz w:val="18"/>
                <w:szCs w:val="18"/>
              </w:rPr>
            </w:pPr>
            <w:r w:rsidRPr="007D512E">
              <w:rPr>
                <w:sz w:val="18"/>
                <w:szCs w:val="18"/>
              </w:rPr>
              <w:t>b) je důvěryhodný; podmínku důvěryhodnosti musí splňovat i vedoucí osoby a skuteční majitelé žadatele,</w:t>
            </w:r>
          </w:p>
          <w:p w14:paraId="40852C80" w14:textId="77777777" w:rsidR="009C49F1" w:rsidRPr="007D512E" w:rsidRDefault="009C49F1" w:rsidP="009C49F1">
            <w:pPr>
              <w:rPr>
                <w:sz w:val="18"/>
                <w:szCs w:val="18"/>
              </w:rPr>
            </w:pPr>
            <w:r w:rsidRPr="007D512E">
              <w:rPr>
                <w:sz w:val="18"/>
                <w:szCs w:val="18"/>
              </w:rPr>
              <w:t>c) vedoucí osoby žadatele, které skutečně řídí provozování směnárenské činnosti, dosáhly středního vzdělání s maturitní zkouškou a</w:t>
            </w:r>
          </w:p>
          <w:p w14:paraId="500907DC" w14:textId="77777777" w:rsidR="009C49F1" w:rsidRPr="007D512E" w:rsidRDefault="009C49F1" w:rsidP="009C49F1">
            <w:pPr>
              <w:rPr>
                <w:sz w:val="18"/>
                <w:szCs w:val="18"/>
              </w:rPr>
            </w:pPr>
            <w:r w:rsidRPr="007D512E">
              <w:rPr>
                <w:sz w:val="18"/>
                <w:szCs w:val="18"/>
              </w:rPr>
              <w:t>d) dosáhl věku 18 let a má plnou způsobilost k právním úkonům, je-li jím fyzická osoba.</w:t>
            </w:r>
          </w:p>
          <w:p w14:paraId="057F6934" w14:textId="77777777" w:rsidR="009C49F1" w:rsidRPr="007D512E" w:rsidRDefault="009C49F1" w:rsidP="009C49F1">
            <w:pPr>
              <w:rPr>
                <w:sz w:val="18"/>
                <w:szCs w:val="18"/>
              </w:rPr>
            </w:pPr>
            <w:r w:rsidRPr="007D512E">
              <w:rPr>
                <w:sz w:val="18"/>
                <w:szCs w:val="18"/>
              </w:rPr>
              <w:t>(2) Skutečným majitelem se pro účely tohoto zákona rozumí skutečný majitel podle zákona upravujícího evidenci skutečných majitelů.</w:t>
            </w:r>
            <w:r w:rsidRPr="007D512E" w:rsidDel="00EC15D3">
              <w:rPr>
                <w:sz w:val="18"/>
                <w:szCs w:val="18"/>
              </w:rPr>
              <w:t xml:space="preserve"> </w:t>
            </w:r>
          </w:p>
          <w:p w14:paraId="03F3A10C" w14:textId="77777777" w:rsidR="009C49F1" w:rsidRPr="007D512E" w:rsidRDefault="009C49F1" w:rsidP="009C49F1">
            <w:pPr>
              <w:rPr>
                <w:sz w:val="18"/>
                <w:szCs w:val="18"/>
              </w:rPr>
            </w:pPr>
            <w:r w:rsidRPr="007D512E">
              <w:rPr>
                <w:sz w:val="18"/>
                <w:szCs w:val="18"/>
              </w:rPr>
              <w:t>(3) Má se za to, že skutečný majitel emitenta cenného papíru přijatého k obchodování na evropském regulovaném trhu nebo na zahraničním trhu s investičními nástroji, který je srovnatelný s evropským regulovaným trhem, je pro účely udělení povolení k činnosti směnárníka důvěryhodný.</w:t>
            </w:r>
          </w:p>
          <w:p w14:paraId="347602D5" w14:textId="77777777" w:rsidR="000F368F" w:rsidRPr="007D512E" w:rsidRDefault="009C49F1" w:rsidP="009C49F1">
            <w:pPr>
              <w:rPr>
                <w:sz w:val="18"/>
                <w:szCs w:val="18"/>
              </w:rPr>
            </w:pPr>
            <w:r w:rsidRPr="007D512E">
              <w:rPr>
                <w:sz w:val="18"/>
                <w:szCs w:val="18"/>
              </w:rPr>
              <w:t>(4) Vedoucí osobou právnické osoby se pro účely tohoto zákona rozumí její statutární orgán, člen jejího statutárního orgánu, její ředitel, prokurista nebo jiná osoba, která skutečně řídí její činnost. Je-li statutárním orgánem nebo jeho členem právnická osoba, rozumí se vedoucí osobou fyzická osoba, která jménem této právnické osoby funkci statutárního orgánu nebo jeho člena vykonává. Vedoucí osobou podnikající fyzické osoby se pro účely tohoto zákona rozumí její ředitel, prokurista nebo jiná osoba, která jiným způsobem skutečně řídí její podnikání.</w:t>
            </w:r>
          </w:p>
          <w:p w14:paraId="2E576512" w14:textId="77777777" w:rsidR="009C49F1" w:rsidRPr="007D512E" w:rsidRDefault="009C49F1" w:rsidP="009C49F1">
            <w:pPr>
              <w:rPr>
                <w:i/>
                <w:iCs/>
                <w:sz w:val="18"/>
                <w:szCs w:val="18"/>
              </w:rPr>
            </w:pPr>
          </w:p>
        </w:tc>
        <w:tc>
          <w:tcPr>
            <w:tcW w:w="900" w:type="dxa"/>
            <w:tcBorders>
              <w:top w:val="single" w:sz="4" w:space="0" w:color="auto"/>
              <w:left w:val="single" w:sz="4" w:space="0" w:color="auto"/>
              <w:bottom w:val="nil"/>
              <w:right w:val="single" w:sz="4" w:space="0" w:color="auto"/>
            </w:tcBorders>
          </w:tcPr>
          <w:p w14:paraId="69CD2626" w14:textId="77777777" w:rsidR="000F368F" w:rsidRPr="007D512E" w:rsidRDefault="009C49F1" w:rsidP="000F368F">
            <w:pPr>
              <w:rPr>
                <w:sz w:val="18"/>
                <w:szCs w:val="18"/>
              </w:rPr>
            </w:pPr>
            <w:r w:rsidRPr="007D512E">
              <w:rPr>
                <w:sz w:val="18"/>
                <w:szCs w:val="18"/>
              </w:rPr>
              <w:t>DT</w:t>
            </w:r>
          </w:p>
        </w:tc>
        <w:tc>
          <w:tcPr>
            <w:tcW w:w="720" w:type="dxa"/>
            <w:tcBorders>
              <w:top w:val="single" w:sz="4" w:space="0" w:color="auto"/>
              <w:left w:val="single" w:sz="4" w:space="0" w:color="auto"/>
              <w:bottom w:val="nil"/>
            </w:tcBorders>
          </w:tcPr>
          <w:p w14:paraId="7E3D6BFF" w14:textId="77777777" w:rsidR="000F368F" w:rsidRDefault="000F368F" w:rsidP="000F368F">
            <w:pPr>
              <w:rPr>
                <w:sz w:val="18"/>
              </w:rPr>
            </w:pPr>
          </w:p>
        </w:tc>
      </w:tr>
      <w:tr w:rsidR="009C49F1" w14:paraId="5FA9D2AE" w14:textId="77777777" w:rsidTr="007D512E">
        <w:tc>
          <w:tcPr>
            <w:tcW w:w="1440" w:type="dxa"/>
            <w:tcBorders>
              <w:top w:val="nil"/>
              <w:bottom w:val="nil"/>
              <w:right w:val="single" w:sz="4" w:space="0" w:color="auto"/>
            </w:tcBorders>
          </w:tcPr>
          <w:p w14:paraId="63AD17B6" w14:textId="77777777" w:rsidR="009C49F1" w:rsidRPr="007D512E" w:rsidRDefault="009C49F1" w:rsidP="007D512E">
            <w:pPr>
              <w:rPr>
                <w:sz w:val="18"/>
                <w:szCs w:val="18"/>
              </w:rPr>
            </w:pPr>
          </w:p>
        </w:tc>
        <w:tc>
          <w:tcPr>
            <w:tcW w:w="5400" w:type="dxa"/>
            <w:gridSpan w:val="4"/>
            <w:tcBorders>
              <w:top w:val="nil"/>
              <w:left w:val="single" w:sz="4" w:space="0" w:color="auto"/>
              <w:bottom w:val="nil"/>
              <w:right w:val="single" w:sz="18" w:space="0" w:color="auto"/>
            </w:tcBorders>
          </w:tcPr>
          <w:p w14:paraId="02738560" w14:textId="77777777" w:rsidR="009C49F1" w:rsidRPr="007D512E" w:rsidRDefault="009C49F1" w:rsidP="007D512E">
            <w:pPr>
              <w:rPr>
                <w:sz w:val="18"/>
                <w:szCs w:val="18"/>
              </w:rPr>
            </w:pPr>
          </w:p>
        </w:tc>
        <w:tc>
          <w:tcPr>
            <w:tcW w:w="900" w:type="dxa"/>
            <w:tcBorders>
              <w:top w:val="nil"/>
              <w:left w:val="single" w:sz="18" w:space="0" w:color="auto"/>
              <w:bottom w:val="nil"/>
              <w:right w:val="single" w:sz="4" w:space="0" w:color="auto"/>
            </w:tcBorders>
          </w:tcPr>
          <w:p w14:paraId="24D068B4" w14:textId="77777777" w:rsidR="009C49F1" w:rsidRPr="007D512E" w:rsidRDefault="009C49F1" w:rsidP="007D512E">
            <w:pPr>
              <w:rPr>
                <w:sz w:val="18"/>
                <w:szCs w:val="18"/>
              </w:rPr>
            </w:pPr>
            <w:r w:rsidRPr="007D512E">
              <w:rPr>
                <w:sz w:val="18"/>
                <w:szCs w:val="18"/>
              </w:rPr>
              <w:t>455/1991 ve znění 527/2020</w:t>
            </w:r>
          </w:p>
        </w:tc>
        <w:tc>
          <w:tcPr>
            <w:tcW w:w="1080" w:type="dxa"/>
            <w:tcBorders>
              <w:top w:val="nil"/>
              <w:left w:val="single" w:sz="4" w:space="0" w:color="auto"/>
              <w:bottom w:val="nil"/>
              <w:right w:val="single" w:sz="4" w:space="0" w:color="auto"/>
            </w:tcBorders>
          </w:tcPr>
          <w:p w14:paraId="6A4D770A" w14:textId="77777777" w:rsidR="009C49F1" w:rsidRPr="007D512E" w:rsidRDefault="009C49F1" w:rsidP="007D512E">
            <w:pPr>
              <w:rPr>
                <w:sz w:val="18"/>
                <w:szCs w:val="18"/>
              </w:rPr>
            </w:pPr>
            <w:r w:rsidRPr="007D512E">
              <w:rPr>
                <w:sz w:val="18"/>
                <w:szCs w:val="18"/>
              </w:rPr>
              <w:t>§ 8a odst. 1</w:t>
            </w:r>
          </w:p>
        </w:tc>
        <w:tc>
          <w:tcPr>
            <w:tcW w:w="5400" w:type="dxa"/>
            <w:gridSpan w:val="4"/>
            <w:tcBorders>
              <w:top w:val="nil"/>
              <w:left w:val="single" w:sz="4" w:space="0" w:color="auto"/>
              <w:bottom w:val="nil"/>
              <w:right w:val="single" w:sz="4" w:space="0" w:color="auto"/>
            </w:tcBorders>
          </w:tcPr>
          <w:p w14:paraId="38DCAD93" w14:textId="77777777" w:rsidR="009C49F1" w:rsidRPr="007D512E" w:rsidRDefault="009C49F1" w:rsidP="009C49F1">
            <w:pPr>
              <w:rPr>
                <w:sz w:val="18"/>
                <w:szCs w:val="18"/>
              </w:rPr>
            </w:pPr>
            <w:r w:rsidRPr="007D512E">
              <w:rPr>
                <w:sz w:val="18"/>
                <w:szCs w:val="18"/>
              </w:rPr>
              <w:t>Překážky provozování některých živností právnickými osobami</w:t>
            </w:r>
            <w:r w:rsidRPr="007D512E" w:rsidDel="00C514BD">
              <w:rPr>
                <w:sz w:val="18"/>
                <w:szCs w:val="18"/>
              </w:rPr>
              <w:t xml:space="preserve"> </w:t>
            </w:r>
          </w:p>
          <w:p w14:paraId="04FBAC4F" w14:textId="77777777" w:rsidR="009C49F1" w:rsidRPr="007D512E" w:rsidRDefault="009C49F1" w:rsidP="009C49F1">
            <w:pPr>
              <w:rPr>
                <w:sz w:val="18"/>
                <w:szCs w:val="18"/>
              </w:rPr>
            </w:pPr>
            <w:r w:rsidRPr="007D512E">
              <w:rPr>
                <w:sz w:val="18"/>
                <w:szCs w:val="18"/>
              </w:rPr>
              <w:t>(1) Živnost a obor činnosti živnosti volné podle přílohy č. 6 k tomuto zákonu nemůže provozovat právnická osoba, pokud její skutečný majitel podle zákona upravujícího evidenci skutečných majitelů (dále jen „skutečný majitel“) není bezúhonný nebo fyzická osoba, která je členem jejího statutárního orgánu, zástupcem právnické osoby v tomto orgánu anebo v postavení obdobném postavení člena statutárního orgánu, není bezúhonná.</w:t>
            </w:r>
          </w:p>
          <w:p w14:paraId="460E0640" w14:textId="77777777" w:rsidR="009C49F1" w:rsidRPr="007D512E" w:rsidRDefault="009C49F1" w:rsidP="009C49F1">
            <w:pPr>
              <w:rPr>
                <w:i/>
                <w:iCs/>
                <w:sz w:val="18"/>
                <w:szCs w:val="18"/>
              </w:rPr>
            </w:pPr>
          </w:p>
        </w:tc>
        <w:tc>
          <w:tcPr>
            <w:tcW w:w="900" w:type="dxa"/>
            <w:tcBorders>
              <w:top w:val="nil"/>
              <w:left w:val="single" w:sz="4" w:space="0" w:color="auto"/>
              <w:bottom w:val="nil"/>
              <w:right w:val="single" w:sz="4" w:space="0" w:color="auto"/>
            </w:tcBorders>
          </w:tcPr>
          <w:p w14:paraId="23129DE4" w14:textId="77777777" w:rsidR="009C49F1" w:rsidRPr="007D512E" w:rsidRDefault="009C49F1" w:rsidP="007D512E">
            <w:pPr>
              <w:rPr>
                <w:sz w:val="18"/>
                <w:szCs w:val="18"/>
              </w:rPr>
            </w:pPr>
          </w:p>
        </w:tc>
        <w:tc>
          <w:tcPr>
            <w:tcW w:w="720" w:type="dxa"/>
            <w:tcBorders>
              <w:top w:val="nil"/>
              <w:left w:val="single" w:sz="4" w:space="0" w:color="auto"/>
              <w:bottom w:val="nil"/>
            </w:tcBorders>
          </w:tcPr>
          <w:p w14:paraId="1C400919" w14:textId="77777777" w:rsidR="009C49F1" w:rsidRDefault="009C49F1" w:rsidP="007D512E">
            <w:pPr>
              <w:rPr>
                <w:sz w:val="18"/>
              </w:rPr>
            </w:pPr>
          </w:p>
        </w:tc>
      </w:tr>
      <w:tr w:rsidR="009C49F1" w14:paraId="5E0DD713" w14:textId="77777777" w:rsidTr="007D512E">
        <w:tc>
          <w:tcPr>
            <w:tcW w:w="1440" w:type="dxa"/>
            <w:tcBorders>
              <w:top w:val="nil"/>
              <w:bottom w:val="nil"/>
              <w:right w:val="single" w:sz="4" w:space="0" w:color="auto"/>
            </w:tcBorders>
          </w:tcPr>
          <w:p w14:paraId="11044BCF" w14:textId="77777777" w:rsidR="009C49F1" w:rsidRPr="007D512E" w:rsidRDefault="009C49F1" w:rsidP="007D512E">
            <w:pPr>
              <w:rPr>
                <w:sz w:val="18"/>
                <w:szCs w:val="18"/>
              </w:rPr>
            </w:pPr>
          </w:p>
        </w:tc>
        <w:tc>
          <w:tcPr>
            <w:tcW w:w="5400" w:type="dxa"/>
            <w:gridSpan w:val="4"/>
            <w:tcBorders>
              <w:top w:val="nil"/>
              <w:left w:val="single" w:sz="4" w:space="0" w:color="auto"/>
              <w:bottom w:val="nil"/>
              <w:right w:val="single" w:sz="18" w:space="0" w:color="auto"/>
            </w:tcBorders>
          </w:tcPr>
          <w:p w14:paraId="6CDCFB92" w14:textId="77777777" w:rsidR="009C49F1" w:rsidRPr="007D512E" w:rsidRDefault="009C49F1" w:rsidP="007D512E">
            <w:pPr>
              <w:rPr>
                <w:sz w:val="18"/>
                <w:szCs w:val="18"/>
              </w:rPr>
            </w:pPr>
          </w:p>
        </w:tc>
        <w:tc>
          <w:tcPr>
            <w:tcW w:w="900" w:type="dxa"/>
            <w:tcBorders>
              <w:top w:val="nil"/>
              <w:left w:val="single" w:sz="18" w:space="0" w:color="auto"/>
              <w:bottom w:val="nil"/>
              <w:right w:val="single" w:sz="4" w:space="0" w:color="auto"/>
            </w:tcBorders>
          </w:tcPr>
          <w:p w14:paraId="74ABF2CB" w14:textId="77777777" w:rsidR="009C49F1" w:rsidRPr="007D512E" w:rsidRDefault="009C49F1" w:rsidP="007D512E">
            <w:pPr>
              <w:rPr>
                <w:sz w:val="18"/>
                <w:szCs w:val="18"/>
              </w:rPr>
            </w:pPr>
            <w:r w:rsidRPr="007D512E">
              <w:rPr>
                <w:sz w:val="18"/>
                <w:szCs w:val="18"/>
              </w:rPr>
              <w:t>455/1991 ve znění 130/2008 527/2020</w:t>
            </w:r>
          </w:p>
        </w:tc>
        <w:tc>
          <w:tcPr>
            <w:tcW w:w="1080" w:type="dxa"/>
            <w:tcBorders>
              <w:top w:val="nil"/>
              <w:left w:val="single" w:sz="4" w:space="0" w:color="auto"/>
              <w:bottom w:val="nil"/>
              <w:right w:val="single" w:sz="4" w:space="0" w:color="auto"/>
            </w:tcBorders>
          </w:tcPr>
          <w:p w14:paraId="038E3F2D" w14:textId="77777777" w:rsidR="009C49F1" w:rsidRPr="007D512E" w:rsidRDefault="009C49F1" w:rsidP="007D512E">
            <w:pPr>
              <w:rPr>
                <w:sz w:val="18"/>
                <w:szCs w:val="18"/>
              </w:rPr>
            </w:pPr>
            <w:r w:rsidRPr="007D512E">
              <w:rPr>
                <w:sz w:val="18"/>
                <w:szCs w:val="18"/>
              </w:rPr>
              <w:t>§28 odst.1</w:t>
            </w:r>
          </w:p>
        </w:tc>
        <w:tc>
          <w:tcPr>
            <w:tcW w:w="5400" w:type="dxa"/>
            <w:gridSpan w:val="4"/>
            <w:tcBorders>
              <w:top w:val="nil"/>
              <w:left w:val="single" w:sz="4" w:space="0" w:color="auto"/>
              <w:bottom w:val="nil"/>
              <w:right w:val="single" w:sz="4" w:space="0" w:color="auto"/>
            </w:tcBorders>
          </w:tcPr>
          <w:p w14:paraId="031A4458" w14:textId="77777777" w:rsidR="009C49F1" w:rsidRPr="007D512E" w:rsidRDefault="009C49F1" w:rsidP="009C49F1">
            <w:pPr>
              <w:rPr>
                <w:sz w:val="18"/>
                <w:szCs w:val="18"/>
              </w:rPr>
            </w:pPr>
            <w:r w:rsidRPr="007D512E">
              <w:rPr>
                <w:sz w:val="18"/>
                <w:szCs w:val="18"/>
              </w:rPr>
              <w:t>(1) Rozsah živnostenského oprávnění (dále jen „rozsah oprávnění“) se posuzuje podle předmětu podnikání uvedeného ve výpisu s přihlédnutím k ustanovením této části. Živnostenské oprávnění k výkonu živnosti volné opravňuje k výkonu činností uvedených v příloze č. 4 k tomuto zákonu; to neplatí pro obory činností živnosti volné podle přílohy č. 6 k tomuto zákonu, které lze vykonávat pouze, pokud byly ohlášeny.</w:t>
            </w:r>
          </w:p>
          <w:p w14:paraId="21BC90C7" w14:textId="77777777" w:rsidR="009C49F1" w:rsidRPr="007D512E" w:rsidRDefault="009C49F1" w:rsidP="007D512E">
            <w:pPr>
              <w:rPr>
                <w:i/>
                <w:iCs/>
                <w:sz w:val="18"/>
                <w:szCs w:val="18"/>
              </w:rPr>
            </w:pPr>
          </w:p>
        </w:tc>
        <w:tc>
          <w:tcPr>
            <w:tcW w:w="900" w:type="dxa"/>
            <w:tcBorders>
              <w:top w:val="nil"/>
              <w:left w:val="single" w:sz="4" w:space="0" w:color="auto"/>
              <w:bottom w:val="nil"/>
              <w:right w:val="single" w:sz="4" w:space="0" w:color="auto"/>
            </w:tcBorders>
          </w:tcPr>
          <w:p w14:paraId="5A0AED99" w14:textId="77777777" w:rsidR="009C49F1" w:rsidRPr="007D512E" w:rsidRDefault="009C49F1" w:rsidP="007D512E">
            <w:pPr>
              <w:rPr>
                <w:sz w:val="18"/>
                <w:szCs w:val="18"/>
              </w:rPr>
            </w:pPr>
          </w:p>
        </w:tc>
        <w:tc>
          <w:tcPr>
            <w:tcW w:w="720" w:type="dxa"/>
            <w:tcBorders>
              <w:top w:val="nil"/>
              <w:left w:val="single" w:sz="4" w:space="0" w:color="auto"/>
              <w:bottom w:val="nil"/>
            </w:tcBorders>
          </w:tcPr>
          <w:p w14:paraId="7049E61D" w14:textId="77777777" w:rsidR="009C49F1" w:rsidRDefault="009C49F1" w:rsidP="007D512E">
            <w:pPr>
              <w:rPr>
                <w:sz w:val="18"/>
              </w:rPr>
            </w:pPr>
          </w:p>
        </w:tc>
      </w:tr>
      <w:tr w:rsidR="009C49F1" w14:paraId="74133C34" w14:textId="77777777" w:rsidTr="007D512E">
        <w:tc>
          <w:tcPr>
            <w:tcW w:w="1440" w:type="dxa"/>
            <w:tcBorders>
              <w:top w:val="nil"/>
              <w:bottom w:val="nil"/>
              <w:right w:val="single" w:sz="4" w:space="0" w:color="auto"/>
            </w:tcBorders>
          </w:tcPr>
          <w:p w14:paraId="5400ED83" w14:textId="77777777" w:rsidR="009C49F1" w:rsidRPr="007D512E" w:rsidRDefault="009C49F1" w:rsidP="007D512E">
            <w:pPr>
              <w:rPr>
                <w:sz w:val="18"/>
                <w:szCs w:val="18"/>
              </w:rPr>
            </w:pPr>
          </w:p>
        </w:tc>
        <w:tc>
          <w:tcPr>
            <w:tcW w:w="5400" w:type="dxa"/>
            <w:gridSpan w:val="4"/>
            <w:tcBorders>
              <w:top w:val="nil"/>
              <w:left w:val="single" w:sz="4" w:space="0" w:color="auto"/>
              <w:bottom w:val="nil"/>
              <w:right w:val="single" w:sz="18" w:space="0" w:color="auto"/>
            </w:tcBorders>
          </w:tcPr>
          <w:p w14:paraId="42A48CDC" w14:textId="77777777" w:rsidR="009C49F1" w:rsidRPr="007D512E" w:rsidRDefault="009C49F1" w:rsidP="007D512E">
            <w:pPr>
              <w:rPr>
                <w:sz w:val="18"/>
                <w:szCs w:val="18"/>
              </w:rPr>
            </w:pPr>
          </w:p>
        </w:tc>
        <w:tc>
          <w:tcPr>
            <w:tcW w:w="900" w:type="dxa"/>
            <w:tcBorders>
              <w:top w:val="nil"/>
              <w:left w:val="single" w:sz="18" w:space="0" w:color="auto"/>
              <w:bottom w:val="nil"/>
              <w:right w:val="single" w:sz="4" w:space="0" w:color="auto"/>
            </w:tcBorders>
          </w:tcPr>
          <w:p w14:paraId="3DBCBEB2" w14:textId="77777777" w:rsidR="009C49F1" w:rsidRPr="007D512E" w:rsidRDefault="009C49F1" w:rsidP="007D512E">
            <w:pPr>
              <w:rPr>
                <w:sz w:val="18"/>
                <w:szCs w:val="18"/>
              </w:rPr>
            </w:pPr>
            <w:r w:rsidRPr="007D512E">
              <w:rPr>
                <w:sz w:val="18"/>
                <w:szCs w:val="18"/>
              </w:rPr>
              <w:t>455/1991 ve znění 527/2020</w:t>
            </w:r>
          </w:p>
        </w:tc>
        <w:tc>
          <w:tcPr>
            <w:tcW w:w="1080" w:type="dxa"/>
            <w:tcBorders>
              <w:top w:val="nil"/>
              <w:left w:val="single" w:sz="4" w:space="0" w:color="auto"/>
              <w:bottom w:val="nil"/>
              <w:right w:val="single" w:sz="4" w:space="0" w:color="auto"/>
            </w:tcBorders>
          </w:tcPr>
          <w:p w14:paraId="0CEC864A" w14:textId="77777777" w:rsidR="009C49F1" w:rsidRPr="007D512E" w:rsidRDefault="009C49F1" w:rsidP="007D512E">
            <w:pPr>
              <w:rPr>
                <w:sz w:val="18"/>
                <w:szCs w:val="18"/>
              </w:rPr>
            </w:pPr>
            <w:r w:rsidRPr="007D512E">
              <w:rPr>
                <w:sz w:val="18"/>
                <w:szCs w:val="18"/>
              </w:rPr>
              <w:t>Příloha č. 4 bod 80</w:t>
            </w:r>
          </w:p>
        </w:tc>
        <w:tc>
          <w:tcPr>
            <w:tcW w:w="5400" w:type="dxa"/>
            <w:gridSpan w:val="4"/>
            <w:tcBorders>
              <w:top w:val="nil"/>
              <w:left w:val="single" w:sz="4" w:space="0" w:color="auto"/>
              <w:bottom w:val="nil"/>
              <w:right w:val="single" w:sz="4" w:space="0" w:color="auto"/>
            </w:tcBorders>
          </w:tcPr>
          <w:p w14:paraId="68E86D44" w14:textId="77777777" w:rsidR="009C49F1" w:rsidRPr="007D512E" w:rsidRDefault="009C49F1" w:rsidP="009C49F1">
            <w:pPr>
              <w:rPr>
                <w:sz w:val="18"/>
                <w:szCs w:val="18"/>
              </w:rPr>
            </w:pPr>
            <w:r w:rsidRPr="007D512E">
              <w:rPr>
                <w:sz w:val="18"/>
                <w:szCs w:val="18"/>
              </w:rPr>
              <w:t>ŽIVNOST VOLNÁ</w:t>
            </w:r>
          </w:p>
          <w:p w14:paraId="37B4C63C" w14:textId="77777777" w:rsidR="009C49F1" w:rsidRPr="007D512E" w:rsidRDefault="009C49F1" w:rsidP="009C49F1">
            <w:pPr>
              <w:rPr>
                <w:sz w:val="18"/>
                <w:szCs w:val="18"/>
              </w:rPr>
            </w:pPr>
            <w:r w:rsidRPr="007D512E">
              <w:rPr>
                <w:sz w:val="18"/>
                <w:szCs w:val="18"/>
              </w:rPr>
              <w:t xml:space="preserve">Předmět podnikání: Výroba, obchod a služby neuvedené v přílohách 1 až 3 živnostenského zákona </w:t>
            </w:r>
          </w:p>
          <w:p w14:paraId="2D25C14B" w14:textId="77777777" w:rsidR="009C49F1" w:rsidRPr="007D512E" w:rsidRDefault="009C49F1" w:rsidP="009C49F1">
            <w:pPr>
              <w:rPr>
                <w:sz w:val="18"/>
                <w:szCs w:val="18"/>
              </w:rPr>
            </w:pPr>
            <w:r w:rsidRPr="007D512E">
              <w:rPr>
                <w:sz w:val="18"/>
                <w:szCs w:val="18"/>
              </w:rPr>
              <w:t>Obory činností náležející do živnosti volné</w:t>
            </w:r>
          </w:p>
          <w:p w14:paraId="1C751764" w14:textId="77777777" w:rsidR="009C49F1" w:rsidRPr="007D512E" w:rsidRDefault="009C49F1" w:rsidP="009C49F1">
            <w:pPr>
              <w:rPr>
                <w:sz w:val="18"/>
                <w:szCs w:val="18"/>
              </w:rPr>
            </w:pPr>
            <w:r w:rsidRPr="007D512E">
              <w:rPr>
                <w:sz w:val="18"/>
                <w:szCs w:val="18"/>
              </w:rPr>
              <w:t>…..</w:t>
            </w:r>
          </w:p>
          <w:p w14:paraId="530F1332" w14:textId="77777777" w:rsidR="009C49F1" w:rsidRPr="007D512E" w:rsidRDefault="009C49F1" w:rsidP="009C49F1">
            <w:pPr>
              <w:rPr>
                <w:sz w:val="18"/>
                <w:szCs w:val="18"/>
              </w:rPr>
            </w:pPr>
            <w:r w:rsidRPr="007D512E">
              <w:rPr>
                <w:sz w:val="18"/>
                <w:szCs w:val="18"/>
              </w:rPr>
              <w:t>80. Poskytování služeb pro právnické osoby a svěřenské fondy</w:t>
            </w:r>
          </w:p>
          <w:p w14:paraId="04604407" w14:textId="77777777" w:rsidR="009C49F1" w:rsidRPr="007D512E" w:rsidRDefault="009C49F1" w:rsidP="007D512E">
            <w:pPr>
              <w:rPr>
                <w:i/>
                <w:iCs/>
                <w:sz w:val="18"/>
                <w:szCs w:val="18"/>
              </w:rPr>
            </w:pPr>
          </w:p>
        </w:tc>
        <w:tc>
          <w:tcPr>
            <w:tcW w:w="900" w:type="dxa"/>
            <w:tcBorders>
              <w:top w:val="nil"/>
              <w:left w:val="single" w:sz="4" w:space="0" w:color="auto"/>
              <w:bottom w:val="nil"/>
              <w:right w:val="single" w:sz="4" w:space="0" w:color="auto"/>
            </w:tcBorders>
          </w:tcPr>
          <w:p w14:paraId="7C1E725E" w14:textId="77777777" w:rsidR="009C49F1" w:rsidRPr="007D512E" w:rsidRDefault="009C49F1" w:rsidP="007D512E">
            <w:pPr>
              <w:rPr>
                <w:sz w:val="18"/>
                <w:szCs w:val="18"/>
              </w:rPr>
            </w:pPr>
          </w:p>
        </w:tc>
        <w:tc>
          <w:tcPr>
            <w:tcW w:w="720" w:type="dxa"/>
            <w:tcBorders>
              <w:top w:val="nil"/>
              <w:left w:val="single" w:sz="4" w:space="0" w:color="auto"/>
              <w:bottom w:val="nil"/>
            </w:tcBorders>
          </w:tcPr>
          <w:p w14:paraId="37167856" w14:textId="77777777" w:rsidR="009C49F1" w:rsidRDefault="009C49F1" w:rsidP="007D512E">
            <w:pPr>
              <w:rPr>
                <w:sz w:val="18"/>
              </w:rPr>
            </w:pPr>
          </w:p>
        </w:tc>
      </w:tr>
      <w:tr w:rsidR="009C49F1" w14:paraId="7F5A86F4" w14:textId="77777777" w:rsidTr="007D512E">
        <w:tc>
          <w:tcPr>
            <w:tcW w:w="1440" w:type="dxa"/>
            <w:tcBorders>
              <w:top w:val="nil"/>
              <w:bottom w:val="nil"/>
              <w:right w:val="single" w:sz="4" w:space="0" w:color="auto"/>
            </w:tcBorders>
          </w:tcPr>
          <w:p w14:paraId="20F9833D" w14:textId="77777777" w:rsidR="009C49F1" w:rsidRPr="007D512E" w:rsidRDefault="009C49F1" w:rsidP="007D512E">
            <w:pPr>
              <w:rPr>
                <w:sz w:val="18"/>
                <w:szCs w:val="18"/>
              </w:rPr>
            </w:pPr>
          </w:p>
        </w:tc>
        <w:tc>
          <w:tcPr>
            <w:tcW w:w="5400" w:type="dxa"/>
            <w:gridSpan w:val="4"/>
            <w:tcBorders>
              <w:top w:val="nil"/>
              <w:left w:val="single" w:sz="4" w:space="0" w:color="auto"/>
              <w:bottom w:val="nil"/>
              <w:right w:val="single" w:sz="18" w:space="0" w:color="auto"/>
            </w:tcBorders>
          </w:tcPr>
          <w:p w14:paraId="1F2C87D0" w14:textId="77777777" w:rsidR="009C49F1" w:rsidRPr="007D512E" w:rsidRDefault="009C49F1" w:rsidP="007D512E">
            <w:pPr>
              <w:rPr>
                <w:sz w:val="18"/>
                <w:szCs w:val="18"/>
              </w:rPr>
            </w:pPr>
          </w:p>
        </w:tc>
        <w:tc>
          <w:tcPr>
            <w:tcW w:w="900" w:type="dxa"/>
            <w:tcBorders>
              <w:top w:val="nil"/>
              <w:left w:val="single" w:sz="18" w:space="0" w:color="auto"/>
              <w:bottom w:val="nil"/>
              <w:right w:val="single" w:sz="4" w:space="0" w:color="auto"/>
            </w:tcBorders>
          </w:tcPr>
          <w:p w14:paraId="0A630970" w14:textId="77777777" w:rsidR="009C49F1" w:rsidRPr="007D512E" w:rsidRDefault="009C49F1" w:rsidP="007D512E">
            <w:pPr>
              <w:rPr>
                <w:sz w:val="18"/>
                <w:szCs w:val="18"/>
              </w:rPr>
            </w:pPr>
            <w:r w:rsidRPr="007D512E">
              <w:rPr>
                <w:sz w:val="18"/>
                <w:szCs w:val="18"/>
              </w:rPr>
              <w:t>455/1991 ve znění 527/2020</w:t>
            </w:r>
          </w:p>
        </w:tc>
        <w:tc>
          <w:tcPr>
            <w:tcW w:w="1080" w:type="dxa"/>
            <w:tcBorders>
              <w:top w:val="nil"/>
              <w:left w:val="single" w:sz="4" w:space="0" w:color="auto"/>
              <w:bottom w:val="nil"/>
              <w:right w:val="single" w:sz="4" w:space="0" w:color="auto"/>
            </w:tcBorders>
          </w:tcPr>
          <w:p w14:paraId="146DBD1F" w14:textId="77777777" w:rsidR="009C49F1" w:rsidRPr="007D512E" w:rsidRDefault="009C49F1" w:rsidP="007D512E">
            <w:pPr>
              <w:rPr>
                <w:sz w:val="18"/>
                <w:szCs w:val="18"/>
              </w:rPr>
            </w:pPr>
            <w:r w:rsidRPr="007D512E">
              <w:rPr>
                <w:sz w:val="18"/>
                <w:szCs w:val="18"/>
              </w:rPr>
              <w:t>Příloha č. 6 bod 1 písm. a)</w:t>
            </w:r>
          </w:p>
        </w:tc>
        <w:tc>
          <w:tcPr>
            <w:tcW w:w="5400" w:type="dxa"/>
            <w:gridSpan w:val="4"/>
            <w:tcBorders>
              <w:top w:val="nil"/>
              <w:left w:val="single" w:sz="4" w:space="0" w:color="auto"/>
              <w:bottom w:val="nil"/>
              <w:right w:val="single" w:sz="4" w:space="0" w:color="auto"/>
            </w:tcBorders>
          </w:tcPr>
          <w:p w14:paraId="50FD00EA" w14:textId="77777777" w:rsidR="009C49F1" w:rsidRPr="007D512E" w:rsidRDefault="009C49F1" w:rsidP="009C49F1">
            <w:pPr>
              <w:rPr>
                <w:sz w:val="18"/>
                <w:szCs w:val="18"/>
              </w:rPr>
            </w:pPr>
            <w:r w:rsidRPr="007D512E">
              <w:rPr>
                <w:sz w:val="18"/>
                <w:szCs w:val="18"/>
              </w:rPr>
              <w:t>Seznam živností a oborů činností živnosti volné, jejichž výkon právnickou osobou vyžaduje bezúhonnost jejího skutečného majitele a osoby, která je členem jejího statutárního orgánu, zástupcem právnické osoby v tomto orgánu anebo v postavení obdobném postavení člena statutárního orgánu, a oborů činností živnosti volné podléhajících povinnému ohlášení</w:t>
            </w:r>
          </w:p>
          <w:p w14:paraId="1518E2C2" w14:textId="77777777" w:rsidR="009C49F1" w:rsidRPr="007D512E" w:rsidRDefault="009C49F1" w:rsidP="009C49F1">
            <w:pPr>
              <w:rPr>
                <w:sz w:val="18"/>
                <w:szCs w:val="18"/>
              </w:rPr>
            </w:pPr>
            <w:r w:rsidRPr="007D512E">
              <w:rPr>
                <w:sz w:val="18"/>
                <w:szCs w:val="18"/>
              </w:rPr>
              <w:t>(K § 8a a 28)</w:t>
            </w:r>
          </w:p>
          <w:p w14:paraId="76BFE678" w14:textId="77777777" w:rsidR="009C49F1" w:rsidRPr="007D512E" w:rsidRDefault="009C49F1" w:rsidP="009C49F1">
            <w:pPr>
              <w:rPr>
                <w:sz w:val="18"/>
                <w:szCs w:val="18"/>
              </w:rPr>
            </w:pPr>
            <w:r w:rsidRPr="007D512E">
              <w:rPr>
                <w:sz w:val="18"/>
                <w:szCs w:val="18"/>
              </w:rPr>
              <w:t>1. Živnost volná v oboru činnosti</w:t>
            </w:r>
          </w:p>
          <w:p w14:paraId="3AF97A10" w14:textId="77777777" w:rsidR="009C49F1" w:rsidRPr="007D512E" w:rsidRDefault="009C49F1" w:rsidP="009C49F1">
            <w:pPr>
              <w:rPr>
                <w:sz w:val="18"/>
                <w:szCs w:val="18"/>
              </w:rPr>
            </w:pPr>
            <w:r w:rsidRPr="007D512E">
              <w:rPr>
                <w:sz w:val="18"/>
                <w:szCs w:val="18"/>
              </w:rPr>
              <w:t>a) poskytování služeb pro právnické osoby a svěřenské fondy</w:t>
            </w:r>
          </w:p>
          <w:p w14:paraId="0FCC8405" w14:textId="77777777" w:rsidR="009C49F1" w:rsidRPr="007D512E" w:rsidRDefault="009C49F1" w:rsidP="007D512E">
            <w:pPr>
              <w:rPr>
                <w:i/>
                <w:iCs/>
                <w:sz w:val="18"/>
                <w:szCs w:val="18"/>
              </w:rPr>
            </w:pPr>
          </w:p>
        </w:tc>
        <w:tc>
          <w:tcPr>
            <w:tcW w:w="900" w:type="dxa"/>
            <w:tcBorders>
              <w:top w:val="nil"/>
              <w:left w:val="single" w:sz="4" w:space="0" w:color="auto"/>
              <w:bottom w:val="nil"/>
              <w:right w:val="single" w:sz="4" w:space="0" w:color="auto"/>
            </w:tcBorders>
          </w:tcPr>
          <w:p w14:paraId="33F15CE1" w14:textId="77777777" w:rsidR="009C49F1" w:rsidRPr="007D512E" w:rsidRDefault="009C49F1" w:rsidP="007D512E">
            <w:pPr>
              <w:rPr>
                <w:sz w:val="18"/>
                <w:szCs w:val="18"/>
              </w:rPr>
            </w:pPr>
          </w:p>
        </w:tc>
        <w:tc>
          <w:tcPr>
            <w:tcW w:w="720" w:type="dxa"/>
            <w:tcBorders>
              <w:top w:val="nil"/>
              <w:left w:val="single" w:sz="4" w:space="0" w:color="auto"/>
              <w:bottom w:val="nil"/>
            </w:tcBorders>
          </w:tcPr>
          <w:p w14:paraId="4D84EBE5" w14:textId="77777777" w:rsidR="009C49F1" w:rsidRDefault="009C49F1" w:rsidP="007D512E">
            <w:pPr>
              <w:rPr>
                <w:sz w:val="18"/>
              </w:rPr>
            </w:pPr>
          </w:p>
        </w:tc>
      </w:tr>
      <w:tr w:rsidR="009C49F1" w14:paraId="687C6803" w14:textId="77777777" w:rsidTr="007D512E">
        <w:tc>
          <w:tcPr>
            <w:tcW w:w="1440" w:type="dxa"/>
            <w:tcBorders>
              <w:top w:val="nil"/>
              <w:bottom w:val="nil"/>
              <w:right w:val="single" w:sz="4" w:space="0" w:color="auto"/>
            </w:tcBorders>
          </w:tcPr>
          <w:p w14:paraId="4EF84BE1" w14:textId="77777777" w:rsidR="009C49F1" w:rsidRPr="007D512E" w:rsidRDefault="009C49F1" w:rsidP="007D512E">
            <w:pPr>
              <w:rPr>
                <w:sz w:val="18"/>
                <w:szCs w:val="18"/>
              </w:rPr>
            </w:pPr>
          </w:p>
        </w:tc>
        <w:tc>
          <w:tcPr>
            <w:tcW w:w="5400" w:type="dxa"/>
            <w:gridSpan w:val="4"/>
            <w:tcBorders>
              <w:top w:val="nil"/>
              <w:left w:val="single" w:sz="4" w:space="0" w:color="auto"/>
              <w:bottom w:val="nil"/>
              <w:right w:val="single" w:sz="18" w:space="0" w:color="auto"/>
            </w:tcBorders>
          </w:tcPr>
          <w:p w14:paraId="2683DFB7" w14:textId="77777777" w:rsidR="009C49F1" w:rsidRPr="007D512E" w:rsidRDefault="009C49F1" w:rsidP="007D512E">
            <w:pPr>
              <w:rPr>
                <w:sz w:val="18"/>
                <w:szCs w:val="18"/>
              </w:rPr>
            </w:pPr>
          </w:p>
        </w:tc>
        <w:tc>
          <w:tcPr>
            <w:tcW w:w="900" w:type="dxa"/>
            <w:tcBorders>
              <w:top w:val="nil"/>
              <w:left w:val="single" w:sz="18" w:space="0" w:color="auto"/>
              <w:bottom w:val="nil"/>
              <w:right w:val="single" w:sz="4" w:space="0" w:color="auto"/>
            </w:tcBorders>
          </w:tcPr>
          <w:p w14:paraId="6A4C22FD" w14:textId="6CD68114" w:rsidR="007D512E" w:rsidRPr="007D512E" w:rsidRDefault="009C49F1" w:rsidP="007D512E">
            <w:pPr>
              <w:rPr>
                <w:sz w:val="18"/>
                <w:szCs w:val="18"/>
              </w:rPr>
            </w:pPr>
            <w:r w:rsidRPr="007D512E">
              <w:rPr>
                <w:sz w:val="18"/>
                <w:szCs w:val="18"/>
              </w:rPr>
              <w:t>455/1991 ve znění 130/2008</w:t>
            </w:r>
          </w:p>
        </w:tc>
        <w:tc>
          <w:tcPr>
            <w:tcW w:w="1080" w:type="dxa"/>
            <w:tcBorders>
              <w:top w:val="nil"/>
              <w:left w:val="single" w:sz="4" w:space="0" w:color="auto"/>
              <w:bottom w:val="nil"/>
              <w:right w:val="single" w:sz="4" w:space="0" w:color="auto"/>
            </w:tcBorders>
          </w:tcPr>
          <w:p w14:paraId="05E73774" w14:textId="77777777" w:rsidR="009C49F1" w:rsidRPr="007D512E" w:rsidRDefault="009C49F1" w:rsidP="007D512E">
            <w:pPr>
              <w:rPr>
                <w:sz w:val="18"/>
                <w:szCs w:val="18"/>
              </w:rPr>
            </w:pPr>
            <w:r w:rsidRPr="007D512E">
              <w:rPr>
                <w:sz w:val="18"/>
                <w:szCs w:val="18"/>
              </w:rPr>
              <w:t>§ 45 odst. 1</w:t>
            </w:r>
          </w:p>
        </w:tc>
        <w:tc>
          <w:tcPr>
            <w:tcW w:w="5400" w:type="dxa"/>
            <w:gridSpan w:val="4"/>
            <w:tcBorders>
              <w:top w:val="nil"/>
              <w:left w:val="single" w:sz="4" w:space="0" w:color="auto"/>
              <w:bottom w:val="nil"/>
              <w:right w:val="single" w:sz="4" w:space="0" w:color="auto"/>
            </w:tcBorders>
          </w:tcPr>
          <w:p w14:paraId="12471411" w14:textId="77777777" w:rsidR="009C49F1" w:rsidRPr="007D512E" w:rsidRDefault="009C49F1" w:rsidP="007D512E">
            <w:pPr>
              <w:rPr>
                <w:i/>
                <w:iCs/>
                <w:sz w:val="18"/>
                <w:szCs w:val="18"/>
              </w:rPr>
            </w:pPr>
            <w:r w:rsidRPr="007D512E">
              <w:rPr>
                <w:sz w:val="18"/>
                <w:szCs w:val="18"/>
              </w:rPr>
              <w:t>(1) Fyzická nebo právnická osoba, která hodlá provozovat ohlašovací živnost, je povinna to ohlásit živnostenskému úřadu.</w:t>
            </w:r>
          </w:p>
        </w:tc>
        <w:tc>
          <w:tcPr>
            <w:tcW w:w="900" w:type="dxa"/>
            <w:tcBorders>
              <w:top w:val="nil"/>
              <w:left w:val="single" w:sz="4" w:space="0" w:color="auto"/>
              <w:bottom w:val="nil"/>
              <w:right w:val="single" w:sz="4" w:space="0" w:color="auto"/>
            </w:tcBorders>
          </w:tcPr>
          <w:p w14:paraId="4BD9891F" w14:textId="77777777" w:rsidR="009C49F1" w:rsidRPr="007D512E" w:rsidRDefault="009C49F1" w:rsidP="007D512E">
            <w:pPr>
              <w:rPr>
                <w:sz w:val="18"/>
                <w:szCs w:val="18"/>
              </w:rPr>
            </w:pPr>
          </w:p>
        </w:tc>
        <w:tc>
          <w:tcPr>
            <w:tcW w:w="720" w:type="dxa"/>
            <w:tcBorders>
              <w:top w:val="nil"/>
              <w:left w:val="single" w:sz="4" w:space="0" w:color="auto"/>
              <w:bottom w:val="nil"/>
            </w:tcBorders>
          </w:tcPr>
          <w:p w14:paraId="736E45E5" w14:textId="77777777" w:rsidR="009C49F1" w:rsidRDefault="009C49F1" w:rsidP="007D512E">
            <w:pPr>
              <w:rPr>
                <w:sz w:val="18"/>
              </w:rPr>
            </w:pPr>
          </w:p>
        </w:tc>
      </w:tr>
      <w:tr w:rsidR="009C49F1" w14:paraId="2BC831AD" w14:textId="77777777" w:rsidTr="007D512E">
        <w:tc>
          <w:tcPr>
            <w:tcW w:w="1440" w:type="dxa"/>
            <w:tcBorders>
              <w:top w:val="nil"/>
              <w:bottom w:val="nil"/>
              <w:right w:val="single" w:sz="4" w:space="0" w:color="auto"/>
            </w:tcBorders>
          </w:tcPr>
          <w:p w14:paraId="07AF24D1" w14:textId="77777777" w:rsidR="009C49F1" w:rsidRPr="007D512E" w:rsidRDefault="009C49F1" w:rsidP="007D512E">
            <w:pPr>
              <w:rPr>
                <w:sz w:val="18"/>
                <w:szCs w:val="18"/>
              </w:rPr>
            </w:pPr>
          </w:p>
        </w:tc>
        <w:tc>
          <w:tcPr>
            <w:tcW w:w="5400" w:type="dxa"/>
            <w:gridSpan w:val="4"/>
            <w:tcBorders>
              <w:top w:val="nil"/>
              <w:left w:val="single" w:sz="4" w:space="0" w:color="auto"/>
              <w:bottom w:val="nil"/>
              <w:right w:val="single" w:sz="18" w:space="0" w:color="auto"/>
            </w:tcBorders>
          </w:tcPr>
          <w:p w14:paraId="652424B7" w14:textId="77777777" w:rsidR="009C49F1" w:rsidRPr="007D512E" w:rsidRDefault="009C49F1" w:rsidP="007D512E">
            <w:pPr>
              <w:rPr>
                <w:sz w:val="18"/>
                <w:szCs w:val="18"/>
              </w:rPr>
            </w:pPr>
          </w:p>
        </w:tc>
        <w:tc>
          <w:tcPr>
            <w:tcW w:w="900" w:type="dxa"/>
            <w:tcBorders>
              <w:top w:val="nil"/>
              <w:left w:val="single" w:sz="18" w:space="0" w:color="auto"/>
              <w:bottom w:val="nil"/>
              <w:right w:val="single" w:sz="4" w:space="0" w:color="auto"/>
            </w:tcBorders>
          </w:tcPr>
          <w:p w14:paraId="36A16290" w14:textId="77777777" w:rsidR="009C49F1" w:rsidRPr="007D512E" w:rsidRDefault="007D512E" w:rsidP="007D512E">
            <w:pPr>
              <w:rPr>
                <w:sz w:val="18"/>
                <w:szCs w:val="18"/>
              </w:rPr>
            </w:pPr>
            <w:r w:rsidRPr="007D512E">
              <w:rPr>
                <w:sz w:val="18"/>
                <w:szCs w:val="18"/>
              </w:rPr>
              <w:t>186/2016 ve znění 349/2023</w:t>
            </w:r>
          </w:p>
        </w:tc>
        <w:tc>
          <w:tcPr>
            <w:tcW w:w="1080" w:type="dxa"/>
            <w:tcBorders>
              <w:top w:val="nil"/>
              <w:left w:val="single" w:sz="4" w:space="0" w:color="auto"/>
              <w:bottom w:val="nil"/>
              <w:right w:val="single" w:sz="4" w:space="0" w:color="auto"/>
            </w:tcBorders>
          </w:tcPr>
          <w:p w14:paraId="684EFF3C" w14:textId="77777777" w:rsidR="009C49F1" w:rsidRPr="007D512E" w:rsidRDefault="007D512E" w:rsidP="007D512E">
            <w:pPr>
              <w:rPr>
                <w:sz w:val="18"/>
                <w:szCs w:val="18"/>
              </w:rPr>
            </w:pPr>
            <w:r w:rsidRPr="007D512E">
              <w:rPr>
                <w:sz w:val="18"/>
                <w:szCs w:val="18"/>
              </w:rPr>
              <w:t>§ 85 odst. 1 písm. a)</w:t>
            </w:r>
          </w:p>
        </w:tc>
        <w:tc>
          <w:tcPr>
            <w:tcW w:w="5400" w:type="dxa"/>
            <w:gridSpan w:val="4"/>
            <w:tcBorders>
              <w:top w:val="nil"/>
              <w:left w:val="single" w:sz="4" w:space="0" w:color="auto"/>
              <w:bottom w:val="nil"/>
              <w:right w:val="single" w:sz="4" w:space="0" w:color="auto"/>
            </w:tcBorders>
          </w:tcPr>
          <w:p w14:paraId="39A2813B" w14:textId="77777777" w:rsidR="007D512E" w:rsidRPr="007D512E" w:rsidRDefault="007D512E" w:rsidP="007D512E">
            <w:pPr>
              <w:rPr>
                <w:sz w:val="18"/>
                <w:szCs w:val="18"/>
              </w:rPr>
            </w:pPr>
            <w:r w:rsidRPr="007D512E">
              <w:rPr>
                <w:sz w:val="18"/>
                <w:szCs w:val="18"/>
              </w:rPr>
              <w:t>(1) Provozovatel, který provozuje hazardní hru podle § 3 odst. 2 písm. a) až f), je povinen před zahájením provozování této hazardní hry mít</w:t>
            </w:r>
          </w:p>
          <w:p w14:paraId="2A448582" w14:textId="77777777" w:rsidR="007D512E" w:rsidRPr="007D512E" w:rsidRDefault="007D512E" w:rsidP="007D512E">
            <w:pPr>
              <w:rPr>
                <w:sz w:val="18"/>
                <w:szCs w:val="18"/>
              </w:rPr>
            </w:pPr>
            <w:r w:rsidRPr="007D512E">
              <w:rPr>
                <w:sz w:val="18"/>
                <w:szCs w:val="18"/>
              </w:rPr>
              <w:t>a) úvodní povolení,</w:t>
            </w:r>
          </w:p>
          <w:p w14:paraId="21C2943C" w14:textId="77777777" w:rsidR="009C49F1" w:rsidRPr="007D512E" w:rsidRDefault="009C49F1" w:rsidP="007D512E">
            <w:pPr>
              <w:rPr>
                <w:i/>
                <w:iCs/>
                <w:sz w:val="18"/>
                <w:szCs w:val="18"/>
              </w:rPr>
            </w:pPr>
          </w:p>
        </w:tc>
        <w:tc>
          <w:tcPr>
            <w:tcW w:w="900" w:type="dxa"/>
            <w:tcBorders>
              <w:top w:val="nil"/>
              <w:left w:val="single" w:sz="4" w:space="0" w:color="auto"/>
              <w:bottom w:val="nil"/>
              <w:right w:val="single" w:sz="4" w:space="0" w:color="auto"/>
            </w:tcBorders>
          </w:tcPr>
          <w:p w14:paraId="40BD8AA1" w14:textId="77777777" w:rsidR="009C49F1" w:rsidRPr="007D512E" w:rsidRDefault="009C49F1" w:rsidP="007D512E">
            <w:pPr>
              <w:rPr>
                <w:sz w:val="18"/>
                <w:szCs w:val="18"/>
              </w:rPr>
            </w:pPr>
          </w:p>
        </w:tc>
        <w:tc>
          <w:tcPr>
            <w:tcW w:w="720" w:type="dxa"/>
            <w:tcBorders>
              <w:top w:val="nil"/>
              <w:left w:val="single" w:sz="4" w:space="0" w:color="auto"/>
              <w:bottom w:val="nil"/>
            </w:tcBorders>
          </w:tcPr>
          <w:p w14:paraId="427C0B3E" w14:textId="77777777" w:rsidR="009C49F1" w:rsidRDefault="009C49F1" w:rsidP="007D512E">
            <w:pPr>
              <w:rPr>
                <w:sz w:val="18"/>
              </w:rPr>
            </w:pPr>
          </w:p>
        </w:tc>
      </w:tr>
      <w:tr w:rsidR="009C49F1" w14:paraId="7FE73B4E" w14:textId="77777777" w:rsidTr="009C49F1">
        <w:tc>
          <w:tcPr>
            <w:tcW w:w="1440" w:type="dxa"/>
            <w:tcBorders>
              <w:top w:val="nil"/>
              <w:bottom w:val="nil"/>
              <w:right w:val="single" w:sz="4" w:space="0" w:color="auto"/>
            </w:tcBorders>
          </w:tcPr>
          <w:p w14:paraId="3A267FC2" w14:textId="77777777" w:rsidR="009C49F1" w:rsidRPr="007D512E" w:rsidRDefault="009C49F1" w:rsidP="000F368F">
            <w:pPr>
              <w:rPr>
                <w:sz w:val="18"/>
                <w:szCs w:val="18"/>
              </w:rPr>
            </w:pPr>
          </w:p>
        </w:tc>
        <w:tc>
          <w:tcPr>
            <w:tcW w:w="5400" w:type="dxa"/>
            <w:gridSpan w:val="4"/>
            <w:tcBorders>
              <w:top w:val="nil"/>
              <w:left w:val="single" w:sz="4" w:space="0" w:color="auto"/>
              <w:bottom w:val="nil"/>
              <w:right w:val="single" w:sz="18" w:space="0" w:color="auto"/>
            </w:tcBorders>
          </w:tcPr>
          <w:p w14:paraId="71FFFB02" w14:textId="77777777" w:rsidR="009C49F1" w:rsidRPr="007D512E" w:rsidRDefault="009C49F1" w:rsidP="000F368F">
            <w:pPr>
              <w:rPr>
                <w:sz w:val="18"/>
                <w:szCs w:val="18"/>
              </w:rPr>
            </w:pPr>
          </w:p>
        </w:tc>
        <w:tc>
          <w:tcPr>
            <w:tcW w:w="900" w:type="dxa"/>
            <w:tcBorders>
              <w:top w:val="nil"/>
              <w:left w:val="single" w:sz="18" w:space="0" w:color="auto"/>
              <w:bottom w:val="nil"/>
              <w:right w:val="single" w:sz="4" w:space="0" w:color="auto"/>
            </w:tcBorders>
          </w:tcPr>
          <w:p w14:paraId="2914482E" w14:textId="6D6F95E6" w:rsidR="007D512E" w:rsidRPr="007D512E" w:rsidRDefault="007D512E" w:rsidP="000F368F">
            <w:pPr>
              <w:rPr>
                <w:sz w:val="18"/>
                <w:szCs w:val="18"/>
              </w:rPr>
            </w:pPr>
            <w:r w:rsidRPr="007D512E">
              <w:rPr>
                <w:sz w:val="18"/>
                <w:szCs w:val="18"/>
              </w:rPr>
              <w:t>186/2016 ve znění 349/2023</w:t>
            </w:r>
          </w:p>
        </w:tc>
        <w:tc>
          <w:tcPr>
            <w:tcW w:w="1080" w:type="dxa"/>
            <w:tcBorders>
              <w:top w:val="nil"/>
              <w:left w:val="single" w:sz="4" w:space="0" w:color="auto"/>
              <w:bottom w:val="nil"/>
              <w:right w:val="single" w:sz="4" w:space="0" w:color="auto"/>
            </w:tcBorders>
          </w:tcPr>
          <w:p w14:paraId="0A21C91B" w14:textId="77777777" w:rsidR="009C49F1" w:rsidRPr="007D512E" w:rsidRDefault="007D512E" w:rsidP="000F368F">
            <w:pPr>
              <w:rPr>
                <w:sz w:val="18"/>
                <w:szCs w:val="18"/>
              </w:rPr>
            </w:pPr>
            <w:r>
              <w:rPr>
                <w:sz w:val="18"/>
                <w:szCs w:val="18"/>
              </w:rPr>
              <w:t>§ 89 odst. 2 písm. b)</w:t>
            </w:r>
          </w:p>
        </w:tc>
        <w:tc>
          <w:tcPr>
            <w:tcW w:w="5400" w:type="dxa"/>
            <w:gridSpan w:val="4"/>
            <w:tcBorders>
              <w:top w:val="nil"/>
              <w:left w:val="single" w:sz="4" w:space="0" w:color="auto"/>
              <w:bottom w:val="nil"/>
              <w:right w:val="single" w:sz="4" w:space="0" w:color="auto"/>
            </w:tcBorders>
          </w:tcPr>
          <w:p w14:paraId="4D2CD3B8" w14:textId="77777777" w:rsidR="007D512E" w:rsidRPr="007D512E" w:rsidRDefault="007D512E" w:rsidP="007D512E">
            <w:pPr>
              <w:rPr>
                <w:iCs/>
                <w:sz w:val="18"/>
                <w:szCs w:val="18"/>
              </w:rPr>
            </w:pPr>
            <w:r w:rsidRPr="007D512E">
              <w:rPr>
                <w:iCs/>
                <w:sz w:val="18"/>
                <w:szCs w:val="18"/>
              </w:rPr>
              <w:t>(2) Podmínkou pro vydání úvodního povolení je</w:t>
            </w:r>
          </w:p>
          <w:p w14:paraId="4BC31B8D" w14:textId="77777777" w:rsidR="009C49F1" w:rsidRPr="007D512E" w:rsidRDefault="007D512E" w:rsidP="007D512E">
            <w:pPr>
              <w:rPr>
                <w:i/>
                <w:iCs/>
                <w:sz w:val="18"/>
                <w:szCs w:val="18"/>
              </w:rPr>
            </w:pPr>
            <w:r w:rsidRPr="007D512E">
              <w:rPr>
                <w:iCs/>
                <w:sz w:val="18"/>
                <w:szCs w:val="18"/>
              </w:rPr>
              <w:t>b) bezúhonnost,</w:t>
            </w:r>
          </w:p>
        </w:tc>
        <w:tc>
          <w:tcPr>
            <w:tcW w:w="900" w:type="dxa"/>
            <w:tcBorders>
              <w:top w:val="nil"/>
              <w:left w:val="single" w:sz="4" w:space="0" w:color="auto"/>
              <w:bottom w:val="nil"/>
              <w:right w:val="single" w:sz="4" w:space="0" w:color="auto"/>
            </w:tcBorders>
          </w:tcPr>
          <w:p w14:paraId="1704C4AB" w14:textId="77777777" w:rsidR="009C49F1" w:rsidRPr="007D512E" w:rsidRDefault="009C49F1" w:rsidP="000F368F">
            <w:pPr>
              <w:rPr>
                <w:sz w:val="18"/>
                <w:szCs w:val="18"/>
              </w:rPr>
            </w:pPr>
          </w:p>
        </w:tc>
        <w:tc>
          <w:tcPr>
            <w:tcW w:w="720" w:type="dxa"/>
            <w:tcBorders>
              <w:top w:val="nil"/>
              <w:left w:val="single" w:sz="4" w:space="0" w:color="auto"/>
              <w:bottom w:val="nil"/>
            </w:tcBorders>
          </w:tcPr>
          <w:p w14:paraId="2CF9A2CC" w14:textId="77777777" w:rsidR="009C49F1" w:rsidRDefault="009C49F1" w:rsidP="000F368F">
            <w:pPr>
              <w:rPr>
                <w:sz w:val="18"/>
              </w:rPr>
            </w:pPr>
          </w:p>
        </w:tc>
      </w:tr>
      <w:tr w:rsidR="009C49F1" w14:paraId="3C7652F5" w14:textId="77777777" w:rsidTr="009C49F1">
        <w:tc>
          <w:tcPr>
            <w:tcW w:w="1440" w:type="dxa"/>
            <w:tcBorders>
              <w:top w:val="nil"/>
              <w:bottom w:val="single" w:sz="4" w:space="0" w:color="auto"/>
              <w:right w:val="single" w:sz="4" w:space="0" w:color="auto"/>
            </w:tcBorders>
          </w:tcPr>
          <w:p w14:paraId="64DB1F50" w14:textId="77777777" w:rsidR="009C49F1" w:rsidRPr="007D512E" w:rsidRDefault="009C49F1"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54D2331" w14:textId="77777777" w:rsidR="009C49F1" w:rsidRPr="007D512E" w:rsidRDefault="009C49F1" w:rsidP="000F368F">
            <w:pPr>
              <w:rPr>
                <w:sz w:val="18"/>
                <w:szCs w:val="18"/>
              </w:rPr>
            </w:pPr>
          </w:p>
        </w:tc>
        <w:tc>
          <w:tcPr>
            <w:tcW w:w="900" w:type="dxa"/>
            <w:tcBorders>
              <w:top w:val="nil"/>
              <w:left w:val="single" w:sz="18" w:space="0" w:color="auto"/>
              <w:bottom w:val="single" w:sz="4" w:space="0" w:color="auto"/>
              <w:right w:val="single" w:sz="4" w:space="0" w:color="auto"/>
            </w:tcBorders>
          </w:tcPr>
          <w:p w14:paraId="3B4BF48E" w14:textId="77777777" w:rsidR="009C49F1" w:rsidRPr="007D512E" w:rsidRDefault="007D512E" w:rsidP="000F368F">
            <w:pPr>
              <w:rPr>
                <w:sz w:val="18"/>
                <w:szCs w:val="18"/>
              </w:rPr>
            </w:pPr>
            <w:r w:rsidRPr="007D512E">
              <w:rPr>
                <w:sz w:val="18"/>
                <w:szCs w:val="18"/>
              </w:rPr>
              <w:t>12173</w:t>
            </w:r>
          </w:p>
        </w:tc>
        <w:tc>
          <w:tcPr>
            <w:tcW w:w="1080" w:type="dxa"/>
            <w:tcBorders>
              <w:top w:val="nil"/>
              <w:left w:val="single" w:sz="4" w:space="0" w:color="auto"/>
              <w:bottom w:val="single" w:sz="4" w:space="0" w:color="auto"/>
              <w:right w:val="single" w:sz="4" w:space="0" w:color="auto"/>
            </w:tcBorders>
          </w:tcPr>
          <w:p w14:paraId="6BF1B8AF" w14:textId="77777777" w:rsidR="009C49F1" w:rsidRPr="007D512E" w:rsidRDefault="009C49F1"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33470E42" w14:textId="77777777" w:rsidR="009C49F1" w:rsidRPr="007D512E" w:rsidRDefault="009C49F1" w:rsidP="000F368F">
            <w:pPr>
              <w:rPr>
                <w:i/>
                <w:iCs/>
                <w:sz w:val="18"/>
                <w:szCs w:val="18"/>
              </w:rPr>
            </w:pPr>
          </w:p>
        </w:tc>
        <w:tc>
          <w:tcPr>
            <w:tcW w:w="900" w:type="dxa"/>
            <w:tcBorders>
              <w:top w:val="nil"/>
              <w:left w:val="single" w:sz="4" w:space="0" w:color="auto"/>
              <w:bottom w:val="single" w:sz="4" w:space="0" w:color="auto"/>
              <w:right w:val="single" w:sz="4" w:space="0" w:color="auto"/>
            </w:tcBorders>
          </w:tcPr>
          <w:p w14:paraId="47FAB70B" w14:textId="77777777" w:rsidR="009C49F1" w:rsidRPr="007D512E" w:rsidRDefault="009C49F1" w:rsidP="000F368F">
            <w:pPr>
              <w:rPr>
                <w:sz w:val="18"/>
                <w:szCs w:val="18"/>
              </w:rPr>
            </w:pPr>
          </w:p>
        </w:tc>
        <w:tc>
          <w:tcPr>
            <w:tcW w:w="720" w:type="dxa"/>
            <w:tcBorders>
              <w:top w:val="nil"/>
              <w:left w:val="single" w:sz="4" w:space="0" w:color="auto"/>
              <w:bottom w:val="single" w:sz="4" w:space="0" w:color="auto"/>
            </w:tcBorders>
          </w:tcPr>
          <w:p w14:paraId="784CFC41" w14:textId="77777777" w:rsidR="009C49F1" w:rsidRDefault="009C49F1" w:rsidP="000F368F">
            <w:pPr>
              <w:rPr>
                <w:sz w:val="18"/>
              </w:rPr>
            </w:pPr>
          </w:p>
        </w:tc>
      </w:tr>
      <w:tr w:rsidR="000F368F" w14:paraId="0892535C" w14:textId="77777777" w:rsidTr="00BE5CA9">
        <w:tc>
          <w:tcPr>
            <w:tcW w:w="1440" w:type="dxa"/>
            <w:tcBorders>
              <w:top w:val="single" w:sz="4" w:space="0" w:color="auto"/>
              <w:bottom w:val="nil"/>
              <w:right w:val="single" w:sz="4" w:space="0" w:color="auto"/>
            </w:tcBorders>
          </w:tcPr>
          <w:p w14:paraId="225958E6" w14:textId="77777777" w:rsidR="000F368F" w:rsidRPr="007D512E" w:rsidRDefault="000F368F" w:rsidP="000F368F">
            <w:pPr>
              <w:rPr>
                <w:sz w:val="18"/>
                <w:szCs w:val="18"/>
              </w:rPr>
            </w:pPr>
            <w:r w:rsidRPr="007D512E">
              <w:rPr>
                <w:sz w:val="18"/>
                <w:szCs w:val="18"/>
              </w:rPr>
              <w:t xml:space="preserve">Článek </w:t>
            </w:r>
            <w:r w:rsidR="00BE5CA9">
              <w:rPr>
                <w:sz w:val="18"/>
                <w:szCs w:val="18"/>
              </w:rPr>
              <w:t>6 odstavec 2</w:t>
            </w:r>
          </w:p>
        </w:tc>
        <w:tc>
          <w:tcPr>
            <w:tcW w:w="5400" w:type="dxa"/>
            <w:gridSpan w:val="4"/>
            <w:tcBorders>
              <w:top w:val="single" w:sz="4" w:space="0" w:color="auto"/>
              <w:left w:val="single" w:sz="4" w:space="0" w:color="auto"/>
              <w:bottom w:val="nil"/>
              <w:right w:val="single" w:sz="18" w:space="0" w:color="auto"/>
            </w:tcBorders>
          </w:tcPr>
          <w:p w14:paraId="58B42580" w14:textId="77777777" w:rsidR="000F368F" w:rsidRPr="007D512E" w:rsidRDefault="00BE5CA9" w:rsidP="000F368F">
            <w:pPr>
              <w:rPr>
                <w:sz w:val="18"/>
                <w:szCs w:val="18"/>
              </w:rPr>
            </w:pPr>
            <w:r w:rsidRPr="00BE5CA9">
              <w:rPr>
                <w:sz w:val="18"/>
                <w:szCs w:val="18"/>
              </w:rPr>
              <w:t>2.   Co se týká povinných osob uvedených v čl. 3 bodě 3) písm. a), b), d), e), f) a h) až o) nařízení (EU) 2024/1624, členské státy zajistí, aby orgány dozoru přijaly nezbytná opatření, která osobám odsouzeným za praní peněz, relevantní predikativní trestné činy nebo financování terorismu nebo jejich společníkům zabrání v tom, aby získali profesní akreditaci, zastávali funkci ve vrcholném vedení nebo se stali skutečnými majiteli těchto povinných osob.</w:t>
            </w:r>
          </w:p>
        </w:tc>
        <w:tc>
          <w:tcPr>
            <w:tcW w:w="900" w:type="dxa"/>
            <w:tcBorders>
              <w:top w:val="single" w:sz="4" w:space="0" w:color="auto"/>
              <w:left w:val="single" w:sz="18" w:space="0" w:color="auto"/>
              <w:bottom w:val="nil"/>
              <w:right w:val="single" w:sz="4" w:space="0" w:color="auto"/>
            </w:tcBorders>
          </w:tcPr>
          <w:p w14:paraId="120F9750" w14:textId="77777777" w:rsidR="000F368F" w:rsidRPr="00B16ACC" w:rsidRDefault="00BE5CA9" w:rsidP="000F368F">
            <w:pPr>
              <w:rPr>
                <w:sz w:val="18"/>
                <w:szCs w:val="18"/>
              </w:rPr>
            </w:pPr>
            <w:r w:rsidRPr="00B16ACC">
              <w:rPr>
                <w:sz w:val="18"/>
                <w:szCs w:val="18"/>
              </w:rPr>
              <w:t>358/1992 ve znění 7/2009 7/2019</w:t>
            </w:r>
          </w:p>
        </w:tc>
        <w:tc>
          <w:tcPr>
            <w:tcW w:w="1080" w:type="dxa"/>
            <w:tcBorders>
              <w:top w:val="single" w:sz="4" w:space="0" w:color="auto"/>
              <w:left w:val="single" w:sz="4" w:space="0" w:color="auto"/>
              <w:bottom w:val="nil"/>
              <w:right w:val="single" w:sz="4" w:space="0" w:color="auto"/>
            </w:tcBorders>
          </w:tcPr>
          <w:p w14:paraId="7B2C9C8B" w14:textId="77777777" w:rsidR="000F368F" w:rsidRPr="00B16ACC" w:rsidRDefault="00BE5CA9" w:rsidP="000F368F">
            <w:pPr>
              <w:rPr>
                <w:sz w:val="18"/>
                <w:szCs w:val="18"/>
              </w:rPr>
            </w:pPr>
            <w:r w:rsidRPr="00B16ACC">
              <w:rPr>
                <w:sz w:val="18"/>
                <w:szCs w:val="18"/>
              </w:rPr>
              <w:t>§ 7 odst. 1 písm. c)</w:t>
            </w:r>
          </w:p>
        </w:tc>
        <w:tc>
          <w:tcPr>
            <w:tcW w:w="5400" w:type="dxa"/>
            <w:gridSpan w:val="4"/>
            <w:tcBorders>
              <w:top w:val="single" w:sz="4" w:space="0" w:color="auto"/>
              <w:left w:val="single" w:sz="4" w:space="0" w:color="auto"/>
              <w:bottom w:val="nil"/>
              <w:right w:val="single" w:sz="4" w:space="0" w:color="auto"/>
            </w:tcBorders>
          </w:tcPr>
          <w:p w14:paraId="797E8172" w14:textId="77777777" w:rsidR="00BE5CA9" w:rsidRPr="00B16ACC" w:rsidRDefault="00BE5CA9" w:rsidP="00BE5CA9">
            <w:pPr>
              <w:rPr>
                <w:sz w:val="18"/>
                <w:szCs w:val="18"/>
              </w:rPr>
            </w:pPr>
            <w:r w:rsidRPr="00B16ACC">
              <w:rPr>
                <w:sz w:val="18"/>
                <w:szCs w:val="18"/>
              </w:rPr>
              <w:t xml:space="preserve">(1) Notářem může být jmenován státní občan České republiky, který </w:t>
            </w:r>
          </w:p>
          <w:p w14:paraId="0538E37C" w14:textId="77777777" w:rsidR="00BE5CA9" w:rsidRPr="00B16ACC" w:rsidRDefault="00BE5CA9" w:rsidP="00BE5CA9">
            <w:pPr>
              <w:rPr>
                <w:sz w:val="18"/>
                <w:szCs w:val="18"/>
              </w:rPr>
            </w:pPr>
            <w:r w:rsidRPr="00B16ACC">
              <w:rPr>
                <w:sz w:val="18"/>
                <w:szCs w:val="18"/>
              </w:rPr>
              <w:t>…..</w:t>
            </w:r>
          </w:p>
          <w:p w14:paraId="727BC344" w14:textId="77777777" w:rsidR="000F368F" w:rsidRPr="00B16ACC" w:rsidRDefault="00BE5CA9" w:rsidP="00BE5CA9">
            <w:pPr>
              <w:rPr>
                <w:i/>
                <w:iCs/>
                <w:sz w:val="18"/>
                <w:szCs w:val="18"/>
              </w:rPr>
            </w:pPr>
            <w:r w:rsidRPr="00B16ACC">
              <w:rPr>
                <w:sz w:val="18"/>
                <w:szCs w:val="18"/>
              </w:rPr>
              <w:t>c) je bezúhonný,</w:t>
            </w:r>
          </w:p>
        </w:tc>
        <w:tc>
          <w:tcPr>
            <w:tcW w:w="900" w:type="dxa"/>
            <w:tcBorders>
              <w:top w:val="single" w:sz="4" w:space="0" w:color="auto"/>
              <w:left w:val="single" w:sz="4" w:space="0" w:color="auto"/>
              <w:bottom w:val="nil"/>
              <w:right w:val="single" w:sz="4" w:space="0" w:color="auto"/>
            </w:tcBorders>
          </w:tcPr>
          <w:p w14:paraId="10FF02E3" w14:textId="77777777" w:rsidR="000F368F" w:rsidRPr="007D512E" w:rsidRDefault="00BE5CA9"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221E899F" w14:textId="77777777" w:rsidR="000F368F" w:rsidRDefault="000F368F" w:rsidP="000F368F">
            <w:pPr>
              <w:rPr>
                <w:sz w:val="18"/>
              </w:rPr>
            </w:pPr>
          </w:p>
        </w:tc>
      </w:tr>
      <w:tr w:rsidR="00BE5CA9" w14:paraId="7C892BBD" w14:textId="77777777" w:rsidTr="003A5227">
        <w:tc>
          <w:tcPr>
            <w:tcW w:w="1440" w:type="dxa"/>
            <w:tcBorders>
              <w:top w:val="nil"/>
              <w:bottom w:val="nil"/>
              <w:right w:val="single" w:sz="4" w:space="0" w:color="auto"/>
            </w:tcBorders>
          </w:tcPr>
          <w:p w14:paraId="7094A58B"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119FBD62"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3831240E" w14:textId="77777777" w:rsidR="00BE5CA9" w:rsidRPr="00B16ACC" w:rsidRDefault="00B16ACC" w:rsidP="003A5227">
            <w:pPr>
              <w:rPr>
                <w:sz w:val="18"/>
                <w:szCs w:val="18"/>
              </w:rPr>
            </w:pPr>
            <w:r w:rsidRPr="00B16ACC">
              <w:rPr>
                <w:sz w:val="18"/>
                <w:szCs w:val="18"/>
              </w:rPr>
              <w:t>85/1996 ve znění 219/2009 79/2006 228/2002 210/1999</w:t>
            </w:r>
          </w:p>
        </w:tc>
        <w:tc>
          <w:tcPr>
            <w:tcW w:w="1080" w:type="dxa"/>
            <w:tcBorders>
              <w:top w:val="nil"/>
              <w:left w:val="single" w:sz="4" w:space="0" w:color="auto"/>
              <w:bottom w:val="nil"/>
              <w:right w:val="single" w:sz="4" w:space="0" w:color="auto"/>
            </w:tcBorders>
          </w:tcPr>
          <w:p w14:paraId="5041038D" w14:textId="77777777" w:rsidR="00BE5CA9" w:rsidRPr="00B16ACC" w:rsidRDefault="00B16ACC" w:rsidP="003A5227">
            <w:pPr>
              <w:rPr>
                <w:sz w:val="18"/>
                <w:szCs w:val="18"/>
              </w:rPr>
            </w:pPr>
            <w:r w:rsidRPr="00B16ACC">
              <w:rPr>
                <w:sz w:val="18"/>
                <w:szCs w:val="18"/>
              </w:rPr>
              <w:t>§ 5 odst. 1 písm. d) až f)</w:t>
            </w:r>
          </w:p>
        </w:tc>
        <w:tc>
          <w:tcPr>
            <w:tcW w:w="5400" w:type="dxa"/>
            <w:gridSpan w:val="4"/>
            <w:tcBorders>
              <w:top w:val="nil"/>
              <w:left w:val="single" w:sz="4" w:space="0" w:color="auto"/>
              <w:bottom w:val="nil"/>
              <w:right w:val="single" w:sz="4" w:space="0" w:color="auto"/>
            </w:tcBorders>
          </w:tcPr>
          <w:p w14:paraId="69322996" w14:textId="77777777" w:rsidR="00B16ACC" w:rsidRPr="00B16ACC" w:rsidRDefault="00B16ACC" w:rsidP="00B16ACC">
            <w:pPr>
              <w:rPr>
                <w:sz w:val="18"/>
                <w:szCs w:val="18"/>
              </w:rPr>
            </w:pPr>
            <w:r w:rsidRPr="00B16ACC">
              <w:rPr>
                <w:sz w:val="18"/>
                <w:szCs w:val="18"/>
              </w:rPr>
              <w:t xml:space="preserve">(1) Komora zapíše na základě písemné žádosti do seznamu advokátů každého, </w:t>
            </w:r>
          </w:p>
          <w:p w14:paraId="447258E0" w14:textId="77777777" w:rsidR="00B16ACC" w:rsidRPr="00B16ACC" w:rsidRDefault="00B16ACC" w:rsidP="00B16ACC">
            <w:pPr>
              <w:rPr>
                <w:sz w:val="18"/>
                <w:szCs w:val="18"/>
              </w:rPr>
            </w:pPr>
            <w:r w:rsidRPr="00B16ACC">
              <w:rPr>
                <w:sz w:val="18"/>
                <w:szCs w:val="18"/>
              </w:rPr>
              <w:t>…..</w:t>
            </w:r>
          </w:p>
          <w:p w14:paraId="71C86D1A" w14:textId="77777777" w:rsidR="00B16ACC" w:rsidRPr="00B16ACC" w:rsidRDefault="00B16ACC" w:rsidP="00B16ACC">
            <w:pPr>
              <w:rPr>
                <w:sz w:val="18"/>
                <w:szCs w:val="18"/>
              </w:rPr>
            </w:pPr>
            <w:r w:rsidRPr="00B16ACC">
              <w:rPr>
                <w:sz w:val="18"/>
                <w:szCs w:val="18"/>
              </w:rPr>
              <w:t>d) kdo je bezúhonný,</w:t>
            </w:r>
          </w:p>
          <w:p w14:paraId="310E7595" w14:textId="77777777" w:rsidR="00B16ACC" w:rsidRPr="00B16ACC" w:rsidRDefault="00B16ACC" w:rsidP="00B16ACC">
            <w:pPr>
              <w:rPr>
                <w:sz w:val="18"/>
                <w:szCs w:val="18"/>
              </w:rPr>
            </w:pPr>
            <w:r w:rsidRPr="00B16ACC">
              <w:rPr>
                <w:sz w:val="18"/>
                <w:szCs w:val="18"/>
              </w:rPr>
              <w:t xml:space="preserve">e) komu nebylo uloženo kárné opatření vyškrtnutí ze seznamu advokátů nebo na něhož se hledí, jako by mu toto kárné opatření nebylo uloženo, </w:t>
            </w:r>
          </w:p>
          <w:p w14:paraId="12C1A7C7" w14:textId="77777777" w:rsidR="00BE5CA9" w:rsidRPr="00B16ACC" w:rsidRDefault="00B16ACC" w:rsidP="00B16ACC">
            <w:pPr>
              <w:rPr>
                <w:sz w:val="18"/>
                <w:szCs w:val="18"/>
              </w:rPr>
            </w:pPr>
            <w:r w:rsidRPr="00B16ACC">
              <w:rPr>
                <w:sz w:val="18"/>
                <w:szCs w:val="18"/>
              </w:rPr>
              <w:t>f) kdo nebyl vyškrtnut ze seznamu advokátů podle § 7b odst. 1 písm. e) nebo f), nebo uplynula-li od vyškrtnutí doba pěti let, a insolvenční řízení bylo v této době pravomocně skončeno</w:t>
            </w:r>
          </w:p>
          <w:p w14:paraId="2A4E3E2F" w14:textId="77777777" w:rsidR="00B16ACC" w:rsidRPr="00B16ACC" w:rsidRDefault="00B16ACC" w:rsidP="00B16ACC">
            <w:pPr>
              <w:rPr>
                <w:i/>
                <w:iCs/>
                <w:sz w:val="18"/>
                <w:szCs w:val="18"/>
              </w:rPr>
            </w:pPr>
          </w:p>
        </w:tc>
        <w:tc>
          <w:tcPr>
            <w:tcW w:w="900" w:type="dxa"/>
            <w:tcBorders>
              <w:top w:val="nil"/>
              <w:left w:val="single" w:sz="4" w:space="0" w:color="auto"/>
              <w:bottom w:val="nil"/>
              <w:right w:val="single" w:sz="4" w:space="0" w:color="auto"/>
            </w:tcBorders>
          </w:tcPr>
          <w:p w14:paraId="16B45017" w14:textId="77777777" w:rsidR="00BE5CA9" w:rsidRPr="007D512E" w:rsidRDefault="00BE5CA9" w:rsidP="003A5227">
            <w:pPr>
              <w:rPr>
                <w:sz w:val="18"/>
                <w:szCs w:val="18"/>
              </w:rPr>
            </w:pPr>
          </w:p>
        </w:tc>
        <w:tc>
          <w:tcPr>
            <w:tcW w:w="720" w:type="dxa"/>
            <w:tcBorders>
              <w:top w:val="nil"/>
              <w:left w:val="single" w:sz="4" w:space="0" w:color="auto"/>
              <w:bottom w:val="nil"/>
            </w:tcBorders>
          </w:tcPr>
          <w:p w14:paraId="1E7152FB" w14:textId="77777777" w:rsidR="00BE5CA9" w:rsidRDefault="00BE5CA9" w:rsidP="003A5227">
            <w:pPr>
              <w:rPr>
                <w:sz w:val="18"/>
              </w:rPr>
            </w:pPr>
          </w:p>
        </w:tc>
      </w:tr>
      <w:tr w:rsidR="00BE5CA9" w14:paraId="48A637B9" w14:textId="77777777" w:rsidTr="003A5227">
        <w:tc>
          <w:tcPr>
            <w:tcW w:w="1440" w:type="dxa"/>
            <w:tcBorders>
              <w:top w:val="nil"/>
              <w:bottom w:val="nil"/>
              <w:right w:val="single" w:sz="4" w:space="0" w:color="auto"/>
            </w:tcBorders>
          </w:tcPr>
          <w:p w14:paraId="355FF995"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3DF68FC9"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36F6F6E0" w14:textId="77777777" w:rsidR="00BE5CA9" w:rsidRPr="00B16ACC" w:rsidRDefault="00B16ACC" w:rsidP="003A5227">
            <w:pPr>
              <w:rPr>
                <w:sz w:val="18"/>
                <w:szCs w:val="18"/>
              </w:rPr>
            </w:pPr>
            <w:r w:rsidRPr="00B16ACC">
              <w:rPr>
                <w:sz w:val="18"/>
                <w:szCs w:val="18"/>
              </w:rPr>
              <w:t>85/1996 ve znění 79/2006 219/2009 303/2013 527/2020</w:t>
            </w:r>
          </w:p>
        </w:tc>
        <w:tc>
          <w:tcPr>
            <w:tcW w:w="1080" w:type="dxa"/>
            <w:tcBorders>
              <w:top w:val="nil"/>
              <w:left w:val="single" w:sz="4" w:space="0" w:color="auto"/>
              <w:bottom w:val="nil"/>
              <w:right w:val="single" w:sz="4" w:space="0" w:color="auto"/>
            </w:tcBorders>
          </w:tcPr>
          <w:p w14:paraId="3B69B595" w14:textId="77777777" w:rsidR="00BE5CA9" w:rsidRPr="00B16ACC" w:rsidRDefault="00B16ACC" w:rsidP="003A5227">
            <w:pPr>
              <w:rPr>
                <w:sz w:val="18"/>
                <w:szCs w:val="18"/>
              </w:rPr>
            </w:pPr>
            <w:r w:rsidRPr="00B16ACC">
              <w:rPr>
                <w:sz w:val="18"/>
                <w:szCs w:val="18"/>
              </w:rPr>
              <w:t xml:space="preserve">§ 15 odst. </w:t>
            </w:r>
            <w:smartTag w:uri="urn:schemas-microsoft-com:office:smarttags" w:element="metricconverter">
              <w:smartTagPr>
                <w:attr w:name="ProductID" w:val="1 a"/>
              </w:smartTagPr>
              <w:r w:rsidRPr="00B16ACC">
                <w:rPr>
                  <w:sz w:val="18"/>
                  <w:szCs w:val="18"/>
                </w:rPr>
                <w:t>1 a</w:t>
              </w:r>
            </w:smartTag>
            <w:r w:rsidRPr="00B16ACC">
              <w:rPr>
                <w:sz w:val="18"/>
                <w:szCs w:val="18"/>
              </w:rPr>
              <w:t xml:space="preserve"> 5</w:t>
            </w:r>
          </w:p>
        </w:tc>
        <w:tc>
          <w:tcPr>
            <w:tcW w:w="5400" w:type="dxa"/>
            <w:gridSpan w:val="4"/>
            <w:tcBorders>
              <w:top w:val="nil"/>
              <w:left w:val="single" w:sz="4" w:space="0" w:color="auto"/>
              <w:bottom w:val="nil"/>
              <w:right w:val="single" w:sz="4" w:space="0" w:color="auto"/>
            </w:tcBorders>
          </w:tcPr>
          <w:p w14:paraId="6167F689" w14:textId="77777777" w:rsidR="00B16ACC" w:rsidRPr="00B16ACC" w:rsidRDefault="00B16ACC" w:rsidP="00B16ACC">
            <w:pPr>
              <w:rPr>
                <w:sz w:val="18"/>
                <w:szCs w:val="18"/>
              </w:rPr>
            </w:pPr>
            <w:r w:rsidRPr="00B16ACC">
              <w:rPr>
                <w:sz w:val="18"/>
                <w:szCs w:val="18"/>
              </w:rPr>
              <w:t>Společnost</w:t>
            </w:r>
          </w:p>
          <w:p w14:paraId="6C69C4B4" w14:textId="77777777" w:rsidR="00B16ACC" w:rsidRPr="00B16ACC" w:rsidRDefault="00B16ACC" w:rsidP="00B16ACC">
            <w:pPr>
              <w:rPr>
                <w:sz w:val="18"/>
                <w:szCs w:val="18"/>
              </w:rPr>
            </w:pPr>
            <w:r w:rsidRPr="00B16ACC">
              <w:rPr>
                <w:sz w:val="18"/>
                <w:szCs w:val="18"/>
              </w:rPr>
              <w:t>(1) Advokáti mohou vykonávat advokacii jako společníci veřejné obchodní společnosti, komanditní společnosti nebo společnosti s ručením omezeným, pokud předmětem podnikání takové společnosti je pouze výkon advokacie a jejími společníky jsou pouze advokáti; předmětem podnikání veřejné obchodní společnosti může být i výkon činnosti insolvenčního správce podle zvláštního právního předpisu.4a) Skutečným majitelem podle zákona upravujícího evidenci skutečných majitelů a fyzickou osobou, která je v postavení obdobném postavení člena statutárního orgánu takovéto společnosti, může být jen osoba bezúhonná</w:t>
            </w:r>
          </w:p>
          <w:p w14:paraId="30AC0C8D" w14:textId="77777777" w:rsidR="00B16ACC" w:rsidRPr="00B16ACC" w:rsidRDefault="00B16ACC" w:rsidP="00B16ACC">
            <w:pPr>
              <w:rPr>
                <w:sz w:val="18"/>
                <w:szCs w:val="18"/>
              </w:rPr>
            </w:pPr>
            <w:r w:rsidRPr="00B16ACC">
              <w:rPr>
                <w:sz w:val="18"/>
                <w:szCs w:val="18"/>
              </w:rPr>
              <w:t>.………</w:t>
            </w:r>
          </w:p>
          <w:p w14:paraId="536A4B13" w14:textId="77777777" w:rsidR="00B16ACC" w:rsidRPr="00B16ACC" w:rsidRDefault="00B16ACC" w:rsidP="00B16ACC">
            <w:pPr>
              <w:rPr>
                <w:sz w:val="18"/>
                <w:szCs w:val="18"/>
              </w:rPr>
            </w:pPr>
            <w:r w:rsidRPr="00B16ACC">
              <w:rPr>
                <w:sz w:val="18"/>
                <w:szCs w:val="18"/>
              </w:rPr>
              <w:t>5) Jednatel společnosti s ručením omezeným může být jmenován pouze z řad jejích společníků; prokuristou společnosti může být ustanoven pouze advokát. Na advokáty, kteří jsou jednateli nebo prokuristy společnosti, se vztahuje povinnost mlčenlivosti podle § 21, pokud se jedná o skutečnosti týkající se poskytování právních služeb touto společností.</w:t>
            </w:r>
          </w:p>
          <w:p w14:paraId="2FCEE72E" w14:textId="77777777" w:rsidR="00BE5CA9" w:rsidRPr="00B16ACC" w:rsidRDefault="00BE5CA9" w:rsidP="003A5227">
            <w:pPr>
              <w:rPr>
                <w:i/>
                <w:iCs/>
                <w:sz w:val="18"/>
                <w:szCs w:val="18"/>
              </w:rPr>
            </w:pPr>
          </w:p>
        </w:tc>
        <w:tc>
          <w:tcPr>
            <w:tcW w:w="900" w:type="dxa"/>
            <w:tcBorders>
              <w:top w:val="nil"/>
              <w:left w:val="single" w:sz="4" w:space="0" w:color="auto"/>
              <w:bottom w:val="nil"/>
              <w:right w:val="single" w:sz="4" w:space="0" w:color="auto"/>
            </w:tcBorders>
          </w:tcPr>
          <w:p w14:paraId="2F8789EE" w14:textId="77777777" w:rsidR="00BE5CA9" w:rsidRPr="007D512E" w:rsidRDefault="00BE5CA9" w:rsidP="003A5227">
            <w:pPr>
              <w:rPr>
                <w:sz w:val="18"/>
                <w:szCs w:val="18"/>
              </w:rPr>
            </w:pPr>
          </w:p>
        </w:tc>
        <w:tc>
          <w:tcPr>
            <w:tcW w:w="720" w:type="dxa"/>
            <w:tcBorders>
              <w:top w:val="nil"/>
              <w:left w:val="single" w:sz="4" w:space="0" w:color="auto"/>
              <w:bottom w:val="nil"/>
            </w:tcBorders>
          </w:tcPr>
          <w:p w14:paraId="7DC34E77" w14:textId="77777777" w:rsidR="00BE5CA9" w:rsidRDefault="00BE5CA9" w:rsidP="003A5227">
            <w:pPr>
              <w:rPr>
                <w:sz w:val="18"/>
              </w:rPr>
            </w:pPr>
          </w:p>
        </w:tc>
      </w:tr>
      <w:tr w:rsidR="00BE5CA9" w14:paraId="2643B9ED" w14:textId="77777777" w:rsidTr="003A5227">
        <w:tc>
          <w:tcPr>
            <w:tcW w:w="1440" w:type="dxa"/>
            <w:tcBorders>
              <w:top w:val="nil"/>
              <w:bottom w:val="nil"/>
              <w:right w:val="single" w:sz="4" w:space="0" w:color="auto"/>
            </w:tcBorders>
          </w:tcPr>
          <w:p w14:paraId="2BB47DDD"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464D4FF7"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1F0197EA" w14:textId="77777777" w:rsidR="00BE5CA9" w:rsidRPr="00B16ACC" w:rsidRDefault="00B16ACC" w:rsidP="003A5227">
            <w:pPr>
              <w:rPr>
                <w:sz w:val="18"/>
                <w:szCs w:val="18"/>
              </w:rPr>
            </w:pPr>
            <w:r w:rsidRPr="00B16ACC">
              <w:rPr>
                <w:sz w:val="18"/>
                <w:szCs w:val="18"/>
              </w:rPr>
              <w:t>523/1992 ve znění 170/2004 189/2008</w:t>
            </w:r>
          </w:p>
        </w:tc>
        <w:tc>
          <w:tcPr>
            <w:tcW w:w="1080" w:type="dxa"/>
            <w:tcBorders>
              <w:top w:val="nil"/>
              <w:left w:val="single" w:sz="4" w:space="0" w:color="auto"/>
              <w:bottom w:val="nil"/>
              <w:right w:val="single" w:sz="4" w:space="0" w:color="auto"/>
            </w:tcBorders>
          </w:tcPr>
          <w:p w14:paraId="1B2DB60A" w14:textId="77777777" w:rsidR="00BE5CA9" w:rsidRPr="00B16ACC" w:rsidRDefault="00B16ACC" w:rsidP="003A5227">
            <w:pPr>
              <w:rPr>
                <w:sz w:val="18"/>
                <w:szCs w:val="18"/>
              </w:rPr>
            </w:pPr>
            <w:r w:rsidRPr="00B16ACC">
              <w:rPr>
                <w:sz w:val="18"/>
                <w:szCs w:val="18"/>
              </w:rPr>
              <w:t>§ 5 odst. 1 písm. b)</w:t>
            </w:r>
          </w:p>
        </w:tc>
        <w:tc>
          <w:tcPr>
            <w:tcW w:w="5400" w:type="dxa"/>
            <w:gridSpan w:val="4"/>
            <w:tcBorders>
              <w:top w:val="nil"/>
              <w:left w:val="single" w:sz="4" w:space="0" w:color="auto"/>
              <w:bottom w:val="nil"/>
              <w:right w:val="single" w:sz="4" w:space="0" w:color="auto"/>
            </w:tcBorders>
          </w:tcPr>
          <w:p w14:paraId="43AD62CB" w14:textId="77777777" w:rsidR="00B16ACC" w:rsidRPr="00B16ACC" w:rsidRDefault="00B16ACC" w:rsidP="00B16ACC">
            <w:pPr>
              <w:rPr>
                <w:sz w:val="18"/>
                <w:szCs w:val="18"/>
              </w:rPr>
            </w:pPr>
            <w:r w:rsidRPr="00B16ACC">
              <w:rPr>
                <w:sz w:val="18"/>
                <w:szCs w:val="18"/>
              </w:rPr>
              <w:t>Kvalifikační zkouška</w:t>
            </w:r>
          </w:p>
          <w:p w14:paraId="6DB3D252" w14:textId="77777777" w:rsidR="00B16ACC" w:rsidRPr="00B16ACC" w:rsidRDefault="00B16ACC" w:rsidP="00B16ACC">
            <w:pPr>
              <w:rPr>
                <w:sz w:val="18"/>
                <w:szCs w:val="18"/>
              </w:rPr>
            </w:pPr>
            <w:r w:rsidRPr="00B16ACC">
              <w:rPr>
                <w:sz w:val="18"/>
                <w:szCs w:val="18"/>
              </w:rPr>
              <w:t xml:space="preserve">(1) Kvalifikační zkoušku nebo její část je oprávněna skládat fyzická osoba podle § 4 odst. 2, která </w:t>
            </w:r>
          </w:p>
          <w:p w14:paraId="2698860E" w14:textId="77777777" w:rsidR="00B16ACC" w:rsidRPr="00B16ACC" w:rsidRDefault="00B16ACC" w:rsidP="00B16ACC">
            <w:pPr>
              <w:rPr>
                <w:sz w:val="18"/>
                <w:szCs w:val="18"/>
              </w:rPr>
            </w:pPr>
            <w:r w:rsidRPr="00B16ACC">
              <w:rPr>
                <w:sz w:val="18"/>
                <w:szCs w:val="18"/>
              </w:rPr>
              <w:t xml:space="preserve">b) je bezúhonná, </w:t>
            </w:r>
          </w:p>
          <w:p w14:paraId="445BA113" w14:textId="77777777" w:rsidR="00B16ACC" w:rsidRPr="00B16ACC" w:rsidRDefault="00B16ACC" w:rsidP="00B16ACC">
            <w:pPr>
              <w:rPr>
                <w:sz w:val="18"/>
                <w:szCs w:val="18"/>
              </w:rPr>
            </w:pPr>
            <w:r w:rsidRPr="00B16ACC">
              <w:rPr>
                <w:sz w:val="18"/>
                <w:szCs w:val="18"/>
              </w:rPr>
              <w:t xml:space="preserve">f) nebyla v posledních pěti letech před podáním žádosti o vykonání kvalifikační zkoušky nebo její části vyškrtnuta ze seznamu daňových poradců disciplinárním opatřením podle § 12 odst. 1 písm. d). </w:t>
            </w:r>
          </w:p>
          <w:p w14:paraId="0A3F3584" w14:textId="77777777" w:rsidR="00BE5CA9" w:rsidRPr="00B16ACC" w:rsidRDefault="00BE5CA9" w:rsidP="003A5227">
            <w:pPr>
              <w:rPr>
                <w:i/>
                <w:iCs/>
                <w:sz w:val="18"/>
                <w:szCs w:val="18"/>
              </w:rPr>
            </w:pPr>
          </w:p>
        </w:tc>
        <w:tc>
          <w:tcPr>
            <w:tcW w:w="900" w:type="dxa"/>
            <w:tcBorders>
              <w:top w:val="nil"/>
              <w:left w:val="single" w:sz="4" w:space="0" w:color="auto"/>
              <w:bottom w:val="nil"/>
              <w:right w:val="single" w:sz="4" w:space="0" w:color="auto"/>
            </w:tcBorders>
          </w:tcPr>
          <w:p w14:paraId="35F4B3BD" w14:textId="77777777" w:rsidR="00BE5CA9" w:rsidRPr="007D512E" w:rsidRDefault="00BE5CA9" w:rsidP="003A5227">
            <w:pPr>
              <w:rPr>
                <w:sz w:val="18"/>
                <w:szCs w:val="18"/>
              </w:rPr>
            </w:pPr>
          </w:p>
        </w:tc>
        <w:tc>
          <w:tcPr>
            <w:tcW w:w="720" w:type="dxa"/>
            <w:tcBorders>
              <w:top w:val="nil"/>
              <w:left w:val="single" w:sz="4" w:space="0" w:color="auto"/>
              <w:bottom w:val="nil"/>
            </w:tcBorders>
          </w:tcPr>
          <w:p w14:paraId="07A028A3" w14:textId="77777777" w:rsidR="00BE5CA9" w:rsidRDefault="00BE5CA9" w:rsidP="003A5227">
            <w:pPr>
              <w:rPr>
                <w:sz w:val="18"/>
              </w:rPr>
            </w:pPr>
          </w:p>
        </w:tc>
      </w:tr>
      <w:tr w:rsidR="00BE5CA9" w14:paraId="6E258072" w14:textId="77777777" w:rsidTr="003A5227">
        <w:tc>
          <w:tcPr>
            <w:tcW w:w="1440" w:type="dxa"/>
            <w:tcBorders>
              <w:top w:val="nil"/>
              <w:bottom w:val="nil"/>
              <w:right w:val="single" w:sz="4" w:space="0" w:color="auto"/>
            </w:tcBorders>
          </w:tcPr>
          <w:p w14:paraId="0F40823B"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38D0CFB3"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3DBCDDB2" w14:textId="77777777" w:rsidR="00BE5CA9" w:rsidRPr="00B16ACC" w:rsidRDefault="00B16ACC" w:rsidP="003A5227">
            <w:pPr>
              <w:rPr>
                <w:sz w:val="18"/>
                <w:szCs w:val="18"/>
              </w:rPr>
            </w:pPr>
            <w:r w:rsidRPr="00B16ACC">
              <w:rPr>
                <w:sz w:val="18"/>
                <w:szCs w:val="18"/>
              </w:rPr>
              <w:t>523/1992 ve znění 189/2008 527/2020</w:t>
            </w:r>
          </w:p>
        </w:tc>
        <w:tc>
          <w:tcPr>
            <w:tcW w:w="1080" w:type="dxa"/>
            <w:tcBorders>
              <w:top w:val="nil"/>
              <w:left w:val="single" w:sz="4" w:space="0" w:color="auto"/>
              <w:bottom w:val="nil"/>
              <w:right w:val="single" w:sz="4" w:space="0" w:color="auto"/>
            </w:tcBorders>
          </w:tcPr>
          <w:p w14:paraId="1191BD13" w14:textId="77777777" w:rsidR="00BE5CA9" w:rsidRPr="00B16ACC" w:rsidRDefault="00B16ACC" w:rsidP="003A5227">
            <w:pPr>
              <w:rPr>
                <w:sz w:val="18"/>
                <w:szCs w:val="18"/>
              </w:rPr>
            </w:pPr>
            <w:r w:rsidRPr="00B16ACC">
              <w:rPr>
                <w:sz w:val="18"/>
                <w:szCs w:val="18"/>
              </w:rPr>
              <w:t>§3 odst.6</w:t>
            </w:r>
          </w:p>
        </w:tc>
        <w:tc>
          <w:tcPr>
            <w:tcW w:w="5400" w:type="dxa"/>
            <w:gridSpan w:val="4"/>
            <w:tcBorders>
              <w:top w:val="nil"/>
              <w:left w:val="single" w:sz="4" w:space="0" w:color="auto"/>
              <w:bottom w:val="nil"/>
              <w:right w:val="single" w:sz="4" w:space="0" w:color="auto"/>
            </w:tcBorders>
          </w:tcPr>
          <w:p w14:paraId="1F0F395A" w14:textId="77777777" w:rsidR="00BE5CA9" w:rsidRPr="00B16ACC" w:rsidRDefault="00B16ACC" w:rsidP="003A5227">
            <w:pPr>
              <w:rPr>
                <w:sz w:val="18"/>
                <w:szCs w:val="18"/>
              </w:rPr>
            </w:pPr>
            <w:r w:rsidRPr="00B16ACC">
              <w:rPr>
                <w:sz w:val="18"/>
                <w:szCs w:val="18"/>
              </w:rPr>
              <w:t>(6) Daňové poradenství mohou na základě smlouvy uzavřené mezi jimi a klientem vykonávat také obchodní společnosti nebo družstva, které daňové poradenství vykonávají pomocí daňových poradců, které mají tuto činnost jako předmět podnikání zapsánu do obchodního rejstříku podle zvláštního předpisu a jejichž skutečný majitel podle zákona upravujícího evidenci skutečných majitelů a fyzická osoba, která je členem jejich statutárního orgánu, zástupcem právnické osoby v tomto orgánu anebo v postavení obdobném postavení člena statutárního orgánu, je osoba bezúhonná (dále jen „daňově poradenská společnost“); pro doložení bezúhonnosti platí § 5 odst. 3 obdobně. Na poskytování daňového poradenství daňově poradenskými společnostmi se přiměřeně použijí ustanovení tohoto zákona pro poskytování daňového poradenství daňovými poradci a stanovy komory.</w:t>
            </w:r>
          </w:p>
          <w:p w14:paraId="2617F50F" w14:textId="77777777" w:rsidR="00B16ACC" w:rsidRPr="00B16ACC" w:rsidRDefault="00B16ACC" w:rsidP="003A5227">
            <w:pPr>
              <w:rPr>
                <w:i/>
                <w:iCs/>
                <w:sz w:val="18"/>
                <w:szCs w:val="18"/>
              </w:rPr>
            </w:pPr>
          </w:p>
        </w:tc>
        <w:tc>
          <w:tcPr>
            <w:tcW w:w="900" w:type="dxa"/>
            <w:tcBorders>
              <w:top w:val="nil"/>
              <w:left w:val="single" w:sz="4" w:space="0" w:color="auto"/>
              <w:bottom w:val="nil"/>
              <w:right w:val="single" w:sz="4" w:space="0" w:color="auto"/>
            </w:tcBorders>
          </w:tcPr>
          <w:p w14:paraId="0020FF3E" w14:textId="77777777" w:rsidR="00BE5CA9" w:rsidRPr="007D512E" w:rsidRDefault="00BE5CA9" w:rsidP="003A5227">
            <w:pPr>
              <w:rPr>
                <w:sz w:val="18"/>
                <w:szCs w:val="18"/>
              </w:rPr>
            </w:pPr>
          </w:p>
        </w:tc>
        <w:tc>
          <w:tcPr>
            <w:tcW w:w="720" w:type="dxa"/>
            <w:tcBorders>
              <w:top w:val="nil"/>
              <w:left w:val="single" w:sz="4" w:space="0" w:color="auto"/>
              <w:bottom w:val="nil"/>
            </w:tcBorders>
          </w:tcPr>
          <w:p w14:paraId="0CECA93F" w14:textId="77777777" w:rsidR="00BE5CA9" w:rsidRDefault="00BE5CA9" w:rsidP="003A5227">
            <w:pPr>
              <w:rPr>
                <w:sz w:val="18"/>
              </w:rPr>
            </w:pPr>
          </w:p>
        </w:tc>
      </w:tr>
      <w:tr w:rsidR="00BE5CA9" w14:paraId="55DC4B96" w14:textId="77777777" w:rsidTr="003A5227">
        <w:tc>
          <w:tcPr>
            <w:tcW w:w="1440" w:type="dxa"/>
            <w:tcBorders>
              <w:top w:val="nil"/>
              <w:bottom w:val="nil"/>
              <w:right w:val="single" w:sz="4" w:space="0" w:color="auto"/>
            </w:tcBorders>
          </w:tcPr>
          <w:p w14:paraId="2FBD843A"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14866224"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026FB3FB" w14:textId="77777777" w:rsidR="00BE5CA9" w:rsidRPr="00B16ACC" w:rsidRDefault="00B16ACC" w:rsidP="003A5227">
            <w:pPr>
              <w:rPr>
                <w:sz w:val="18"/>
                <w:szCs w:val="18"/>
              </w:rPr>
            </w:pPr>
            <w:r w:rsidRPr="00B16ACC">
              <w:rPr>
                <w:sz w:val="18"/>
                <w:szCs w:val="18"/>
              </w:rPr>
              <w:t>93/2009</w:t>
            </w:r>
          </w:p>
        </w:tc>
        <w:tc>
          <w:tcPr>
            <w:tcW w:w="1080" w:type="dxa"/>
            <w:tcBorders>
              <w:top w:val="nil"/>
              <w:left w:val="single" w:sz="4" w:space="0" w:color="auto"/>
              <w:bottom w:val="nil"/>
              <w:right w:val="single" w:sz="4" w:space="0" w:color="auto"/>
            </w:tcBorders>
          </w:tcPr>
          <w:p w14:paraId="6386704A" w14:textId="2AB9A090" w:rsidR="00BE5CA9" w:rsidRPr="00B16ACC" w:rsidRDefault="00B16ACC" w:rsidP="003A5227">
            <w:pPr>
              <w:rPr>
                <w:sz w:val="18"/>
                <w:szCs w:val="18"/>
              </w:rPr>
            </w:pPr>
            <w:r w:rsidRPr="00B16ACC">
              <w:rPr>
                <w:sz w:val="18"/>
                <w:szCs w:val="18"/>
              </w:rPr>
              <w:t>§ 4 odst. 1 písm. c)</w:t>
            </w:r>
          </w:p>
        </w:tc>
        <w:tc>
          <w:tcPr>
            <w:tcW w:w="5400" w:type="dxa"/>
            <w:gridSpan w:val="4"/>
            <w:tcBorders>
              <w:top w:val="nil"/>
              <w:left w:val="single" w:sz="4" w:space="0" w:color="auto"/>
              <w:bottom w:val="nil"/>
              <w:right w:val="single" w:sz="4" w:space="0" w:color="auto"/>
            </w:tcBorders>
          </w:tcPr>
          <w:p w14:paraId="378EB33B" w14:textId="77777777" w:rsidR="00B16ACC" w:rsidRPr="00B16ACC" w:rsidRDefault="00B16ACC" w:rsidP="00B16ACC">
            <w:pPr>
              <w:rPr>
                <w:sz w:val="18"/>
                <w:szCs w:val="18"/>
              </w:rPr>
            </w:pPr>
            <w:r w:rsidRPr="00B16ACC">
              <w:rPr>
                <w:sz w:val="18"/>
                <w:szCs w:val="18"/>
              </w:rPr>
              <w:t xml:space="preserve">Vydání auditorského oprávnění fyzické osobě </w:t>
            </w:r>
          </w:p>
          <w:p w14:paraId="787EAAEF" w14:textId="77777777" w:rsidR="00B16ACC" w:rsidRPr="00B16ACC" w:rsidRDefault="00B16ACC" w:rsidP="00B16ACC">
            <w:pPr>
              <w:rPr>
                <w:sz w:val="18"/>
                <w:szCs w:val="18"/>
              </w:rPr>
            </w:pPr>
            <w:r w:rsidRPr="00B16ACC">
              <w:rPr>
                <w:sz w:val="18"/>
                <w:szCs w:val="18"/>
              </w:rPr>
              <w:t xml:space="preserve">(1) Na žádost Komora vydá auditorské oprávnění fyzické osobě, která </w:t>
            </w:r>
          </w:p>
          <w:p w14:paraId="2E707E1F" w14:textId="77777777" w:rsidR="00B16ACC" w:rsidRPr="00B16ACC" w:rsidRDefault="00B16ACC" w:rsidP="00B16ACC">
            <w:pPr>
              <w:rPr>
                <w:sz w:val="18"/>
                <w:szCs w:val="18"/>
              </w:rPr>
            </w:pPr>
            <w:r w:rsidRPr="00B16ACC">
              <w:rPr>
                <w:sz w:val="18"/>
                <w:szCs w:val="18"/>
              </w:rPr>
              <w:t>………..</w:t>
            </w:r>
          </w:p>
          <w:p w14:paraId="2CA3494C" w14:textId="77777777" w:rsidR="00B16ACC" w:rsidRPr="00B16ACC" w:rsidRDefault="00B16ACC" w:rsidP="00B16ACC">
            <w:pPr>
              <w:rPr>
                <w:sz w:val="18"/>
                <w:szCs w:val="18"/>
              </w:rPr>
            </w:pPr>
            <w:r w:rsidRPr="00B16ACC">
              <w:rPr>
                <w:sz w:val="18"/>
                <w:szCs w:val="18"/>
              </w:rPr>
              <w:t>c) je bezúhonná,</w:t>
            </w:r>
          </w:p>
          <w:p w14:paraId="0F3FC0E1" w14:textId="77777777" w:rsidR="00BE5CA9" w:rsidRPr="00B16ACC" w:rsidRDefault="00BE5CA9" w:rsidP="003A5227">
            <w:pPr>
              <w:rPr>
                <w:i/>
                <w:iCs/>
                <w:sz w:val="18"/>
                <w:szCs w:val="18"/>
              </w:rPr>
            </w:pPr>
          </w:p>
        </w:tc>
        <w:tc>
          <w:tcPr>
            <w:tcW w:w="900" w:type="dxa"/>
            <w:tcBorders>
              <w:top w:val="nil"/>
              <w:left w:val="single" w:sz="4" w:space="0" w:color="auto"/>
              <w:bottom w:val="nil"/>
              <w:right w:val="single" w:sz="4" w:space="0" w:color="auto"/>
            </w:tcBorders>
          </w:tcPr>
          <w:p w14:paraId="1BD72A2B" w14:textId="77777777" w:rsidR="00BE5CA9" w:rsidRPr="007D512E" w:rsidRDefault="00BE5CA9" w:rsidP="003A5227">
            <w:pPr>
              <w:rPr>
                <w:sz w:val="18"/>
                <w:szCs w:val="18"/>
              </w:rPr>
            </w:pPr>
          </w:p>
        </w:tc>
        <w:tc>
          <w:tcPr>
            <w:tcW w:w="720" w:type="dxa"/>
            <w:tcBorders>
              <w:top w:val="nil"/>
              <w:left w:val="single" w:sz="4" w:space="0" w:color="auto"/>
              <w:bottom w:val="nil"/>
            </w:tcBorders>
          </w:tcPr>
          <w:p w14:paraId="28797077" w14:textId="77777777" w:rsidR="00BE5CA9" w:rsidRDefault="00BE5CA9" w:rsidP="003A5227">
            <w:pPr>
              <w:rPr>
                <w:sz w:val="18"/>
              </w:rPr>
            </w:pPr>
          </w:p>
        </w:tc>
      </w:tr>
      <w:tr w:rsidR="00BE5CA9" w14:paraId="1BCDBF71" w14:textId="77777777" w:rsidTr="003A5227">
        <w:tc>
          <w:tcPr>
            <w:tcW w:w="1440" w:type="dxa"/>
            <w:tcBorders>
              <w:top w:val="nil"/>
              <w:bottom w:val="nil"/>
              <w:right w:val="single" w:sz="4" w:space="0" w:color="auto"/>
            </w:tcBorders>
          </w:tcPr>
          <w:p w14:paraId="7F4CA8D5"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3AF5F06F"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0815B250" w14:textId="77777777" w:rsidR="00BE5CA9" w:rsidRPr="00B16ACC" w:rsidRDefault="00B16ACC" w:rsidP="003A5227">
            <w:pPr>
              <w:rPr>
                <w:sz w:val="18"/>
                <w:szCs w:val="18"/>
              </w:rPr>
            </w:pPr>
            <w:r w:rsidRPr="00B16ACC">
              <w:rPr>
                <w:sz w:val="18"/>
                <w:szCs w:val="18"/>
              </w:rPr>
              <w:t>93/2009 ve znění 420/2011 334/2014 299/2016 527/2020</w:t>
            </w:r>
          </w:p>
        </w:tc>
        <w:tc>
          <w:tcPr>
            <w:tcW w:w="1080" w:type="dxa"/>
            <w:tcBorders>
              <w:top w:val="nil"/>
              <w:left w:val="single" w:sz="4" w:space="0" w:color="auto"/>
              <w:bottom w:val="nil"/>
              <w:right w:val="single" w:sz="4" w:space="0" w:color="auto"/>
            </w:tcBorders>
          </w:tcPr>
          <w:p w14:paraId="43664E53" w14:textId="77777777" w:rsidR="00BE5CA9" w:rsidRPr="00B16ACC" w:rsidRDefault="00B16ACC" w:rsidP="003A5227">
            <w:pPr>
              <w:rPr>
                <w:sz w:val="18"/>
                <w:szCs w:val="18"/>
              </w:rPr>
            </w:pPr>
            <w:r w:rsidRPr="00B16ACC">
              <w:rPr>
                <w:sz w:val="18"/>
                <w:szCs w:val="18"/>
              </w:rPr>
              <w:t>§ 5 odst. 1 písm. d) a i)</w:t>
            </w:r>
          </w:p>
        </w:tc>
        <w:tc>
          <w:tcPr>
            <w:tcW w:w="5400" w:type="dxa"/>
            <w:gridSpan w:val="4"/>
            <w:tcBorders>
              <w:top w:val="nil"/>
              <w:left w:val="single" w:sz="4" w:space="0" w:color="auto"/>
              <w:bottom w:val="nil"/>
              <w:right w:val="single" w:sz="4" w:space="0" w:color="auto"/>
            </w:tcBorders>
          </w:tcPr>
          <w:p w14:paraId="46D7A6E2" w14:textId="77777777" w:rsidR="00B16ACC" w:rsidRPr="00B16ACC" w:rsidRDefault="00B16ACC" w:rsidP="00B16ACC">
            <w:pPr>
              <w:rPr>
                <w:sz w:val="18"/>
                <w:szCs w:val="18"/>
              </w:rPr>
            </w:pPr>
            <w:r w:rsidRPr="00B16ACC">
              <w:rPr>
                <w:sz w:val="18"/>
                <w:szCs w:val="18"/>
              </w:rPr>
              <w:t>Vydání auditorského oprávnění obchodní společnosti</w:t>
            </w:r>
          </w:p>
          <w:p w14:paraId="5A2A190C" w14:textId="77777777" w:rsidR="00B16ACC" w:rsidRPr="00B16ACC" w:rsidRDefault="00B16ACC" w:rsidP="00B16ACC">
            <w:pPr>
              <w:rPr>
                <w:sz w:val="18"/>
                <w:szCs w:val="18"/>
              </w:rPr>
            </w:pPr>
            <w:r w:rsidRPr="00B16ACC">
              <w:rPr>
                <w:sz w:val="18"/>
                <w:szCs w:val="18"/>
              </w:rPr>
              <w:t>(1) Na žádost Komora vydá auditorské oprávnění obchodní společnosti, která splňuje tyto podmínky</w:t>
            </w:r>
          </w:p>
          <w:p w14:paraId="1C0FBF3F" w14:textId="77777777" w:rsidR="00B16ACC" w:rsidRPr="00B16ACC" w:rsidRDefault="00B16ACC" w:rsidP="00B16ACC">
            <w:pPr>
              <w:rPr>
                <w:sz w:val="18"/>
                <w:szCs w:val="18"/>
              </w:rPr>
            </w:pPr>
            <w:r w:rsidRPr="00B16ACC">
              <w:rPr>
                <w:sz w:val="18"/>
                <w:szCs w:val="18"/>
              </w:rPr>
              <w:t>………….</w:t>
            </w:r>
          </w:p>
          <w:p w14:paraId="23289E38" w14:textId="77777777" w:rsidR="00B16ACC" w:rsidRPr="00B16ACC" w:rsidRDefault="00B16ACC" w:rsidP="00B16ACC">
            <w:pPr>
              <w:rPr>
                <w:sz w:val="18"/>
                <w:szCs w:val="18"/>
              </w:rPr>
            </w:pPr>
            <w:r w:rsidRPr="00B16ACC">
              <w:rPr>
                <w:sz w:val="18"/>
                <w:szCs w:val="18"/>
              </w:rPr>
              <w:t>d) členové jejího řídicího orgánu a zástupci právnických osob, které jsou členem řídicího orgánu, jsou bezúhonní,</w:t>
            </w:r>
          </w:p>
          <w:p w14:paraId="684A8503" w14:textId="77777777" w:rsidR="00B16ACC" w:rsidRPr="00B16ACC" w:rsidRDefault="00B16ACC" w:rsidP="00B16ACC">
            <w:pPr>
              <w:rPr>
                <w:sz w:val="18"/>
                <w:szCs w:val="18"/>
              </w:rPr>
            </w:pPr>
            <w:r w:rsidRPr="00B16ACC">
              <w:rPr>
                <w:sz w:val="18"/>
                <w:szCs w:val="18"/>
              </w:rPr>
              <w:t>………….</w:t>
            </w:r>
          </w:p>
          <w:p w14:paraId="0DDDA68D" w14:textId="77777777" w:rsidR="00BE5CA9" w:rsidRPr="00B16ACC" w:rsidRDefault="00B16ACC" w:rsidP="00B16ACC">
            <w:pPr>
              <w:rPr>
                <w:sz w:val="18"/>
                <w:szCs w:val="18"/>
              </w:rPr>
            </w:pPr>
            <w:r w:rsidRPr="00B16ACC">
              <w:rPr>
                <w:sz w:val="18"/>
                <w:szCs w:val="18"/>
              </w:rPr>
              <w:t>i) její skutečný majitel podle zákona upravujícího evidenci skutečných majitelů (dále jen „skutečný majitel“) je bezúhonný.</w:t>
            </w:r>
          </w:p>
          <w:p w14:paraId="0B4B1644" w14:textId="77777777" w:rsidR="00B16ACC" w:rsidRPr="00B16ACC" w:rsidRDefault="00B16ACC" w:rsidP="00B16ACC">
            <w:pPr>
              <w:rPr>
                <w:i/>
                <w:iCs/>
                <w:sz w:val="18"/>
                <w:szCs w:val="18"/>
              </w:rPr>
            </w:pPr>
          </w:p>
        </w:tc>
        <w:tc>
          <w:tcPr>
            <w:tcW w:w="900" w:type="dxa"/>
            <w:tcBorders>
              <w:top w:val="nil"/>
              <w:left w:val="single" w:sz="4" w:space="0" w:color="auto"/>
              <w:bottom w:val="nil"/>
              <w:right w:val="single" w:sz="4" w:space="0" w:color="auto"/>
            </w:tcBorders>
          </w:tcPr>
          <w:p w14:paraId="5AA1D42A" w14:textId="77777777" w:rsidR="00BE5CA9" w:rsidRPr="007D512E" w:rsidRDefault="00BE5CA9" w:rsidP="003A5227">
            <w:pPr>
              <w:rPr>
                <w:sz w:val="18"/>
                <w:szCs w:val="18"/>
              </w:rPr>
            </w:pPr>
          </w:p>
        </w:tc>
        <w:tc>
          <w:tcPr>
            <w:tcW w:w="720" w:type="dxa"/>
            <w:tcBorders>
              <w:top w:val="nil"/>
              <w:left w:val="single" w:sz="4" w:space="0" w:color="auto"/>
              <w:bottom w:val="nil"/>
            </w:tcBorders>
          </w:tcPr>
          <w:p w14:paraId="0D554892" w14:textId="77777777" w:rsidR="00BE5CA9" w:rsidRDefault="00BE5CA9" w:rsidP="003A5227">
            <w:pPr>
              <w:rPr>
                <w:sz w:val="18"/>
              </w:rPr>
            </w:pPr>
          </w:p>
        </w:tc>
      </w:tr>
      <w:tr w:rsidR="00BE5CA9" w14:paraId="30887BE6" w14:textId="77777777" w:rsidTr="003A5227">
        <w:tc>
          <w:tcPr>
            <w:tcW w:w="1440" w:type="dxa"/>
            <w:tcBorders>
              <w:top w:val="nil"/>
              <w:bottom w:val="nil"/>
              <w:right w:val="single" w:sz="4" w:space="0" w:color="auto"/>
            </w:tcBorders>
          </w:tcPr>
          <w:p w14:paraId="3F360095"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15C12641"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2DE54216" w14:textId="77777777" w:rsidR="00BE5CA9" w:rsidRPr="00B16ACC" w:rsidRDefault="00B16ACC" w:rsidP="003A5227">
            <w:pPr>
              <w:rPr>
                <w:sz w:val="18"/>
                <w:szCs w:val="18"/>
              </w:rPr>
            </w:pPr>
            <w:r w:rsidRPr="00B16ACC">
              <w:rPr>
                <w:sz w:val="18"/>
                <w:szCs w:val="18"/>
              </w:rPr>
              <w:t>455/1991 ve znění 303/2013</w:t>
            </w:r>
          </w:p>
        </w:tc>
        <w:tc>
          <w:tcPr>
            <w:tcW w:w="1080" w:type="dxa"/>
            <w:tcBorders>
              <w:top w:val="nil"/>
              <w:left w:val="single" w:sz="4" w:space="0" w:color="auto"/>
              <w:bottom w:val="nil"/>
              <w:right w:val="single" w:sz="4" w:space="0" w:color="auto"/>
            </w:tcBorders>
          </w:tcPr>
          <w:p w14:paraId="4F2521DB" w14:textId="77777777" w:rsidR="00BE5CA9" w:rsidRPr="00B16ACC" w:rsidRDefault="00B16ACC" w:rsidP="003A5227">
            <w:pPr>
              <w:rPr>
                <w:sz w:val="18"/>
                <w:szCs w:val="18"/>
              </w:rPr>
            </w:pPr>
            <w:r w:rsidRPr="00B16ACC">
              <w:rPr>
                <w:sz w:val="18"/>
                <w:szCs w:val="18"/>
              </w:rPr>
              <w:t>§ 6 odst. 1 písm. c)</w:t>
            </w:r>
          </w:p>
        </w:tc>
        <w:tc>
          <w:tcPr>
            <w:tcW w:w="5400" w:type="dxa"/>
            <w:gridSpan w:val="4"/>
            <w:tcBorders>
              <w:top w:val="nil"/>
              <w:left w:val="single" w:sz="4" w:space="0" w:color="auto"/>
              <w:bottom w:val="nil"/>
              <w:right w:val="single" w:sz="4" w:space="0" w:color="auto"/>
            </w:tcBorders>
          </w:tcPr>
          <w:p w14:paraId="5E909C8F" w14:textId="77777777" w:rsidR="00B16ACC" w:rsidRPr="00B16ACC" w:rsidRDefault="00B16ACC" w:rsidP="00B16ACC">
            <w:pPr>
              <w:rPr>
                <w:sz w:val="18"/>
                <w:szCs w:val="18"/>
              </w:rPr>
            </w:pPr>
            <w:r w:rsidRPr="00B16ACC">
              <w:rPr>
                <w:sz w:val="18"/>
                <w:szCs w:val="18"/>
              </w:rPr>
              <w:t xml:space="preserve">Všeobecné podmínky provozování živnosti </w:t>
            </w:r>
          </w:p>
          <w:p w14:paraId="6CD2F728" w14:textId="77777777" w:rsidR="00B16ACC" w:rsidRPr="00B16ACC" w:rsidRDefault="00B16ACC" w:rsidP="00B16ACC">
            <w:pPr>
              <w:rPr>
                <w:sz w:val="18"/>
                <w:szCs w:val="18"/>
              </w:rPr>
            </w:pPr>
            <w:r w:rsidRPr="00B16ACC">
              <w:rPr>
                <w:sz w:val="18"/>
                <w:szCs w:val="18"/>
              </w:rPr>
              <w:t xml:space="preserve">(1) Všeobecnými podmínkami provozování živnosti fyzickými osobami, pokud tento zákon nestanoví jinak, jsou </w:t>
            </w:r>
          </w:p>
          <w:p w14:paraId="7460B83B" w14:textId="77777777" w:rsidR="00B16ACC" w:rsidRPr="00B16ACC" w:rsidRDefault="00B16ACC" w:rsidP="00B16ACC">
            <w:pPr>
              <w:rPr>
                <w:sz w:val="18"/>
                <w:szCs w:val="18"/>
              </w:rPr>
            </w:pPr>
            <w:r w:rsidRPr="00B16ACC">
              <w:rPr>
                <w:sz w:val="18"/>
                <w:szCs w:val="18"/>
              </w:rPr>
              <w:t xml:space="preserve">b) bezúhonnost. </w:t>
            </w:r>
          </w:p>
          <w:p w14:paraId="3D88B5A1" w14:textId="77777777" w:rsidR="00BE5CA9" w:rsidRPr="00B16ACC" w:rsidRDefault="00BE5CA9" w:rsidP="003A5227">
            <w:pPr>
              <w:rPr>
                <w:i/>
                <w:iCs/>
                <w:sz w:val="18"/>
                <w:szCs w:val="18"/>
              </w:rPr>
            </w:pPr>
          </w:p>
        </w:tc>
        <w:tc>
          <w:tcPr>
            <w:tcW w:w="900" w:type="dxa"/>
            <w:tcBorders>
              <w:top w:val="nil"/>
              <w:left w:val="single" w:sz="4" w:space="0" w:color="auto"/>
              <w:bottom w:val="nil"/>
              <w:right w:val="single" w:sz="4" w:space="0" w:color="auto"/>
            </w:tcBorders>
          </w:tcPr>
          <w:p w14:paraId="40ACC79E" w14:textId="77777777" w:rsidR="00BE5CA9" w:rsidRPr="007D512E" w:rsidRDefault="00BE5CA9" w:rsidP="003A5227">
            <w:pPr>
              <w:rPr>
                <w:sz w:val="18"/>
                <w:szCs w:val="18"/>
              </w:rPr>
            </w:pPr>
          </w:p>
        </w:tc>
        <w:tc>
          <w:tcPr>
            <w:tcW w:w="720" w:type="dxa"/>
            <w:tcBorders>
              <w:top w:val="nil"/>
              <w:left w:val="single" w:sz="4" w:space="0" w:color="auto"/>
              <w:bottom w:val="nil"/>
            </w:tcBorders>
          </w:tcPr>
          <w:p w14:paraId="3F72C1FA" w14:textId="77777777" w:rsidR="00BE5CA9" w:rsidRDefault="00BE5CA9" w:rsidP="003A5227">
            <w:pPr>
              <w:rPr>
                <w:sz w:val="18"/>
              </w:rPr>
            </w:pPr>
          </w:p>
        </w:tc>
      </w:tr>
      <w:tr w:rsidR="00BE5CA9" w14:paraId="135E0AE2" w14:textId="77777777" w:rsidTr="003A5227">
        <w:tc>
          <w:tcPr>
            <w:tcW w:w="1440" w:type="dxa"/>
            <w:tcBorders>
              <w:top w:val="nil"/>
              <w:bottom w:val="nil"/>
              <w:right w:val="single" w:sz="4" w:space="0" w:color="auto"/>
            </w:tcBorders>
          </w:tcPr>
          <w:p w14:paraId="7F05E57E"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204202CB"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1F71EE81" w14:textId="77777777" w:rsidR="00BE5CA9" w:rsidRPr="00B16ACC" w:rsidRDefault="00B16ACC" w:rsidP="003A5227">
            <w:pPr>
              <w:rPr>
                <w:sz w:val="18"/>
                <w:szCs w:val="18"/>
              </w:rPr>
            </w:pPr>
            <w:r w:rsidRPr="00B16ACC">
              <w:rPr>
                <w:sz w:val="18"/>
                <w:szCs w:val="18"/>
              </w:rPr>
              <w:t>455/1991 ve znění 527/2020</w:t>
            </w:r>
          </w:p>
        </w:tc>
        <w:tc>
          <w:tcPr>
            <w:tcW w:w="1080" w:type="dxa"/>
            <w:tcBorders>
              <w:top w:val="nil"/>
              <w:left w:val="single" w:sz="4" w:space="0" w:color="auto"/>
              <w:bottom w:val="nil"/>
              <w:right w:val="single" w:sz="4" w:space="0" w:color="auto"/>
            </w:tcBorders>
          </w:tcPr>
          <w:p w14:paraId="70D78CA6" w14:textId="77777777" w:rsidR="00BE5CA9" w:rsidRPr="00B16ACC" w:rsidRDefault="00B16ACC" w:rsidP="003A5227">
            <w:pPr>
              <w:rPr>
                <w:sz w:val="18"/>
                <w:szCs w:val="18"/>
              </w:rPr>
            </w:pPr>
            <w:r w:rsidRPr="00B16ACC">
              <w:rPr>
                <w:sz w:val="18"/>
                <w:szCs w:val="18"/>
              </w:rPr>
              <w:t>§ 8a</w:t>
            </w:r>
          </w:p>
        </w:tc>
        <w:tc>
          <w:tcPr>
            <w:tcW w:w="5400" w:type="dxa"/>
            <w:gridSpan w:val="4"/>
            <w:tcBorders>
              <w:top w:val="nil"/>
              <w:left w:val="single" w:sz="4" w:space="0" w:color="auto"/>
              <w:bottom w:val="nil"/>
              <w:right w:val="single" w:sz="4" w:space="0" w:color="auto"/>
            </w:tcBorders>
          </w:tcPr>
          <w:p w14:paraId="183BA894" w14:textId="77777777" w:rsidR="00BE5CA9" w:rsidRPr="00B16ACC" w:rsidRDefault="00B16ACC" w:rsidP="003A5227">
            <w:pPr>
              <w:rPr>
                <w:sz w:val="18"/>
                <w:szCs w:val="18"/>
              </w:rPr>
            </w:pPr>
            <w:r w:rsidRPr="00B16ACC">
              <w:rPr>
                <w:sz w:val="18"/>
                <w:szCs w:val="18"/>
              </w:rPr>
              <w:t>(1) Živnost a obor činnosti živnosti volné podle přílohy č. 6 k tomuto zákonu nemůže provozovat právnická osoba, pokud její skutečný majitel podle zákona upravujícího evidenci skutečných majitelů (dále jen „skutečný majitel“) není bezúhonný nebo fyzická osoba, která je členem jejího statutárního orgánu, zástupcem právnické osoby v tomto orgánu anebo v postavení obdobném postavení člena statutárního orgánu, není bezúhonná.</w:t>
            </w:r>
          </w:p>
          <w:p w14:paraId="43BEFB60" w14:textId="77777777" w:rsidR="00B16ACC" w:rsidRPr="00B16ACC" w:rsidRDefault="00B16ACC" w:rsidP="003A5227">
            <w:pPr>
              <w:rPr>
                <w:i/>
                <w:iCs/>
                <w:sz w:val="18"/>
                <w:szCs w:val="18"/>
              </w:rPr>
            </w:pPr>
          </w:p>
        </w:tc>
        <w:tc>
          <w:tcPr>
            <w:tcW w:w="900" w:type="dxa"/>
            <w:tcBorders>
              <w:top w:val="nil"/>
              <w:left w:val="single" w:sz="4" w:space="0" w:color="auto"/>
              <w:bottom w:val="nil"/>
              <w:right w:val="single" w:sz="4" w:space="0" w:color="auto"/>
            </w:tcBorders>
          </w:tcPr>
          <w:p w14:paraId="10BE61E7" w14:textId="77777777" w:rsidR="00BE5CA9" w:rsidRPr="007D512E" w:rsidRDefault="00BE5CA9" w:rsidP="003A5227">
            <w:pPr>
              <w:rPr>
                <w:sz w:val="18"/>
                <w:szCs w:val="18"/>
              </w:rPr>
            </w:pPr>
          </w:p>
        </w:tc>
        <w:tc>
          <w:tcPr>
            <w:tcW w:w="720" w:type="dxa"/>
            <w:tcBorders>
              <w:top w:val="nil"/>
              <w:left w:val="single" w:sz="4" w:space="0" w:color="auto"/>
              <w:bottom w:val="nil"/>
            </w:tcBorders>
          </w:tcPr>
          <w:p w14:paraId="72BE8E17" w14:textId="77777777" w:rsidR="00BE5CA9" w:rsidRDefault="00BE5CA9" w:rsidP="003A5227">
            <w:pPr>
              <w:rPr>
                <w:sz w:val="18"/>
              </w:rPr>
            </w:pPr>
          </w:p>
        </w:tc>
      </w:tr>
      <w:tr w:rsidR="00BE5CA9" w14:paraId="2BE4B4CA" w14:textId="77777777" w:rsidTr="003A5227">
        <w:tc>
          <w:tcPr>
            <w:tcW w:w="1440" w:type="dxa"/>
            <w:tcBorders>
              <w:top w:val="nil"/>
              <w:bottom w:val="nil"/>
              <w:right w:val="single" w:sz="4" w:space="0" w:color="auto"/>
            </w:tcBorders>
          </w:tcPr>
          <w:p w14:paraId="19D443C4"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7F386A80"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325AA876" w14:textId="77777777" w:rsidR="00BE5CA9" w:rsidRPr="00B16ACC" w:rsidRDefault="00B16ACC" w:rsidP="003A5227">
            <w:pPr>
              <w:rPr>
                <w:sz w:val="18"/>
                <w:szCs w:val="18"/>
              </w:rPr>
            </w:pPr>
            <w:r w:rsidRPr="00B16ACC">
              <w:rPr>
                <w:sz w:val="18"/>
                <w:szCs w:val="18"/>
              </w:rPr>
              <w:t>455/1991 ve znění 527/2020</w:t>
            </w:r>
          </w:p>
        </w:tc>
        <w:tc>
          <w:tcPr>
            <w:tcW w:w="1080" w:type="dxa"/>
            <w:tcBorders>
              <w:top w:val="nil"/>
              <w:left w:val="single" w:sz="4" w:space="0" w:color="auto"/>
              <w:bottom w:val="nil"/>
              <w:right w:val="single" w:sz="4" w:space="0" w:color="auto"/>
            </w:tcBorders>
          </w:tcPr>
          <w:p w14:paraId="5AFD895D" w14:textId="77777777" w:rsidR="00BE5CA9" w:rsidRPr="00B16ACC" w:rsidRDefault="00B16ACC" w:rsidP="003A5227">
            <w:pPr>
              <w:rPr>
                <w:sz w:val="18"/>
                <w:szCs w:val="18"/>
              </w:rPr>
            </w:pPr>
            <w:r w:rsidRPr="00B16ACC">
              <w:rPr>
                <w:sz w:val="18"/>
                <w:szCs w:val="18"/>
              </w:rPr>
              <w:t>Příloha č. 6 bod 2</w:t>
            </w:r>
          </w:p>
        </w:tc>
        <w:tc>
          <w:tcPr>
            <w:tcW w:w="5400" w:type="dxa"/>
            <w:gridSpan w:val="4"/>
            <w:tcBorders>
              <w:top w:val="nil"/>
              <w:left w:val="single" w:sz="4" w:space="0" w:color="auto"/>
              <w:bottom w:val="nil"/>
              <w:right w:val="single" w:sz="4" w:space="0" w:color="auto"/>
            </w:tcBorders>
          </w:tcPr>
          <w:p w14:paraId="4B8B8E19" w14:textId="77777777" w:rsidR="00B16ACC" w:rsidRPr="00B16ACC" w:rsidRDefault="00B16ACC" w:rsidP="00B16ACC">
            <w:pPr>
              <w:rPr>
                <w:iCs/>
                <w:sz w:val="18"/>
                <w:szCs w:val="18"/>
              </w:rPr>
            </w:pPr>
            <w:r w:rsidRPr="00B16ACC">
              <w:rPr>
                <w:iCs/>
                <w:sz w:val="18"/>
                <w:szCs w:val="18"/>
              </w:rPr>
              <w:t>Seznam živností a oborů činností živnosti volné, jejichž výkon právnickou osobou vyžaduje bezúhonnost jejího skutečného majitele a osoby, která je členem jejího statutárního orgánu, zástupcem právnické osoby v tomto orgánu anebo v postave-ní obdobném postavení člena statutárního orgánu, a oborů činností živnosti volné podléhajících povinnému ohlášení</w:t>
            </w:r>
          </w:p>
          <w:p w14:paraId="43D742B4" w14:textId="77777777" w:rsidR="00B16ACC" w:rsidRPr="00B16ACC" w:rsidRDefault="00B16ACC" w:rsidP="00B16ACC">
            <w:pPr>
              <w:rPr>
                <w:iCs/>
                <w:sz w:val="18"/>
                <w:szCs w:val="18"/>
              </w:rPr>
            </w:pPr>
            <w:r w:rsidRPr="00B16ACC">
              <w:rPr>
                <w:iCs/>
                <w:sz w:val="18"/>
                <w:szCs w:val="18"/>
              </w:rPr>
              <w:t>(K § 8a a 28</w:t>
            </w:r>
          </w:p>
          <w:p w14:paraId="3426C344" w14:textId="77777777" w:rsidR="00BE5CA9" w:rsidRDefault="00B16ACC" w:rsidP="00B16ACC">
            <w:pPr>
              <w:rPr>
                <w:i/>
                <w:iCs/>
                <w:sz w:val="18"/>
                <w:szCs w:val="18"/>
              </w:rPr>
            </w:pPr>
            <w:r w:rsidRPr="00B16ACC">
              <w:rPr>
                <w:iCs/>
                <w:sz w:val="18"/>
                <w:szCs w:val="18"/>
              </w:rPr>
              <w:t>2. Živnost vázaná – činnost účetních poradců, vedení účetnictví, vedení daňové evidence</w:t>
            </w:r>
            <w:r w:rsidRPr="00B16ACC">
              <w:rPr>
                <w:i/>
                <w:iCs/>
                <w:sz w:val="18"/>
                <w:szCs w:val="18"/>
              </w:rPr>
              <w:t xml:space="preserve">  </w:t>
            </w:r>
          </w:p>
          <w:p w14:paraId="4E1DD34E" w14:textId="77777777" w:rsidR="00045B3C" w:rsidRPr="00B16ACC" w:rsidRDefault="00045B3C" w:rsidP="00B16ACC">
            <w:pPr>
              <w:rPr>
                <w:i/>
                <w:iCs/>
                <w:sz w:val="18"/>
                <w:szCs w:val="18"/>
              </w:rPr>
            </w:pPr>
          </w:p>
        </w:tc>
        <w:tc>
          <w:tcPr>
            <w:tcW w:w="900" w:type="dxa"/>
            <w:tcBorders>
              <w:top w:val="nil"/>
              <w:left w:val="single" w:sz="4" w:space="0" w:color="auto"/>
              <w:bottom w:val="nil"/>
              <w:right w:val="single" w:sz="4" w:space="0" w:color="auto"/>
            </w:tcBorders>
          </w:tcPr>
          <w:p w14:paraId="69403BBD" w14:textId="77777777" w:rsidR="00BE5CA9" w:rsidRPr="007D512E" w:rsidRDefault="00BE5CA9" w:rsidP="003A5227">
            <w:pPr>
              <w:rPr>
                <w:sz w:val="18"/>
                <w:szCs w:val="18"/>
              </w:rPr>
            </w:pPr>
          </w:p>
        </w:tc>
        <w:tc>
          <w:tcPr>
            <w:tcW w:w="720" w:type="dxa"/>
            <w:tcBorders>
              <w:top w:val="nil"/>
              <w:left w:val="single" w:sz="4" w:space="0" w:color="auto"/>
              <w:bottom w:val="nil"/>
            </w:tcBorders>
          </w:tcPr>
          <w:p w14:paraId="6040AAC8" w14:textId="77777777" w:rsidR="00BE5CA9" w:rsidRDefault="00BE5CA9" w:rsidP="003A5227">
            <w:pPr>
              <w:rPr>
                <w:sz w:val="18"/>
              </w:rPr>
            </w:pPr>
          </w:p>
        </w:tc>
      </w:tr>
      <w:tr w:rsidR="00BE5CA9" w14:paraId="73817A1C" w14:textId="77777777" w:rsidTr="003A5227">
        <w:tc>
          <w:tcPr>
            <w:tcW w:w="1440" w:type="dxa"/>
            <w:tcBorders>
              <w:top w:val="nil"/>
              <w:bottom w:val="nil"/>
              <w:right w:val="single" w:sz="4" w:space="0" w:color="auto"/>
            </w:tcBorders>
          </w:tcPr>
          <w:p w14:paraId="7FF88611"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7C3C2E76"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2BCF6179" w14:textId="77777777" w:rsidR="00BE5CA9" w:rsidRPr="007D512E" w:rsidRDefault="00045B3C" w:rsidP="003A5227">
            <w:pPr>
              <w:rPr>
                <w:sz w:val="18"/>
                <w:szCs w:val="18"/>
              </w:rPr>
            </w:pPr>
            <w:r w:rsidRPr="00045B3C">
              <w:rPr>
                <w:sz w:val="18"/>
                <w:szCs w:val="18"/>
              </w:rPr>
              <w:t>39/2020 ve znění 527/2020</w:t>
            </w:r>
          </w:p>
        </w:tc>
        <w:tc>
          <w:tcPr>
            <w:tcW w:w="1080" w:type="dxa"/>
            <w:tcBorders>
              <w:top w:val="nil"/>
              <w:left w:val="single" w:sz="4" w:space="0" w:color="auto"/>
              <w:bottom w:val="nil"/>
              <w:right w:val="single" w:sz="4" w:space="0" w:color="auto"/>
            </w:tcBorders>
          </w:tcPr>
          <w:p w14:paraId="4DDB3B7E" w14:textId="77777777" w:rsidR="00BE5CA9" w:rsidRPr="007D512E" w:rsidRDefault="00045B3C" w:rsidP="003A5227">
            <w:pPr>
              <w:rPr>
                <w:sz w:val="18"/>
                <w:szCs w:val="18"/>
              </w:rPr>
            </w:pPr>
            <w:r w:rsidRPr="00045B3C">
              <w:rPr>
                <w:sz w:val="18"/>
                <w:szCs w:val="18"/>
              </w:rPr>
              <w:t>§ 5</w:t>
            </w:r>
          </w:p>
        </w:tc>
        <w:tc>
          <w:tcPr>
            <w:tcW w:w="5400" w:type="dxa"/>
            <w:gridSpan w:val="4"/>
            <w:tcBorders>
              <w:top w:val="nil"/>
              <w:left w:val="single" w:sz="4" w:space="0" w:color="auto"/>
              <w:bottom w:val="nil"/>
              <w:right w:val="single" w:sz="4" w:space="0" w:color="auto"/>
            </w:tcBorders>
          </w:tcPr>
          <w:p w14:paraId="6E86371F" w14:textId="77777777" w:rsidR="00045B3C" w:rsidRPr="00045B3C" w:rsidRDefault="00045B3C" w:rsidP="00045B3C">
            <w:pPr>
              <w:rPr>
                <w:iCs/>
                <w:sz w:val="18"/>
                <w:szCs w:val="18"/>
              </w:rPr>
            </w:pPr>
            <w:r w:rsidRPr="00045B3C">
              <w:rPr>
                <w:iCs/>
                <w:sz w:val="18"/>
                <w:szCs w:val="18"/>
              </w:rPr>
              <w:t>(1) Realitní zprostředkovatel musí být bezúhonný1). Za bezúhonnou se pro potře-by tohoto zákona nepovažuje osoba, která byla pravomocně odsouzena pro trestný čin spáchaný úmyslně, nebo pro trestný čin spáchaný z nedbalosti v souvislosti s poskytováním realitního zprostředkování, pokud se na ni nehledí, jako by nebyla odsouzena.</w:t>
            </w:r>
          </w:p>
          <w:p w14:paraId="2DFDA51C" w14:textId="77777777" w:rsidR="00045B3C" w:rsidRPr="00045B3C" w:rsidRDefault="00045B3C" w:rsidP="00045B3C">
            <w:pPr>
              <w:rPr>
                <w:iCs/>
                <w:sz w:val="18"/>
                <w:szCs w:val="18"/>
              </w:rPr>
            </w:pPr>
            <w:r w:rsidRPr="00045B3C">
              <w:rPr>
                <w:iCs/>
                <w:sz w:val="18"/>
                <w:szCs w:val="18"/>
              </w:rPr>
              <w:t>(2) Je-li realitní zprostředkovatel právnickou osobou, musejí být bezúhonní jeho skutečný majitel podle zákona upravujícího evidenci skutečných majitelů a fyzic-ká osoba, která je členem jeho statutárního orgánu, zástupcem právnické osoby v tomto orgánu anebo v postavení obdobném postavení člena statutárního orgánu.</w:t>
            </w:r>
          </w:p>
          <w:p w14:paraId="76B3FEF5" w14:textId="77777777" w:rsidR="00045B3C" w:rsidRPr="00045B3C" w:rsidRDefault="00045B3C" w:rsidP="00045B3C">
            <w:pPr>
              <w:rPr>
                <w:iCs/>
                <w:sz w:val="18"/>
                <w:szCs w:val="18"/>
              </w:rPr>
            </w:pPr>
            <w:r w:rsidRPr="00045B3C">
              <w:rPr>
                <w:iCs/>
                <w:sz w:val="18"/>
                <w:szCs w:val="18"/>
              </w:rPr>
              <w:t>(3) Fyzická osoba podle odstavce 2 je před ustavením do funkce povinna zaklada-telům právnické osoby nebo orgánu, který je oprávněn ji do funkce ustavit, ozná-mit, zda splňuje požadavek bezúhonnosti. Přestane-li požadavek bezúhonnosti splňovat po svém ustavení do funkce, oznámí to fyzická osoba bez zbytečného odkladu realitnímu zprostředkovateli, popřípadě i tomu, kdo ji zmocnil k výkonu funkce.</w:t>
            </w:r>
          </w:p>
          <w:p w14:paraId="7248EA65" w14:textId="77777777" w:rsidR="00045B3C" w:rsidRPr="00045B3C" w:rsidRDefault="00045B3C" w:rsidP="00045B3C">
            <w:pPr>
              <w:rPr>
                <w:iCs/>
                <w:sz w:val="18"/>
                <w:szCs w:val="18"/>
              </w:rPr>
            </w:pPr>
            <w:r w:rsidRPr="00045B3C">
              <w:rPr>
                <w:iCs/>
                <w:sz w:val="18"/>
                <w:szCs w:val="18"/>
              </w:rPr>
              <w:t>(4) Realitní zprostředkovatel odvolá bez zbytečného odkladu fyzickou osobu, která nesplňuje požadavek bezúhonnosti, z funkce člena statutárního orgánu nebo z postavení obdobného postavení člena statutárního orgánu, jakmile se o tom dozví, nezanikla-li jeho funkce nebo postavení jiným způsobem.</w:t>
            </w:r>
          </w:p>
          <w:p w14:paraId="72552C62" w14:textId="77777777" w:rsidR="00BE5CA9" w:rsidRPr="007D512E" w:rsidRDefault="00045B3C" w:rsidP="00045B3C">
            <w:pPr>
              <w:rPr>
                <w:i/>
                <w:iCs/>
                <w:sz w:val="18"/>
                <w:szCs w:val="18"/>
              </w:rPr>
            </w:pPr>
            <w:r w:rsidRPr="00045B3C">
              <w:rPr>
                <w:iCs/>
                <w:sz w:val="18"/>
                <w:szCs w:val="18"/>
              </w:rPr>
              <w:t>(5) Právnická osoba, která je členem statutárního orgánu realitního zprostředkova-tele, odvolá bez zbytečného odkladu zmocnění fyzické osobě, která ji při výkonu funkce zastupuje, jakmile se dozví, že přestala splňovat požadavek bezúhonnosti, a pověří zastupováním jinou fyzickou osobu. Nesplní-li právnická osoba tuto povinnost, realitní zprostředkovatel ji odvolá z funkce bez zbytečného odkladu poté, co se o této skutečnosti dozví.</w:t>
            </w:r>
          </w:p>
        </w:tc>
        <w:tc>
          <w:tcPr>
            <w:tcW w:w="900" w:type="dxa"/>
            <w:tcBorders>
              <w:top w:val="nil"/>
              <w:left w:val="single" w:sz="4" w:space="0" w:color="auto"/>
              <w:bottom w:val="nil"/>
              <w:right w:val="single" w:sz="4" w:space="0" w:color="auto"/>
            </w:tcBorders>
          </w:tcPr>
          <w:p w14:paraId="4894AA01" w14:textId="77777777" w:rsidR="00BE5CA9" w:rsidRPr="007D512E" w:rsidRDefault="00BE5CA9" w:rsidP="003A5227">
            <w:pPr>
              <w:rPr>
                <w:sz w:val="18"/>
                <w:szCs w:val="18"/>
              </w:rPr>
            </w:pPr>
          </w:p>
        </w:tc>
        <w:tc>
          <w:tcPr>
            <w:tcW w:w="720" w:type="dxa"/>
            <w:tcBorders>
              <w:top w:val="nil"/>
              <w:left w:val="single" w:sz="4" w:space="0" w:color="auto"/>
              <w:bottom w:val="nil"/>
            </w:tcBorders>
          </w:tcPr>
          <w:p w14:paraId="0A4AD2B1" w14:textId="77777777" w:rsidR="00BE5CA9" w:rsidRDefault="00BE5CA9" w:rsidP="003A5227">
            <w:pPr>
              <w:rPr>
                <w:sz w:val="18"/>
              </w:rPr>
            </w:pPr>
          </w:p>
        </w:tc>
      </w:tr>
      <w:tr w:rsidR="00BE5CA9" w14:paraId="772280CF" w14:textId="77777777" w:rsidTr="003A5227">
        <w:tc>
          <w:tcPr>
            <w:tcW w:w="1440" w:type="dxa"/>
            <w:tcBorders>
              <w:top w:val="nil"/>
              <w:bottom w:val="nil"/>
              <w:right w:val="single" w:sz="4" w:space="0" w:color="auto"/>
            </w:tcBorders>
          </w:tcPr>
          <w:p w14:paraId="49366BA6"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18" w:space="0" w:color="auto"/>
            </w:tcBorders>
          </w:tcPr>
          <w:p w14:paraId="47CC934D" w14:textId="77777777" w:rsidR="00BE5CA9" w:rsidRPr="00BE5CA9" w:rsidRDefault="00BE5CA9" w:rsidP="003A5227">
            <w:pPr>
              <w:rPr>
                <w:sz w:val="18"/>
                <w:szCs w:val="18"/>
              </w:rPr>
            </w:pPr>
          </w:p>
        </w:tc>
        <w:tc>
          <w:tcPr>
            <w:tcW w:w="900" w:type="dxa"/>
            <w:tcBorders>
              <w:top w:val="nil"/>
              <w:left w:val="single" w:sz="18" w:space="0" w:color="auto"/>
              <w:bottom w:val="nil"/>
              <w:right w:val="single" w:sz="4" w:space="0" w:color="auto"/>
            </w:tcBorders>
          </w:tcPr>
          <w:p w14:paraId="0E3BBC34" w14:textId="77777777" w:rsidR="00BE5CA9" w:rsidRPr="007D512E" w:rsidRDefault="00045B3C" w:rsidP="003A5227">
            <w:pPr>
              <w:rPr>
                <w:sz w:val="18"/>
                <w:szCs w:val="18"/>
              </w:rPr>
            </w:pPr>
            <w:r w:rsidRPr="007D512E">
              <w:rPr>
                <w:sz w:val="18"/>
                <w:szCs w:val="18"/>
              </w:rPr>
              <w:t>12173</w:t>
            </w:r>
          </w:p>
        </w:tc>
        <w:tc>
          <w:tcPr>
            <w:tcW w:w="1080" w:type="dxa"/>
            <w:tcBorders>
              <w:top w:val="nil"/>
              <w:left w:val="single" w:sz="4" w:space="0" w:color="auto"/>
              <w:bottom w:val="nil"/>
              <w:right w:val="single" w:sz="4" w:space="0" w:color="auto"/>
            </w:tcBorders>
          </w:tcPr>
          <w:p w14:paraId="24AFD874" w14:textId="77777777" w:rsidR="00BE5CA9" w:rsidRPr="007D512E" w:rsidRDefault="00BE5CA9" w:rsidP="003A5227">
            <w:pPr>
              <w:rPr>
                <w:sz w:val="18"/>
                <w:szCs w:val="18"/>
              </w:rPr>
            </w:pPr>
          </w:p>
        </w:tc>
        <w:tc>
          <w:tcPr>
            <w:tcW w:w="5400" w:type="dxa"/>
            <w:gridSpan w:val="4"/>
            <w:tcBorders>
              <w:top w:val="nil"/>
              <w:left w:val="single" w:sz="4" w:space="0" w:color="auto"/>
              <w:bottom w:val="nil"/>
              <w:right w:val="single" w:sz="4" w:space="0" w:color="auto"/>
            </w:tcBorders>
          </w:tcPr>
          <w:p w14:paraId="090FB183" w14:textId="77777777" w:rsidR="00BE5CA9" w:rsidRPr="007D512E" w:rsidRDefault="00BE5CA9" w:rsidP="003A5227">
            <w:pPr>
              <w:rPr>
                <w:i/>
                <w:iCs/>
                <w:sz w:val="18"/>
                <w:szCs w:val="18"/>
              </w:rPr>
            </w:pPr>
          </w:p>
        </w:tc>
        <w:tc>
          <w:tcPr>
            <w:tcW w:w="900" w:type="dxa"/>
            <w:tcBorders>
              <w:top w:val="nil"/>
              <w:left w:val="single" w:sz="4" w:space="0" w:color="auto"/>
              <w:bottom w:val="nil"/>
              <w:right w:val="single" w:sz="4" w:space="0" w:color="auto"/>
            </w:tcBorders>
          </w:tcPr>
          <w:p w14:paraId="3A199A20" w14:textId="77777777" w:rsidR="00BE5CA9" w:rsidRPr="007D512E" w:rsidRDefault="00BE5CA9" w:rsidP="003A5227">
            <w:pPr>
              <w:rPr>
                <w:sz w:val="18"/>
                <w:szCs w:val="18"/>
              </w:rPr>
            </w:pPr>
          </w:p>
        </w:tc>
        <w:tc>
          <w:tcPr>
            <w:tcW w:w="720" w:type="dxa"/>
            <w:tcBorders>
              <w:top w:val="nil"/>
              <w:left w:val="single" w:sz="4" w:space="0" w:color="auto"/>
              <w:bottom w:val="nil"/>
            </w:tcBorders>
          </w:tcPr>
          <w:p w14:paraId="033A858F" w14:textId="77777777" w:rsidR="00BE5CA9" w:rsidRDefault="00BE5CA9" w:rsidP="003A5227">
            <w:pPr>
              <w:rPr>
                <w:sz w:val="18"/>
              </w:rPr>
            </w:pPr>
          </w:p>
        </w:tc>
      </w:tr>
      <w:tr w:rsidR="000F368F" w14:paraId="6833696B" w14:textId="77777777" w:rsidTr="000F368F">
        <w:tc>
          <w:tcPr>
            <w:tcW w:w="1440" w:type="dxa"/>
            <w:tcBorders>
              <w:top w:val="single" w:sz="4" w:space="0" w:color="auto"/>
              <w:bottom w:val="single" w:sz="4" w:space="0" w:color="auto"/>
              <w:right w:val="single" w:sz="4" w:space="0" w:color="auto"/>
            </w:tcBorders>
          </w:tcPr>
          <w:p w14:paraId="01B47872" w14:textId="77777777" w:rsidR="000F368F" w:rsidRPr="007D512E" w:rsidRDefault="000F368F" w:rsidP="000F368F">
            <w:pPr>
              <w:rPr>
                <w:sz w:val="18"/>
                <w:szCs w:val="18"/>
              </w:rPr>
            </w:pPr>
            <w:r w:rsidRPr="007D512E">
              <w:rPr>
                <w:sz w:val="18"/>
                <w:szCs w:val="18"/>
              </w:rPr>
              <w:t xml:space="preserve">Článek </w:t>
            </w:r>
            <w:r w:rsidR="00045B3C">
              <w:rPr>
                <w:sz w:val="18"/>
                <w:szCs w:val="18"/>
              </w:rPr>
              <w:t>6 odstavec 3</w:t>
            </w:r>
          </w:p>
        </w:tc>
        <w:tc>
          <w:tcPr>
            <w:tcW w:w="5400" w:type="dxa"/>
            <w:gridSpan w:val="4"/>
            <w:tcBorders>
              <w:top w:val="single" w:sz="4" w:space="0" w:color="auto"/>
              <w:left w:val="single" w:sz="4" w:space="0" w:color="auto"/>
              <w:bottom w:val="single" w:sz="4" w:space="0" w:color="auto"/>
              <w:right w:val="single" w:sz="18" w:space="0" w:color="auto"/>
            </w:tcBorders>
          </w:tcPr>
          <w:p w14:paraId="037D5F8C" w14:textId="77777777" w:rsidR="000F368F" w:rsidRPr="007D512E" w:rsidRDefault="00045B3C" w:rsidP="000F368F">
            <w:pPr>
              <w:rPr>
                <w:sz w:val="18"/>
                <w:szCs w:val="18"/>
              </w:rPr>
            </w:pPr>
            <w:r w:rsidRPr="00045B3C">
              <w:rPr>
                <w:sz w:val="18"/>
                <w:szCs w:val="18"/>
              </w:rPr>
              <w:t>3.   Členské státy zajistí, aby orgány dozoru při zohlednění míry rizika ověřovaly, zda jsou i nadále splněny požadavky odstavců 1 a 2. Orgány dozoru zejména ověřují, zda vrcholné vedení povinných osob uvedených v odstavci 1 má dobrou pověst, jedná čestně a bezúhonně a má znalosti a zkušenosti, které jsou nezbytné pro výkon jeho funkcí, v případech, kdy existují oprávněné důvody se domnívat, že dochází nebo došlo k praní peněz nebo k financování terorismu nebo k pokusům o ně, nebo že u povinné osoby existuje zvýšené riziko takovéhoto jednání.</w:t>
            </w:r>
          </w:p>
        </w:tc>
        <w:tc>
          <w:tcPr>
            <w:tcW w:w="900" w:type="dxa"/>
            <w:tcBorders>
              <w:top w:val="single" w:sz="4" w:space="0" w:color="auto"/>
              <w:left w:val="single" w:sz="18" w:space="0" w:color="auto"/>
              <w:bottom w:val="single" w:sz="4" w:space="0" w:color="auto"/>
              <w:right w:val="single" w:sz="4" w:space="0" w:color="auto"/>
            </w:tcBorders>
          </w:tcPr>
          <w:p w14:paraId="7BC71ED4" w14:textId="77777777" w:rsidR="000F368F" w:rsidRPr="007D512E" w:rsidRDefault="00045B3C" w:rsidP="000F368F">
            <w:pPr>
              <w:rPr>
                <w:sz w:val="18"/>
                <w:szCs w:val="18"/>
              </w:rPr>
            </w:pPr>
            <w:r w:rsidRPr="007D512E">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0F698DA"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F52B8D7" w14:textId="77777777" w:rsidR="000F368F" w:rsidRPr="007D512E" w:rsidRDefault="000F368F" w:rsidP="000F368F">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389DB30" w14:textId="77777777" w:rsidR="000F368F" w:rsidRPr="007D512E" w:rsidRDefault="00045B3C"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AAA7411" w14:textId="77777777" w:rsidR="000F368F" w:rsidRDefault="000F368F" w:rsidP="000F368F">
            <w:pPr>
              <w:rPr>
                <w:sz w:val="18"/>
              </w:rPr>
            </w:pPr>
          </w:p>
        </w:tc>
      </w:tr>
      <w:tr w:rsidR="000F368F" w14:paraId="047736B4" w14:textId="77777777" w:rsidTr="000F368F">
        <w:tc>
          <w:tcPr>
            <w:tcW w:w="1440" w:type="dxa"/>
            <w:tcBorders>
              <w:top w:val="single" w:sz="4" w:space="0" w:color="auto"/>
              <w:bottom w:val="single" w:sz="4" w:space="0" w:color="auto"/>
              <w:right w:val="single" w:sz="4" w:space="0" w:color="auto"/>
            </w:tcBorders>
          </w:tcPr>
          <w:p w14:paraId="17602562" w14:textId="77777777" w:rsidR="000F368F" w:rsidRPr="007D512E" w:rsidRDefault="000F368F" w:rsidP="000F368F">
            <w:pPr>
              <w:rPr>
                <w:sz w:val="18"/>
                <w:szCs w:val="18"/>
              </w:rPr>
            </w:pPr>
            <w:r w:rsidRPr="007D512E">
              <w:rPr>
                <w:sz w:val="18"/>
                <w:szCs w:val="18"/>
              </w:rPr>
              <w:t xml:space="preserve">Článek </w:t>
            </w:r>
            <w:r w:rsidR="00045B3C">
              <w:rPr>
                <w:sz w:val="18"/>
                <w:szCs w:val="18"/>
              </w:rPr>
              <w:t>6 odstavec 4</w:t>
            </w:r>
          </w:p>
        </w:tc>
        <w:tc>
          <w:tcPr>
            <w:tcW w:w="5400" w:type="dxa"/>
            <w:gridSpan w:val="4"/>
            <w:tcBorders>
              <w:top w:val="single" w:sz="4" w:space="0" w:color="auto"/>
              <w:left w:val="single" w:sz="4" w:space="0" w:color="auto"/>
              <w:bottom w:val="single" w:sz="4" w:space="0" w:color="auto"/>
              <w:right w:val="single" w:sz="18" w:space="0" w:color="auto"/>
            </w:tcBorders>
          </w:tcPr>
          <w:p w14:paraId="5E86EF93" w14:textId="77777777" w:rsidR="000F368F" w:rsidRPr="007D512E" w:rsidRDefault="00045B3C" w:rsidP="000F368F">
            <w:pPr>
              <w:rPr>
                <w:sz w:val="18"/>
                <w:szCs w:val="18"/>
              </w:rPr>
            </w:pPr>
            <w:r w:rsidRPr="00045B3C">
              <w:rPr>
                <w:sz w:val="18"/>
                <w:szCs w:val="18"/>
              </w:rPr>
              <w:t>4.   Členské státy zajistí, orgány dozoru byly oprávněny požádat o odvolání osoby odsouzené za praní peněz, relevantní související predikativní trestné činy nebo financování terorismu z funkce ve vrcholném vedení u povinných osob uvedených v odstavcích 1 a 2. Členské státy zajistí, aby orgány dozoru byly oprávněny odvolat z funkce členy vrcholného vedení povinných osob uvedených v odstavci 1 nebo jim uložit dočasný zákaz výkonu funkce, má-li se v jejich případě za to, že nemají dobrou pověst, nejednají čestně a bezúhonně nebo nemají znalosti a zkušenosti, které jsou nezbytné pro výkon jejich funkcí.</w:t>
            </w:r>
          </w:p>
        </w:tc>
        <w:tc>
          <w:tcPr>
            <w:tcW w:w="900" w:type="dxa"/>
            <w:tcBorders>
              <w:top w:val="single" w:sz="4" w:space="0" w:color="auto"/>
              <w:left w:val="single" w:sz="18" w:space="0" w:color="auto"/>
              <w:bottom w:val="single" w:sz="4" w:space="0" w:color="auto"/>
              <w:right w:val="single" w:sz="4" w:space="0" w:color="auto"/>
            </w:tcBorders>
          </w:tcPr>
          <w:p w14:paraId="79A1C579" w14:textId="77777777" w:rsidR="000F368F" w:rsidRPr="007D512E" w:rsidRDefault="00045B3C" w:rsidP="000F368F">
            <w:pPr>
              <w:rPr>
                <w:sz w:val="18"/>
                <w:szCs w:val="18"/>
              </w:rPr>
            </w:pPr>
            <w:r w:rsidRPr="007D512E">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E21A273"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B61FA67" w14:textId="77777777" w:rsidR="000F368F" w:rsidRPr="007D512E" w:rsidRDefault="000F368F" w:rsidP="000F368F">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8D03F72" w14:textId="77777777" w:rsidR="000F368F" w:rsidRPr="007D512E" w:rsidRDefault="00045B3C"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81EE655" w14:textId="77777777" w:rsidR="000F368F" w:rsidRDefault="000F368F" w:rsidP="000F368F">
            <w:pPr>
              <w:rPr>
                <w:sz w:val="18"/>
              </w:rPr>
            </w:pPr>
          </w:p>
        </w:tc>
      </w:tr>
      <w:tr w:rsidR="000F368F" w14:paraId="6F6F8E44" w14:textId="77777777" w:rsidTr="000F368F">
        <w:tc>
          <w:tcPr>
            <w:tcW w:w="1440" w:type="dxa"/>
            <w:tcBorders>
              <w:top w:val="single" w:sz="4" w:space="0" w:color="auto"/>
              <w:bottom w:val="single" w:sz="4" w:space="0" w:color="auto"/>
              <w:right w:val="single" w:sz="4" w:space="0" w:color="auto"/>
            </w:tcBorders>
          </w:tcPr>
          <w:p w14:paraId="6C7A597A" w14:textId="77777777" w:rsidR="000F368F" w:rsidRPr="007D512E" w:rsidRDefault="000F368F" w:rsidP="000F368F">
            <w:pPr>
              <w:rPr>
                <w:sz w:val="18"/>
                <w:szCs w:val="18"/>
              </w:rPr>
            </w:pPr>
            <w:r w:rsidRPr="007D512E">
              <w:rPr>
                <w:sz w:val="18"/>
                <w:szCs w:val="18"/>
              </w:rPr>
              <w:t xml:space="preserve">Článek </w:t>
            </w:r>
            <w:r w:rsidR="00BB2557">
              <w:rPr>
                <w:sz w:val="18"/>
                <w:szCs w:val="18"/>
              </w:rPr>
              <w:t>6 odstavec 5</w:t>
            </w:r>
          </w:p>
        </w:tc>
        <w:tc>
          <w:tcPr>
            <w:tcW w:w="5400" w:type="dxa"/>
            <w:gridSpan w:val="4"/>
            <w:tcBorders>
              <w:top w:val="single" w:sz="4" w:space="0" w:color="auto"/>
              <w:left w:val="single" w:sz="4" w:space="0" w:color="auto"/>
              <w:bottom w:val="single" w:sz="4" w:space="0" w:color="auto"/>
              <w:right w:val="single" w:sz="18" w:space="0" w:color="auto"/>
            </w:tcBorders>
          </w:tcPr>
          <w:p w14:paraId="2CC77F1A" w14:textId="77777777" w:rsidR="000F368F" w:rsidRPr="007D512E" w:rsidRDefault="00BB2557" w:rsidP="000F368F">
            <w:pPr>
              <w:rPr>
                <w:sz w:val="18"/>
                <w:szCs w:val="18"/>
              </w:rPr>
            </w:pPr>
            <w:r w:rsidRPr="00BB2557">
              <w:rPr>
                <w:sz w:val="18"/>
                <w:szCs w:val="18"/>
              </w:rPr>
              <w:t>5.   Je-li osoba odsouzená za praní peněz, relevantní predikativní trestné činy nebo financování terorismu skutečným majitelem povinné osoby uvedené v odstavcích 1 a 2, členské státy zajistí, aby orgány dozoru byly oprávněny oddělit takovou osobu od povinné osoby, mimo jiné tím, že jsou orgány dozoru oprávněny žádat o odprodej podílu daného skutečného majitele v povinné osobě.</w:t>
            </w:r>
          </w:p>
        </w:tc>
        <w:tc>
          <w:tcPr>
            <w:tcW w:w="900" w:type="dxa"/>
            <w:tcBorders>
              <w:top w:val="single" w:sz="4" w:space="0" w:color="auto"/>
              <w:left w:val="single" w:sz="18" w:space="0" w:color="auto"/>
              <w:bottom w:val="single" w:sz="4" w:space="0" w:color="auto"/>
              <w:right w:val="single" w:sz="4" w:space="0" w:color="auto"/>
            </w:tcBorders>
          </w:tcPr>
          <w:p w14:paraId="7C63E3EE" w14:textId="77777777" w:rsidR="000F368F" w:rsidRPr="007D512E" w:rsidRDefault="00BB2557" w:rsidP="000F368F">
            <w:pPr>
              <w:rPr>
                <w:sz w:val="18"/>
                <w:szCs w:val="18"/>
              </w:rPr>
            </w:pPr>
            <w:r w:rsidRPr="007D512E">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F2C1959"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9D536C8" w14:textId="77777777" w:rsidR="000F368F" w:rsidRPr="007D512E" w:rsidRDefault="000F368F" w:rsidP="000F368F">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3A3937E" w14:textId="77777777" w:rsidR="000F368F" w:rsidRPr="007D512E" w:rsidRDefault="00BB2557"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55DED90" w14:textId="77777777" w:rsidR="000F368F" w:rsidRDefault="000F368F" w:rsidP="000F368F">
            <w:pPr>
              <w:rPr>
                <w:sz w:val="18"/>
              </w:rPr>
            </w:pPr>
          </w:p>
        </w:tc>
      </w:tr>
      <w:tr w:rsidR="000F368F" w14:paraId="34E186AF" w14:textId="77777777" w:rsidTr="000F368F">
        <w:tc>
          <w:tcPr>
            <w:tcW w:w="1440" w:type="dxa"/>
            <w:tcBorders>
              <w:top w:val="single" w:sz="4" w:space="0" w:color="auto"/>
              <w:bottom w:val="single" w:sz="4" w:space="0" w:color="auto"/>
              <w:right w:val="single" w:sz="4" w:space="0" w:color="auto"/>
            </w:tcBorders>
          </w:tcPr>
          <w:p w14:paraId="25B1C88E" w14:textId="77777777" w:rsidR="000F368F" w:rsidRPr="007D512E" w:rsidRDefault="000F368F" w:rsidP="000F368F">
            <w:pPr>
              <w:rPr>
                <w:sz w:val="18"/>
                <w:szCs w:val="18"/>
              </w:rPr>
            </w:pPr>
            <w:r w:rsidRPr="007D512E">
              <w:rPr>
                <w:sz w:val="18"/>
                <w:szCs w:val="18"/>
              </w:rPr>
              <w:t xml:space="preserve">Článek </w:t>
            </w:r>
            <w:r w:rsidR="00BB2557">
              <w:rPr>
                <w:sz w:val="18"/>
                <w:szCs w:val="18"/>
              </w:rPr>
              <w:t>6 odstavec 6</w:t>
            </w:r>
          </w:p>
        </w:tc>
        <w:tc>
          <w:tcPr>
            <w:tcW w:w="5400" w:type="dxa"/>
            <w:gridSpan w:val="4"/>
            <w:tcBorders>
              <w:top w:val="single" w:sz="4" w:space="0" w:color="auto"/>
              <w:left w:val="single" w:sz="4" w:space="0" w:color="auto"/>
              <w:bottom w:val="single" w:sz="4" w:space="0" w:color="auto"/>
              <w:right w:val="single" w:sz="18" w:space="0" w:color="auto"/>
            </w:tcBorders>
          </w:tcPr>
          <w:p w14:paraId="3067C12F" w14:textId="77777777" w:rsidR="000F368F" w:rsidRPr="007D512E" w:rsidRDefault="00BB2557" w:rsidP="000F368F">
            <w:pPr>
              <w:rPr>
                <w:sz w:val="18"/>
                <w:szCs w:val="18"/>
              </w:rPr>
            </w:pPr>
            <w:r w:rsidRPr="00BB2557">
              <w:rPr>
                <w:sz w:val="18"/>
                <w:szCs w:val="18"/>
              </w:rPr>
              <w:t>6.   Pro účely tohoto článku členské státy v souladu se svým vnitrostátním právem zajistí, aby orgány dozoru či jakýkoli jiný orgán, který je na vnitrostátní úrovni příslušný pro posouzení požadavků vztahujících se na osoby uvedené v odstavci 1 a 2 tohoto článku, nahlédly do centrální databáze pro boj proti praní peněz a financování terorismu podle článku 11 nařízení (EU) 2024/1620 a ověřily, jestli je příslušné odsouzení dotyčné osoby uvedeno v trestním rejstříku. Jakákoli výměna informací pro tyto účely se uskuteční v souladu s rámcovým rozhodnutím 2009/315/SVV a rozhodnutím 2009/316/SVV, jak jsou provedena ve vnitrostátním právu.</w:t>
            </w:r>
          </w:p>
        </w:tc>
        <w:tc>
          <w:tcPr>
            <w:tcW w:w="900" w:type="dxa"/>
            <w:tcBorders>
              <w:top w:val="single" w:sz="4" w:space="0" w:color="auto"/>
              <w:left w:val="single" w:sz="18" w:space="0" w:color="auto"/>
              <w:bottom w:val="single" w:sz="4" w:space="0" w:color="auto"/>
              <w:right w:val="single" w:sz="4" w:space="0" w:color="auto"/>
            </w:tcBorders>
          </w:tcPr>
          <w:p w14:paraId="176AFA80" w14:textId="77777777" w:rsidR="000F368F" w:rsidRPr="007D512E" w:rsidRDefault="00BB2557" w:rsidP="000F368F">
            <w:pPr>
              <w:rPr>
                <w:sz w:val="18"/>
                <w:szCs w:val="18"/>
              </w:rPr>
            </w:pPr>
            <w:r w:rsidRPr="007D512E">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E18AC7B"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39DDC6E" w14:textId="77777777" w:rsidR="000F368F" w:rsidRPr="007D512E" w:rsidRDefault="000F368F" w:rsidP="000F368F">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A1E1140" w14:textId="77777777" w:rsidR="000F368F" w:rsidRPr="007D512E" w:rsidRDefault="00BB2557"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E887AF2" w14:textId="77777777" w:rsidR="000F368F" w:rsidRDefault="000F368F" w:rsidP="000F368F">
            <w:pPr>
              <w:rPr>
                <w:sz w:val="18"/>
              </w:rPr>
            </w:pPr>
          </w:p>
        </w:tc>
      </w:tr>
      <w:tr w:rsidR="000F368F" w14:paraId="3E409317" w14:textId="77777777" w:rsidTr="000F368F">
        <w:tc>
          <w:tcPr>
            <w:tcW w:w="1440" w:type="dxa"/>
            <w:tcBorders>
              <w:top w:val="single" w:sz="4" w:space="0" w:color="auto"/>
              <w:bottom w:val="single" w:sz="4" w:space="0" w:color="auto"/>
              <w:right w:val="single" w:sz="4" w:space="0" w:color="auto"/>
            </w:tcBorders>
          </w:tcPr>
          <w:p w14:paraId="4AF8A936" w14:textId="77777777" w:rsidR="000F368F" w:rsidRPr="007D512E" w:rsidRDefault="000F368F" w:rsidP="000F368F">
            <w:pPr>
              <w:rPr>
                <w:sz w:val="18"/>
                <w:szCs w:val="18"/>
              </w:rPr>
            </w:pPr>
            <w:r w:rsidRPr="007D512E">
              <w:rPr>
                <w:sz w:val="18"/>
                <w:szCs w:val="18"/>
              </w:rPr>
              <w:t xml:space="preserve">Článek </w:t>
            </w:r>
            <w:r w:rsidR="00BB2557">
              <w:rPr>
                <w:sz w:val="18"/>
                <w:szCs w:val="18"/>
              </w:rPr>
              <w:t>6 odst. 7</w:t>
            </w:r>
          </w:p>
        </w:tc>
        <w:tc>
          <w:tcPr>
            <w:tcW w:w="5400" w:type="dxa"/>
            <w:gridSpan w:val="4"/>
            <w:tcBorders>
              <w:top w:val="single" w:sz="4" w:space="0" w:color="auto"/>
              <w:left w:val="single" w:sz="4" w:space="0" w:color="auto"/>
              <w:bottom w:val="single" w:sz="4" w:space="0" w:color="auto"/>
              <w:right w:val="single" w:sz="18" w:space="0" w:color="auto"/>
            </w:tcBorders>
          </w:tcPr>
          <w:p w14:paraId="40805AF4" w14:textId="77777777" w:rsidR="000F368F" w:rsidRPr="007D512E" w:rsidRDefault="00BB2557" w:rsidP="000F368F">
            <w:pPr>
              <w:rPr>
                <w:sz w:val="18"/>
                <w:szCs w:val="18"/>
              </w:rPr>
            </w:pPr>
            <w:r w:rsidRPr="00BB2557">
              <w:rPr>
                <w:sz w:val="18"/>
                <w:szCs w:val="18"/>
              </w:rPr>
              <w:t>7.   Členské státy zajistí, aby se na rozhodnutí orgánů dozoru podle tohoto článku vztahovaly účinné opravné prostředky včetně soudní ochrany.</w:t>
            </w:r>
          </w:p>
        </w:tc>
        <w:tc>
          <w:tcPr>
            <w:tcW w:w="900" w:type="dxa"/>
            <w:tcBorders>
              <w:top w:val="single" w:sz="4" w:space="0" w:color="auto"/>
              <w:left w:val="single" w:sz="18" w:space="0" w:color="auto"/>
              <w:bottom w:val="single" w:sz="4" w:space="0" w:color="auto"/>
              <w:right w:val="single" w:sz="4" w:space="0" w:color="auto"/>
            </w:tcBorders>
          </w:tcPr>
          <w:p w14:paraId="172E106B" w14:textId="77777777" w:rsidR="000F368F" w:rsidRPr="007D512E" w:rsidRDefault="004A3501" w:rsidP="000F368F">
            <w:pPr>
              <w:rPr>
                <w:sz w:val="18"/>
                <w:szCs w:val="18"/>
              </w:rPr>
            </w:pPr>
            <w:r>
              <w:rPr>
                <w:sz w:val="18"/>
                <w:szCs w:val="18"/>
              </w:rPr>
              <w:t>150/2002</w:t>
            </w:r>
          </w:p>
        </w:tc>
        <w:tc>
          <w:tcPr>
            <w:tcW w:w="1080" w:type="dxa"/>
            <w:tcBorders>
              <w:top w:val="single" w:sz="4" w:space="0" w:color="auto"/>
              <w:left w:val="single" w:sz="4" w:space="0" w:color="auto"/>
              <w:bottom w:val="single" w:sz="4" w:space="0" w:color="auto"/>
              <w:right w:val="single" w:sz="4" w:space="0" w:color="auto"/>
            </w:tcBorders>
          </w:tcPr>
          <w:p w14:paraId="5D38A12D" w14:textId="77777777" w:rsidR="000F368F" w:rsidRPr="007D512E" w:rsidRDefault="004A3501" w:rsidP="000F368F">
            <w:pPr>
              <w:rPr>
                <w:sz w:val="18"/>
                <w:szCs w:val="18"/>
              </w:rPr>
            </w:pPr>
            <w:r>
              <w:rPr>
                <w:sz w:val="18"/>
                <w:szCs w:val="18"/>
              </w:rPr>
              <w:t>§ 2</w:t>
            </w:r>
          </w:p>
        </w:tc>
        <w:tc>
          <w:tcPr>
            <w:tcW w:w="5400" w:type="dxa"/>
            <w:gridSpan w:val="4"/>
            <w:tcBorders>
              <w:top w:val="single" w:sz="4" w:space="0" w:color="auto"/>
              <w:left w:val="single" w:sz="4" w:space="0" w:color="auto"/>
              <w:bottom w:val="single" w:sz="4" w:space="0" w:color="auto"/>
              <w:right w:val="single" w:sz="4" w:space="0" w:color="auto"/>
            </w:tcBorders>
          </w:tcPr>
          <w:p w14:paraId="608C200D" w14:textId="77777777" w:rsidR="000F368F" w:rsidRPr="004A3501" w:rsidRDefault="004A3501" w:rsidP="000F368F">
            <w:pPr>
              <w:rPr>
                <w:iCs/>
                <w:sz w:val="18"/>
                <w:szCs w:val="18"/>
              </w:rPr>
            </w:pPr>
            <w:r w:rsidRPr="004A3501">
              <w:rPr>
                <w:iCs/>
                <w:sz w:val="18"/>
                <w:szCs w:val="18"/>
              </w:rPr>
              <w:t>Ve správním soudnictví poskytují soudy ochranu veřejným subjektivním právům fyzických i právnických osob způsobem stanoveným tímto zákonem a za podmínek stanovených tímto nebo zvláštním zákonem a rozhodují v dalších věcech, v nichž tak stanoví tento zákon.</w:t>
            </w:r>
          </w:p>
        </w:tc>
        <w:tc>
          <w:tcPr>
            <w:tcW w:w="900" w:type="dxa"/>
            <w:tcBorders>
              <w:top w:val="single" w:sz="4" w:space="0" w:color="auto"/>
              <w:left w:val="single" w:sz="4" w:space="0" w:color="auto"/>
              <w:bottom w:val="single" w:sz="4" w:space="0" w:color="auto"/>
              <w:right w:val="single" w:sz="4" w:space="0" w:color="auto"/>
            </w:tcBorders>
          </w:tcPr>
          <w:p w14:paraId="7AB6715B" w14:textId="77777777" w:rsidR="000F368F" w:rsidRPr="007D512E" w:rsidRDefault="004A3501"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442799B5" w14:textId="77777777" w:rsidR="000F368F" w:rsidRDefault="000F368F" w:rsidP="000F368F">
            <w:pPr>
              <w:rPr>
                <w:sz w:val="18"/>
              </w:rPr>
            </w:pPr>
          </w:p>
        </w:tc>
      </w:tr>
      <w:tr w:rsidR="000F368F" w14:paraId="76ACEB7E" w14:textId="77777777" w:rsidTr="000F368F">
        <w:tc>
          <w:tcPr>
            <w:tcW w:w="1440" w:type="dxa"/>
            <w:tcBorders>
              <w:top w:val="single" w:sz="4" w:space="0" w:color="auto"/>
              <w:bottom w:val="single" w:sz="4" w:space="0" w:color="auto"/>
              <w:right w:val="single" w:sz="4" w:space="0" w:color="auto"/>
            </w:tcBorders>
          </w:tcPr>
          <w:p w14:paraId="4E57A721" w14:textId="77777777" w:rsidR="000F368F" w:rsidRPr="007D512E" w:rsidRDefault="000F368F" w:rsidP="000F368F">
            <w:pPr>
              <w:rPr>
                <w:sz w:val="18"/>
                <w:szCs w:val="18"/>
              </w:rPr>
            </w:pPr>
            <w:r w:rsidRPr="007D512E">
              <w:rPr>
                <w:sz w:val="18"/>
                <w:szCs w:val="18"/>
              </w:rPr>
              <w:t xml:space="preserve">Článek </w:t>
            </w:r>
            <w:r w:rsidR="004A3501">
              <w:rPr>
                <w:sz w:val="18"/>
                <w:szCs w:val="18"/>
              </w:rPr>
              <w:t>6 odstavec 8</w:t>
            </w:r>
          </w:p>
        </w:tc>
        <w:tc>
          <w:tcPr>
            <w:tcW w:w="5400" w:type="dxa"/>
            <w:gridSpan w:val="4"/>
            <w:tcBorders>
              <w:top w:val="single" w:sz="4" w:space="0" w:color="auto"/>
              <w:left w:val="single" w:sz="4" w:space="0" w:color="auto"/>
              <w:bottom w:val="single" w:sz="4" w:space="0" w:color="auto"/>
              <w:right w:val="single" w:sz="18" w:space="0" w:color="auto"/>
            </w:tcBorders>
          </w:tcPr>
          <w:p w14:paraId="13B38BA9" w14:textId="77777777" w:rsidR="004A3501" w:rsidRPr="004A3501" w:rsidRDefault="004A3501" w:rsidP="004A3501">
            <w:pPr>
              <w:rPr>
                <w:sz w:val="18"/>
                <w:szCs w:val="18"/>
              </w:rPr>
            </w:pPr>
            <w:r w:rsidRPr="004A3501">
              <w:rPr>
                <w:sz w:val="18"/>
                <w:szCs w:val="18"/>
              </w:rPr>
              <w:t xml:space="preserve">8.   Do 10. července 2029 vydá </w:t>
            </w:r>
            <w:r>
              <w:rPr>
                <w:sz w:val="18"/>
                <w:szCs w:val="18"/>
              </w:rPr>
              <w:t>AMLA obecné pokyny týkající se:</w:t>
            </w:r>
          </w:p>
          <w:p w14:paraId="6A0190BC" w14:textId="77777777" w:rsidR="004A3501" w:rsidRPr="004A3501" w:rsidRDefault="004A3501" w:rsidP="004A3501">
            <w:pPr>
              <w:rPr>
                <w:sz w:val="18"/>
                <w:szCs w:val="18"/>
              </w:rPr>
            </w:pPr>
            <w:r>
              <w:rPr>
                <w:sz w:val="18"/>
                <w:szCs w:val="18"/>
              </w:rPr>
              <w:t xml:space="preserve">a) </w:t>
            </w:r>
            <w:r w:rsidRPr="004A3501">
              <w:rPr>
                <w:sz w:val="18"/>
                <w:szCs w:val="18"/>
              </w:rPr>
              <w:t>kritérií pro posouzení dobré pověsti, čestnosti a bezúh</w:t>
            </w:r>
            <w:r>
              <w:rPr>
                <w:sz w:val="18"/>
                <w:szCs w:val="18"/>
              </w:rPr>
              <w:t>onnosti uvedených v odstavci 1;</w:t>
            </w:r>
          </w:p>
          <w:p w14:paraId="591A5AEE" w14:textId="77777777" w:rsidR="004A3501" w:rsidRPr="004A3501" w:rsidRDefault="004A3501" w:rsidP="004A3501">
            <w:pPr>
              <w:rPr>
                <w:sz w:val="18"/>
                <w:szCs w:val="18"/>
              </w:rPr>
            </w:pPr>
            <w:r>
              <w:rPr>
                <w:sz w:val="18"/>
                <w:szCs w:val="18"/>
              </w:rPr>
              <w:t xml:space="preserve">b) </w:t>
            </w:r>
            <w:r w:rsidRPr="004A3501">
              <w:rPr>
                <w:sz w:val="18"/>
                <w:szCs w:val="18"/>
              </w:rPr>
              <w:t>kritérií pro posouzení znalostí a zku</w:t>
            </w:r>
            <w:r>
              <w:rPr>
                <w:sz w:val="18"/>
                <w:szCs w:val="18"/>
              </w:rPr>
              <w:t>šeností uvedených v odstavci 1.</w:t>
            </w:r>
          </w:p>
          <w:p w14:paraId="631F461C" w14:textId="77777777" w:rsidR="004A3501" w:rsidRPr="004A3501" w:rsidRDefault="004A3501" w:rsidP="004A3501">
            <w:pPr>
              <w:rPr>
                <w:sz w:val="18"/>
                <w:szCs w:val="18"/>
              </w:rPr>
            </w:pPr>
            <w:r>
              <w:rPr>
                <w:sz w:val="18"/>
                <w:szCs w:val="18"/>
              </w:rPr>
              <w:t xml:space="preserve">c) </w:t>
            </w:r>
            <w:r w:rsidRPr="004A3501">
              <w:rPr>
                <w:sz w:val="18"/>
                <w:szCs w:val="18"/>
              </w:rPr>
              <w:t>důsledného uplatňování pravomocí, které byly orgánům dozo</w:t>
            </w:r>
            <w:r>
              <w:rPr>
                <w:sz w:val="18"/>
                <w:szCs w:val="18"/>
              </w:rPr>
              <w:t>ru svěřeny podle tohoto článku.</w:t>
            </w:r>
          </w:p>
          <w:p w14:paraId="41D17E5B" w14:textId="77777777" w:rsidR="000F368F" w:rsidRPr="007D512E" w:rsidRDefault="004A3501" w:rsidP="004A3501">
            <w:pPr>
              <w:rPr>
                <w:sz w:val="18"/>
                <w:szCs w:val="18"/>
              </w:rPr>
            </w:pPr>
            <w:r w:rsidRPr="004A3501">
              <w:rPr>
                <w:sz w:val="18"/>
                <w:szCs w:val="18"/>
              </w:rPr>
              <w:t>Při vypracovávání obecných pokynů uvedených v prvním pododstavci zohlední AMLA specifika každého odvětví, v němž povinné osoby působí.</w:t>
            </w:r>
          </w:p>
        </w:tc>
        <w:tc>
          <w:tcPr>
            <w:tcW w:w="900" w:type="dxa"/>
            <w:tcBorders>
              <w:top w:val="single" w:sz="4" w:space="0" w:color="auto"/>
              <w:left w:val="single" w:sz="18" w:space="0" w:color="auto"/>
              <w:bottom w:val="single" w:sz="4" w:space="0" w:color="auto"/>
              <w:right w:val="single" w:sz="4" w:space="0" w:color="auto"/>
            </w:tcBorders>
          </w:tcPr>
          <w:p w14:paraId="1CE94F43"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D928DE3"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5A216B" w14:textId="77777777" w:rsidR="000F368F" w:rsidRPr="007D512E" w:rsidRDefault="004A3501" w:rsidP="000F368F">
            <w:pPr>
              <w:rPr>
                <w:i/>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2EC0EB8D" w14:textId="77777777" w:rsidR="000F368F" w:rsidRPr="007D512E" w:rsidRDefault="004A3501"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A19465B" w14:textId="77777777" w:rsidR="000F368F" w:rsidRDefault="000F368F" w:rsidP="000F368F">
            <w:pPr>
              <w:rPr>
                <w:sz w:val="18"/>
              </w:rPr>
            </w:pPr>
          </w:p>
        </w:tc>
      </w:tr>
      <w:tr w:rsidR="000F368F" w14:paraId="34033DEA" w14:textId="77777777" w:rsidTr="000F368F">
        <w:tc>
          <w:tcPr>
            <w:tcW w:w="1440" w:type="dxa"/>
            <w:tcBorders>
              <w:top w:val="single" w:sz="4" w:space="0" w:color="auto"/>
              <w:bottom w:val="single" w:sz="4" w:space="0" w:color="auto"/>
              <w:right w:val="single" w:sz="4" w:space="0" w:color="auto"/>
            </w:tcBorders>
          </w:tcPr>
          <w:p w14:paraId="62D34A31" w14:textId="77777777" w:rsidR="000F368F" w:rsidRPr="007D512E" w:rsidRDefault="000F368F" w:rsidP="000F368F">
            <w:pPr>
              <w:rPr>
                <w:sz w:val="18"/>
                <w:szCs w:val="18"/>
              </w:rPr>
            </w:pPr>
            <w:r w:rsidRPr="007D512E">
              <w:rPr>
                <w:sz w:val="18"/>
                <w:szCs w:val="18"/>
              </w:rPr>
              <w:t xml:space="preserve">Článek </w:t>
            </w:r>
            <w:r w:rsidR="004A3501">
              <w:rPr>
                <w:sz w:val="18"/>
                <w:szCs w:val="18"/>
              </w:rPr>
              <w:t>6 odstavec 9</w:t>
            </w:r>
          </w:p>
        </w:tc>
        <w:tc>
          <w:tcPr>
            <w:tcW w:w="5400" w:type="dxa"/>
            <w:gridSpan w:val="4"/>
            <w:tcBorders>
              <w:top w:val="single" w:sz="4" w:space="0" w:color="auto"/>
              <w:left w:val="single" w:sz="4" w:space="0" w:color="auto"/>
              <w:bottom w:val="single" w:sz="4" w:space="0" w:color="auto"/>
              <w:right w:val="single" w:sz="18" w:space="0" w:color="auto"/>
            </w:tcBorders>
          </w:tcPr>
          <w:p w14:paraId="5ED218BC" w14:textId="77777777" w:rsidR="000F368F" w:rsidRPr="007D512E" w:rsidRDefault="004A3501" w:rsidP="000F368F">
            <w:pPr>
              <w:rPr>
                <w:sz w:val="18"/>
                <w:szCs w:val="18"/>
              </w:rPr>
            </w:pPr>
            <w:r w:rsidRPr="004A3501">
              <w:rPr>
                <w:sz w:val="18"/>
                <w:szCs w:val="18"/>
              </w:rPr>
              <w:t>9.   Od 10. července 2029 budou členské státy uplatňovat tento článek na povinné osoby uvedené v čl. 3 bodu 3 písm. n) a o) nařízení (EU) 2024/1624.</w:t>
            </w:r>
          </w:p>
        </w:tc>
        <w:tc>
          <w:tcPr>
            <w:tcW w:w="900" w:type="dxa"/>
            <w:tcBorders>
              <w:top w:val="single" w:sz="4" w:space="0" w:color="auto"/>
              <w:left w:val="single" w:sz="18" w:space="0" w:color="auto"/>
              <w:bottom w:val="single" w:sz="4" w:space="0" w:color="auto"/>
              <w:right w:val="single" w:sz="4" w:space="0" w:color="auto"/>
            </w:tcBorders>
          </w:tcPr>
          <w:p w14:paraId="3D0BC375" w14:textId="77777777" w:rsidR="000F368F" w:rsidRPr="007D512E" w:rsidRDefault="004A3501" w:rsidP="000F368F">
            <w:pPr>
              <w:rPr>
                <w:sz w:val="18"/>
                <w:szCs w:val="18"/>
              </w:rPr>
            </w:pPr>
            <w:r w:rsidRPr="007D512E">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7562D35"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0110B98" w14:textId="77777777" w:rsidR="000F368F" w:rsidRPr="007D512E" w:rsidRDefault="000F368F" w:rsidP="000F368F">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8F688AD" w14:textId="77777777" w:rsidR="000F368F" w:rsidRPr="007D512E" w:rsidRDefault="004A3501"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4E65979" w14:textId="77777777" w:rsidR="000F368F" w:rsidRDefault="000F368F" w:rsidP="000F368F">
            <w:pPr>
              <w:rPr>
                <w:sz w:val="18"/>
              </w:rPr>
            </w:pPr>
          </w:p>
        </w:tc>
      </w:tr>
      <w:tr w:rsidR="000F368F" w14:paraId="78CF4B43" w14:textId="77777777" w:rsidTr="000F368F">
        <w:tc>
          <w:tcPr>
            <w:tcW w:w="1440" w:type="dxa"/>
            <w:tcBorders>
              <w:top w:val="single" w:sz="4" w:space="0" w:color="auto"/>
              <w:bottom w:val="single" w:sz="4" w:space="0" w:color="auto"/>
              <w:right w:val="single" w:sz="4" w:space="0" w:color="auto"/>
            </w:tcBorders>
          </w:tcPr>
          <w:p w14:paraId="7B6B145E" w14:textId="77777777" w:rsidR="000F368F" w:rsidRPr="007D512E" w:rsidRDefault="000F368F" w:rsidP="000F368F">
            <w:pPr>
              <w:rPr>
                <w:sz w:val="18"/>
                <w:szCs w:val="18"/>
              </w:rPr>
            </w:pPr>
            <w:r w:rsidRPr="007D512E">
              <w:rPr>
                <w:sz w:val="18"/>
                <w:szCs w:val="18"/>
              </w:rPr>
              <w:t xml:space="preserve">Článek </w:t>
            </w:r>
            <w:r w:rsidR="004A3501">
              <w:rPr>
                <w:sz w:val="18"/>
                <w:szCs w:val="18"/>
              </w:rPr>
              <w:t>7</w:t>
            </w:r>
          </w:p>
        </w:tc>
        <w:tc>
          <w:tcPr>
            <w:tcW w:w="5400" w:type="dxa"/>
            <w:gridSpan w:val="4"/>
            <w:tcBorders>
              <w:top w:val="single" w:sz="4" w:space="0" w:color="auto"/>
              <w:left w:val="single" w:sz="4" w:space="0" w:color="auto"/>
              <w:bottom w:val="single" w:sz="4" w:space="0" w:color="auto"/>
              <w:right w:val="single" w:sz="18" w:space="0" w:color="auto"/>
            </w:tcBorders>
          </w:tcPr>
          <w:p w14:paraId="55F95C99" w14:textId="77777777" w:rsidR="004A3501" w:rsidRPr="004A3501" w:rsidRDefault="004A3501" w:rsidP="004A3501">
            <w:pPr>
              <w:rPr>
                <w:sz w:val="18"/>
                <w:szCs w:val="18"/>
              </w:rPr>
            </w:pPr>
            <w:r w:rsidRPr="004A3501">
              <w:rPr>
                <w:sz w:val="18"/>
                <w:szCs w:val="18"/>
              </w:rPr>
              <w:t>1.   Komise provede posouzení rizik praní peněz a financování terorismu, jakož i rizik neuplatňování cílených finančních sankcí a vyhýbání se těmto sankcím, která mají dopad na vnitřní trh a souvisejí</w:t>
            </w:r>
            <w:r>
              <w:rPr>
                <w:sz w:val="18"/>
                <w:szCs w:val="18"/>
              </w:rPr>
              <w:t xml:space="preserve"> s přeshraničními činnostmi.</w:t>
            </w:r>
          </w:p>
          <w:p w14:paraId="5A623C90" w14:textId="77777777" w:rsidR="004A3501" w:rsidRPr="004A3501" w:rsidRDefault="004A3501" w:rsidP="004A3501">
            <w:pPr>
              <w:rPr>
                <w:sz w:val="18"/>
                <w:szCs w:val="18"/>
              </w:rPr>
            </w:pPr>
            <w:r w:rsidRPr="004A3501">
              <w:rPr>
                <w:sz w:val="18"/>
                <w:szCs w:val="18"/>
              </w:rPr>
              <w:t>2.   Do 10. července 2028 vypracuje Komise zprávu, v níž uvedená rizika na úrovni Unie identifikuje, analyzuje a vyhodnotí. Komise poté tuto zprávu každé čtyři roky aktualizuje. Komise může aktualizovat části zprávy častěji, j</w:t>
            </w:r>
            <w:r>
              <w:rPr>
                <w:sz w:val="18"/>
                <w:szCs w:val="18"/>
              </w:rPr>
              <w:t>e-li to vhodné.</w:t>
            </w:r>
          </w:p>
          <w:p w14:paraId="05BA3822" w14:textId="77777777" w:rsidR="004A3501" w:rsidRPr="004A3501" w:rsidRDefault="004A3501" w:rsidP="004A3501">
            <w:pPr>
              <w:rPr>
                <w:sz w:val="18"/>
                <w:szCs w:val="18"/>
              </w:rPr>
            </w:pPr>
            <w:r w:rsidRPr="004A3501">
              <w:rPr>
                <w:sz w:val="18"/>
                <w:szCs w:val="18"/>
              </w:rPr>
              <w:t>Pokud Komise v rámci aktualizace této zprávy identifikuje nová rizika, může členským státům doporučit, aby zvážily aktualizaci svých vnitrostátních posouzení rizik nebo provedly odvětvové posouzení rizik podle článku 8 za</w:t>
            </w:r>
            <w:r>
              <w:rPr>
                <w:sz w:val="18"/>
                <w:szCs w:val="18"/>
              </w:rPr>
              <w:t xml:space="preserve"> účelem posouzení těchto rizik.</w:t>
            </w:r>
          </w:p>
          <w:p w14:paraId="54081F55" w14:textId="77777777" w:rsidR="004A3501" w:rsidRPr="004A3501" w:rsidRDefault="004A3501" w:rsidP="004A3501">
            <w:pPr>
              <w:rPr>
                <w:sz w:val="18"/>
                <w:szCs w:val="18"/>
              </w:rPr>
            </w:pPr>
            <w:r w:rsidRPr="004A3501">
              <w:rPr>
                <w:sz w:val="18"/>
                <w:szCs w:val="18"/>
              </w:rPr>
              <w:t>Zpráva uvedená v prvním pododstavci se zveřejní s výjimkou těch částí, kter</w:t>
            </w:r>
            <w:r>
              <w:rPr>
                <w:sz w:val="18"/>
                <w:szCs w:val="18"/>
              </w:rPr>
              <w:t>é obsahují utajované informace.</w:t>
            </w:r>
          </w:p>
          <w:p w14:paraId="56A6D572" w14:textId="77777777" w:rsidR="004A3501" w:rsidRPr="004A3501" w:rsidRDefault="004A3501" w:rsidP="004A3501">
            <w:pPr>
              <w:rPr>
                <w:sz w:val="18"/>
                <w:szCs w:val="18"/>
              </w:rPr>
            </w:pPr>
            <w:r w:rsidRPr="004A3501">
              <w:rPr>
                <w:sz w:val="18"/>
                <w:szCs w:val="18"/>
              </w:rPr>
              <w:t>3.   Zpráva uvedená v odstavci 1</w:t>
            </w:r>
            <w:r>
              <w:rPr>
                <w:sz w:val="18"/>
                <w:szCs w:val="18"/>
              </w:rPr>
              <w:t xml:space="preserve"> zahrnuje alespoň tyto aspekty:</w:t>
            </w:r>
          </w:p>
          <w:p w14:paraId="595760E3" w14:textId="77777777" w:rsidR="004A3501" w:rsidRPr="004A3501" w:rsidRDefault="004A3501" w:rsidP="004A3501">
            <w:pPr>
              <w:rPr>
                <w:sz w:val="18"/>
                <w:szCs w:val="18"/>
              </w:rPr>
            </w:pPr>
            <w:r>
              <w:rPr>
                <w:sz w:val="18"/>
                <w:szCs w:val="18"/>
              </w:rPr>
              <w:t xml:space="preserve">a) </w:t>
            </w:r>
            <w:r w:rsidRPr="004A3501">
              <w:rPr>
                <w:sz w:val="18"/>
                <w:szCs w:val="18"/>
              </w:rPr>
              <w:t>oblasti a odvětví vnitřního trhu, jež jsou vystaveny rizikům praní peněz a financ</w:t>
            </w:r>
            <w:r>
              <w:rPr>
                <w:sz w:val="18"/>
                <w:szCs w:val="18"/>
              </w:rPr>
              <w:t>ování terorismu;</w:t>
            </w:r>
          </w:p>
          <w:p w14:paraId="082CC294" w14:textId="77777777" w:rsidR="004A3501" w:rsidRPr="004A3501" w:rsidRDefault="004A3501" w:rsidP="004A3501">
            <w:pPr>
              <w:rPr>
                <w:sz w:val="18"/>
                <w:szCs w:val="18"/>
              </w:rPr>
            </w:pPr>
            <w:r>
              <w:rPr>
                <w:sz w:val="18"/>
                <w:szCs w:val="18"/>
              </w:rPr>
              <w:t xml:space="preserve">b) </w:t>
            </w:r>
            <w:r w:rsidRPr="004A3501">
              <w:rPr>
                <w:sz w:val="18"/>
                <w:szCs w:val="18"/>
              </w:rPr>
              <w:t>povahu a míru rizik spojený</w:t>
            </w:r>
            <w:r>
              <w:rPr>
                <w:sz w:val="18"/>
                <w:szCs w:val="18"/>
              </w:rPr>
              <w:t>ch s každou oblastí a odvětvím;</w:t>
            </w:r>
          </w:p>
          <w:p w14:paraId="383160A3" w14:textId="77777777" w:rsidR="004A3501" w:rsidRPr="004A3501" w:rsidRDefault="004A3501" w:rsidP="004A3501">
            <w:pPr>
              <w:rPr>
                <w:sz w:val="18"/>
                <w:szCs w:val="18"/>
              </w:rPr>
            </w:pPr>
            <w:r>
              <w:rPr>
                <w:sz w:val="18"/>
                <w:szCs w:val="18"/>
              </w:rPr>
              <w:t xml:space="preserve">c) </w:t>
            </w:r>
            <w:r w:rsidRPr="004A3501">
              <w:rPr>
                <w:sz w:val="18"/>
                <w:szCs w:val="18"/>
              </w:rPr>
              <w:t>nejrozšířenější prostředky používané k praní výnosů z nezákonné činnosti, případně včetně těch, které se používají konkrétně v transakcích mezi členskými státy a třetími zeměmi, a to nezávisle na identifikaci třetí země podle oddílu 2 kapito</w:t>
            </w:r>
            <w:r>
              <w:rPr>
                <w:sz w:val="18"/>
                <w:szCs w:val="18"/>
              </w:rPr>
              <w:t>ly III nařízení (EU) 2024/1624;</w:t>
            </w:r>
          </w:p>
          <w:p w14:paraId="595521E2" w14:textId="77777777" w:rsidR="004A3501" w:rsidRPr="004A3501" w:rsidRDefault="004A3501" w:rsidP="004A3501">
            <w:pPr>
              <w:rPr>
                <w:sz w:val="18"/>
                <w:szCs w:val="18"/>
              </w:rPr>
            </w:pPr>
            <w:r>
              <w:rPr>
                <w:sz w:val="18"/>
                <w:szCs w:val="18"/>
              </w:rPr>
              <w:t xml:space="preserve">d) </w:t>
            </w:r>
            <w:r w:rsidRPr="004A3501">
              <w:rPr>
                <w:sz w:val="18"/>
                <w:szCs w:val="18"/>
              </w:rPr>
              <w:t>posouzení rizik praní peněz a financování terorismu spojených s právnickými osobami a právními uspořádáními, včetně vystavení rizikům plynoucím ze zahraničních právnických osob a za</w:t>
            </w:r>
            <w:r>
              <w:rPr>
                <w:sz w:val="18"/>
                <w:szCs w:val="18"/>
              </w:rPr>
              <w:t>hraničních právních uspořádání;</w:t>
            </w:r>
          </w:p>
          <w:p w14:paraId="3201BEAF" w14:textId="77777777" w:rsidR="004A3501" w:rsidRPr="004A3501" w:rsidRDefault="004A3501" w:rsidP="004A3501">
            <w:pPr>
              <w:rPr>
                <w:sz w:val="18"/>
                <w:szCs w:val="18"/>
              </w:rPr>
            </w:pPr>
            <w:r>
              <w:rPr>
                <w:sz w:val="18"/>
                <w:szCs w:val="18"/>
              </w:rPr>
              <w:t xml:space="preserve">e) </w:t>
            </w:r>
            <w:r w:rsidRPr="004A3501">
              <w:rPr>
                <w:sz w:val="18"/>
                <w:szCs w:val="18"/>
              </w:rPr>
              <w:t>rizika neuplatňování cílených finančních sank</w:t>
            </w:r>
            <w:r>
              <w:rPr>
                <w:sz w:val="18"/>
                <w:szCs w:val="18"/>
              </w:rPr>
              <w:t>cí a vyhýbání se těmto sankcím.</w:t>
            </w:r>
          </w:p>
          <w:p w14:paraId="07FD026A" w14:textId="77777777" w:rsidR="004A3501" w:rsidRPr="004A3501" w:rsidRDefault="004A3501" w:rsidP="004A3501">
            <w:pPr>
              <w:rPr>
                <w:sz w:val="18"/>
                <w:szCs w:val="18"/>
              </w:rPr>
            </w:pPr>
            <w:r w:rsidRPr="004A3501">
              <w:rPr>
                <w:sz w:val="18"/>
                <w:szCs w:val="18"/>
              </w:rPr>
              <w:t>4.   Komise vydá členským státům doporučení ohledně vhodných opatření k řešení zjištěných rizik. Rozhodne-li se členský stát ve svých režimech pro boj proti praní peněz a financování terorismu kterékoli z vydaných doporučení neuplatnit, oznámí to Komisi a sv</w:t>
            </w:r>
            <w:r>
              <w:rPr>
                <w:sz w:val="18"/>
                <w:szCs w:val="18"/>
              </w:rPr>
              <w:t>é rozhodnutí podrobně zdůvodní.</w:t>
            </w:r>
          </w:p>
          <w:p w14:paraId="105250E3" w14:textId="77777777" w:rsidR="004A3501" w:rsidRPr="004A3501" w:rsidRDefault="004A3501" w:rsidP="004A3501">
            <w:pPr>
              <w:rPr>
                <w:sz w:val="18"/>
                <w:szCs w:val="18"/>
              </w:rPr>
            </w:pPr>
            <w:r w:rsidRPr="004A3501">
              <w:rPr>
                <w:sz w:val="18"/>
                <w:szCs w:val="18"/>
              </w:rPr>
              <w:t>5.   Do 10. července 2030 a poté každé dva roky vydá AMLA v souladu s článkem 55 nařízení (EU) 2024/1620 stanovisko určené Komisi, které se týká rizik praní peněz a financování terorismu poškozujících nebo ohrožujících Unii. AMLA může vydávat stanoviska nebo aktualizace svých předchozích stanovisek častěji, považuje-li to za vhodné. Stanoviska vydaná orgánem AMLA se zveřejní s výjimkou těch částí, kter</w:t>
            </w:r>
            <w:r>
              <w:rPr>
                <w:sz w:val="18"/>
                <w:szCs w:val="18"/>
              </w:rPr>
              <w:t>é obsahují utajované informace.</w:t>
            </w:r>
          </w:p>
          <w:p w14:paraId="40F5C6AB" w14:textId="77777777" w:rsidR="004A3501" w:rsidRPr="004A3501" w:rsidRDefault="004A3501" w:rsidP="004A3501">
            <w:pPr>
              <w:rPr>
                <w:sz w:val="18"/>
                <w:szCs w:val="18"/>
              </w:rPr>
            </w:pPr>
            <w:r w:rsidRPr="004A3501">
              <w:rPr>
                <w:sz w:val="18"/>
                <w:szCs w:val="18"/>
              </w:rPr>
              <w:t>6.   Při provádění posouzení uvedeného v odstavci 1 organizuje Komise činnost na úrovni Unie, bere v úvahu stanoviska uvedená v odstavci 5 a zapojí odborníky členských států pro oblast boje proti praní peněz a financování terorismu, zástupce vnitrostátních orgánů dohledu a finančních zpravodajských jednotek, orgán AMLA a jiné orgány na úrovni Unie a další relevantní zúča</w:t>
            </w:r>
            <w:r>
              <w:rPr>
                <w:sz w:val="18"/>
                <w:szCs w:val="18"/>
              </w:rPr>
              <w:t>stněné strany, je-li to vhodné.</w:t>
            </w:r>
          </w:p>
          <w:p w14:paraId="2FD35C6C" w14:textId="77777777" w:rsidR="000F368F" w:rsidRPr="007D512E" w:rsidRDefault="004A3501" w:rsidP="004A3501">
            <w:pPr>
              <w:rPr>
                <w:sz w:val="18"/>
                <w:szCs w:val="18"/>
              </w:rPr>
            </w:pPr>
            <w:r w:rsidRPr="004A3501">
              <w:rPr>
                <w:sz w:val="18"/>
                <w:szCs w:val="18"/>
              </w:rPr>
              <w:t>7.   Do dvou let od přijetí zprávy uvedené v odstavci 2 a poté každé čtyři roky předloží Komise Evropskému parlamentu a Radě zprávu o opatřeních přijatých na základě zjištění uvedených ve zmíněné zprávě.</w:t>
            </w:r>
          </w:p>
        </w:tc>
        <w:tc>
          <w:tcPr>
            <w:tcW w:w="900" w:type="dxa"/>
            <w:tcBorders>
              <w:top w:val="single" w:sz="4" w:space="0" w:color="auto"/>
              <w:left w:val="single" w:sz="18" w:space="0" w:color="auto"/>
              <w:bottom w:val="single" w:sz="4" w:space="0" w:color="auto"/>
              <w:right w:val="single" w:sz="4" w:space="0" w:color="auto"/>
            </w:tcBorders>
          </w:tcPr>
          <w:p w14:paraId="5A8D6DF4"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EC017DB"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A60342E" w14:textId="77777777" w:rsidR="000F368F" w:rsidRPr="007D512E" w:rsidRDefault="004A3501" w:rsidP="0096765E">
            <w:pPr>
              <w:rPr>
                <w:i/>
                <w:iCs/>
                <w:sz w:val="18"/>
                <w:szCs w:val="18"/>
              </w:rPr>
            </w:pPr>
            <w:r>
              <w:rPr>
                <w:i/>
                <w:iCs/>
                <w:sz w:val="18"/>
                <w:szCs w:val="18"/>
              </w:rPr>
              <w:t xml:space="preserve">Nerelevantní z hlediska transpozice. Ustanovení ukládá úkoly </w:t>
            </w:r>
            <w:r w:rsidR="0096765E">
              <w:rPr>
                <w:i/>
                <w:iCs/>
                <w:sz w:val="18"/>
                <w:szCs w:val="18"/>
              </w:rPr>
              <w:t>Evropské komisi</w:t>
            </w:r>
            <w:r>
              <w:rPr>
                <w:i/>
                <w:iCs/>
                <w:sz w:val="18"/>
                <w:szCs w:val="18"/>
              </w:rPr>
              <w:t>.</w:t>
            </w:r>
          </w:p>
        </w:tc>
        <w:tc>
          <w:tcPr>
            <w:tcW w:w="900" w:type="dxa"/>
            <w:tcBorders>
              <w:top w:val="single" w:sz="4" w:space="0" w:color="auto"/>
              <w:left w:val="single" w:sz="4" w:space="0" w:color="auto"/>
              <w:bottom w:val="single" w:sz="4" w:space="0" w:color="auto"/>
              <w:right w:val="single" w:sz="4" w:space="0" w:color="auto"/>
            </w:tcBorders>
          </w:tcPr>
          <w:p w14:paraId="47BE99DC" w14:textId="77777777" w:rsidR="000F368F" w:rsidRPr="007D512E" w:rsidRDefault="0096765E"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6215BE5" w14:textId="77777777" w:rsidR="000F368F" w:rsidRDefault="000F368F" w:rsidP="000F368F">
            <w:pPr>
              <w:rPr>
                <w:sz w:val="18"/>
              </w:rPr>
            </w:pPr>
          </w:p>
        </w:tc>
      </w:tr>
      <w:tr w:rsidR="000F368F" w14:paraId="0F10ABF9" w14:textId="77777777" w:rsidTr="0096765E">
        <w:tc>
          <w:tcPr>
            <w:tcW w:w="1440" w:type="dxa"/>
            <w:tcBorders>
              <w:top w:val="single" w:sz="4" w:space="0" w:color="auto"/>
              <w:bottom w:val="nil"/>
              <w:right w:val="single" w:sz="4" w:space="0" w:color="auto"/>
            </w:tcBorders>
          </w:tcPr>
          <w:p w14:paraId="438738E8" w14:textId="77777777" w:rsidR="000F368F" w:rsidRPr="007D512E" w:rsidRDefault="000F368F" w:rsidP="000F368F">
            <w:pPr>
              <w:rPr>
                <w:sz w:val="18"/>
                <w:szCs w:val="18"/>
              </w:rPr>
            </w:pPr>
            <w:r w:rsidRPr="007D512E">
              <w:rPr>
                <w:sz w:val="18"/>
                <w:szCs w:val="18"/>
              </w:rPr>
              <w:t xml:space="preserve">Článek </w:t>
            </w:r>
            <w:r w:rsidR="0096765E">
              <w:rPr>
                <w:sz w:val="18"/>
                <w:szCs w:val="18"/>
              </w:rPr>
              <w:t>8 odst. 1</w:t>
            </w:r>
          </w:p>
        </w:tc>
        <w:tc>
          <w:tcPr>
            <w:tcW w:w="5400" w:type="dxa"/>
            <w:gridSpan w:val="4"/>
            <w:tcBorders>
              <w:top w:val="single" w:sz="4" w:space="0" w:color="auto"/>
              <w:left w:val="single" w:sz="4" w:space="0" w:color="auto"/>
              <w:bottom w:val="nil"/>
              <w:right w:val="single" w:sz="18" w:space="0" w:color="auto"/>
            </w:tcBorders>
          </w:tcPr>
          <w:p w14:paraId="359F07F4" w14:textId="77777777" w:rsidR="0096765E" w:rsidRPr="0096765E" w:rsidRDefault="0096765E" w:rsidP="0096765E">
            <w:pPr>
              <w:rPr>
                <w:sz w:val="18"/>
                <w:szCs w:val="18"/>
              </w:rPr>
            </w:pPr>
            <w:r w:rsidRPr="0096765E">
              <w:rPr>
                <w:sz w:val="18"/>
                <w:szCs w:val="18"/>
              </w:rPr>
              <w:t>1.   Každý členský stát provede vnitrostátní posouzení rizik za účelem identifikace, posouzení, pochopení a zmírnění rizik praní peněz a financování terorismu, jakož i rizik neuplatňování cílených finančních sankcí a vyhýbání se těmto sankcím, která se jej dotýkají. Toto posouzení rizik průběžně aktualizuje a přezkoumává nejméně každé čtyři roky.</w:t>
            </w:r>
          </w:p>
          <w:p w14:paraId="3100F628" w14:textId="77777777" w:rsidR="0096765E" w:rsidRPr="0096765E" w:rsidRDefault="0096765E" w:rsidP="0096765E">
            <w:pPr>
              <w:rPr>
                <w:sz w:val="18"/>
                <w:szCs w:val="18"/>
              </w:rPr>
            </w:pPr>
          </w:p>
          <w:p w14:paraId="0CF02032" w14:textId="77777777" w:rsidR="000F368F" w:rsidRPr="007D512E" w:rsidRDefault="0096765E" w:rsidP="0096765E">
            <w:pPr>
              <w:rPr>
                <w:sz w:val="18"/>
                <w:szCs w:val="18"/>
              </w:rPr>
            </w:pPr>
            <w:r w:rsidRPr="0096765E">
              <w:rPr>
                <w:sz w:val="18"/>
                <w:szCs w:val="18"/>
              </w:rPr>
              <w:t>Pokud se členské státy domnívají, že to riziková situace vyžaduje, mohou vnitrostátní posouzení rizik přezkoumávat častěji nebo provádět ad hoc odvětvová posouzení rizik.</w:t>
            </w:r>
          </w:p>
        </w:tc>
        <w:tc>
          <w:tcPr>
            <w:tcW w:w="900" w:type="dxa"/>
            <w:tcBorders>
              <w:top w:val="single" w:sz="4" w:space="0" w:color="auto"/>
              <w:left w:val="single" w:sz="18" w:space="0" w:color="auto"/>
              <w:bottom w:val="nil"/>
              <w:right w:val="single" w:sz="4" w:space="0" w:color="auto"/>
            </w:tcBorders>
          </w:tcPr>
          <w:p w14:paraId="730FD276" w14:textId="77777777" w:rsidR="000F368F" w:rsidRPr="001918C4" w:rsidRDefault="0096765E" w:rsidP="000F368F">
            <w:pPr>
              <w:rPr>
                <w:sz w:val="18"/>
                <w:szCs w:val="18"/>
              </w:rPr>
            </w:pPr>
            <w:r w:rsidRPr="001918C4">
              <w:rPr>
                <w:sz w:val="18"/>
                <w:szCs w:val="18"/>
              </w:rPr>
              <w:t>253/2008 ve znění 368/2016 527/2020 280/2024</w:t>
            </w:r>
          </w:p>
        </w:tc>
        <w:tc>
          <w:tcPr>
            <w:tcW w:w="1080" w:type="dxa"/>
            <w:tcBorders>
              <w:top w:val="single" w:sz="4" w:space="0" w:color="auto"/>
              <w:left w:val="single" w:sz="4" w:space="0" w:color="auto"/>
              <w:bottom w:val="nil"/>
              <w:right w:val="single" w:sz="4" w:space="0" w:color="auto"/>
            </w:tcBorders>
          </w:tcPr>
          <w:p w14:paraId="4109F0D4" w14:textId="77777777" w:rsidR="000F368F" w:rsidRPr="007D512E" w:rsidRDefault="0096765E" w:rsidP="000F368F">
            <w:pPr>
              <w:rPr>
                <w:sz w:val="18"/>
                <w:szCs w:val="18"/>
              </w:rPr>
            </w:pPr>
            <w:r>
              <w:rPr>
                <w:sz w:val="18"/>
                <w:szCs w:val="18"/>
              </w:rPr>
              <w:t>§ 30a odst. 1 až 3</w:t>
            </w:r>
          </w:p>
        </w:tc>
        <w:tc>
          <w:tcPr>
            <w:tcW w:w="5400" w:type="dxa"/>
            <w:gridSpan w:val="4"/>
            <w:tcBorders>
              <w:top w:val="single" w:sz="4" w:space="0" w:color="auto"/>
              <w:left w:val="single" w:sz="4" w:space="0" w:color="auto"/>
              <w:bottom w:val="nil"/>
              <w:right w:val="single" w:sz="4" w:space="0" w:color="auto"/>
            </w:tcBorders>
          </w:tcPr>
          <w:p w14:paraId="3568C783" w14:textId="77777777" w:rsidR="0096765E" w:rsidRPr="0096765E" w:rsidRDefault="0096765E" w:rsidP="0096765E">
            <w:pPr>
              <w:rPr>
                <w:iCs/>
                <w:sz w:val="18"/>
                <w:szCs w:val="18"/>
              </w:rPr>
            </w:pPr>
            <w:r>
              <w:rPr>
                <w:iCs/>
                <w:sz w:val="18"/>
                <w:szCs w:val="18"/>
              </w:rPr>
              <w:t xml:space="preserve">(1) </w:t>
            </w:r>
            <w:r w:rsidRPr="0096765E">
              <w:rPr>
                <w:iCs/>
                <w:sz w:val="18"/>
                <w:szCs w:val="18"/>
              </w:rPr>
              <w:t>Úřad koordinuje proces posouzení rizik legalizace výnosů z trestné činnosti a financování terorismu v České republice a na úrovni České republiky zpracovává národní hodnocení rizik; na zpracování národního hodnocení rizik se podílí a na žádost Úřadu poskytují informace pro účely zprac</w:t>
            </w:r>
            <w:r>
              <w:rPr>
                <w:iCs/>
                <w:sz w:val="18"/>
                <w:szCs w:val="18"/>
              </w:rPr>
              <w:t>ování národního hodnocení rizik</w:t>
            </w:r>
          </w:p>
          <w:p w14:paraId="0FBAC5E8" w14:textId="77777777" w:rsidR="0096765E" w:rsidRPr="0096765E" w:rsidRDefault="0096765E" w:rsidP="0096765E">
            <w:pPr>
              <w:rPr>
                <w:iCs/>
                <w:sz w:val="18"/>
                <w:szCs w:val="18"/>
              </w:rPr>
            </w:pPr>
            <w:r>
              <w:rPr>
                <w:iCs/>
                <w:sz w:val="18"/>
                <w:szCs w:val="18"/>
              </w:rPr>
              <w:t>a) orgán veřejné moci,</w:t>
            </w:r>
          </w:p>
          <w:p w14:paraId="0B471C8B" w14:textId="77777777" w:rsidR="0096765E" w:rsidRPr="0096765E" w:rsidRDefault="0096765E" w:rsidP="0096765E">
            <w:pPr>
              <w:rPr>
                <w:iCs/>
                <w:sz w:val="18"/>
                <w:szCs w:val="18"/>
              </w:rPr>
            </w:pPr>
            <w:r>
              <w:rPr>
                <w:iCs/>
                <w:sz w:val="18"/>
                <w:szCs w:val="18"/>
              </w:rPr>
              <w:t>b) povinná osoba,</w:t>
            </w:r>
          </w:p>
          <w:p w14:paraId="421EAA02" w14:textId="77777777" w:rsidR="0096765E" w:rsidRPr="0096765E" w:rsidRDefault="0096765E" w:rsidP="0096765E">
            <w:pPr>
              <w:rPr>
                <w:iCs/>
                <w:sz w:val="18"/>
                <w:szCs w:val="18"/>
              </w:rPr>
            </w:pPr>
            <w:r>
              <w:rPr>
                <w:iCs/>
                <w:sz w:val="18"/>
                <w:szCs w:val="18"/>
              </w:rPr>
              <w:t xml:space="preserve">c) </w:t>
            </w:r>
            <w:r w:rsidRPr="0096765E">
              <w:rPr>
                <w:iCs/>
                <w:sz w:val="18"/>
                <w:szCs w:val="18"/>
              </w:rPr>
              <w:t>podnikající fyzická osoba a právnická osoba, pokud mohou mít informace spojené s riziky legalizace výnosů z trestné či</w:t>
            </w:r>
            <w:r>
              <w:rPr>
                <w:iCs/>
                <w:sz w:val="18"/>
                <w:szCs w:val="18"/>
              </w:rPr>
              <w:t>nnosti a financování terorismu.</w:t>
            </w:r>
          </w:p>
          <w:p w14:paraId="2D6CDA55" w14:textId="77777777" w:rsidR="0096765E" w:rsidRPr="0096765E" w:rsidRDefault="0096765E" w:rsidP="0096765E">
            <w:pPr>
              <w:rPr>
                <w:iCs/>
                <w:sz w:val="18"/>
                <w:szCs w:val="18"/>
              </w:rPr>
            </w:pPr>
            <w:r>
              <w:rPr>
                <w:iCs/>
                <w:sz w:val="18"/>
                <w:szCs w:val="18"/>
              </w:rPr>
              <w:t xml:space="preserve">(2) </w:t>
            </w:r>
            <w:r w:rsidRPr="0096765E">
              <w:rPr>
                <w:iCs/>
                <w:sz w:val="18"/>
                <w:szCs w:val="18"/>
              </w:rPr>
              <w:t>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w:t>
            </w:r>
            <w:r>
              <w:rPr>
                <w:iCs/>
                <w:sz w:val="18"/>
                <w:szCs w:val="18"/>
              </w:rPr>
              <w:t>jů.</w:t>
            </w:r>
          </w:p>
          <w:p w14:paraId="4400ACEB" w14:textId="77777777" w:rsidR="000F368F" w:rsidRPr="0096765E" w:rsidRDefault="0096765E" w:rsidP="0096765E">
            <w:pPr>
              <w:rPr>
                <w:iCs/>
                <w:sz w:val="18"/>
                <w:szCs w:val="18"/>
              </w:rPr>
            </w:pPr>
            <w:r>
              <w:rPr>
                <w:iCs/>
                <w:sz w:val="18"/>
                <w:szCs w:val="18"/>
              </w:rPr>
              <w:t xml:space="preserve">(3) </w:t>
            </w:r>
            <w:r w:rsidRPr="0096765E">
              <w:rPr>
                <w:iCs/>
                <w:sz w:val="18"/>
                <w:szCs w:val="18"/>
              </w:rPr>
              <w:t>Národní hodnocení rizik slouží zejména ke zdokonalení opatření proti legalizaci výnosů z trestné činnosti a financování terorismu na úrovni státní správy a u povinných osob.</w:t>
            </w:r>
          </w:p>
        </w:tc>
        <w:tc>
          <w:tcPr>
            <w:tcW w:w="900" w:type="dxa"/>
            <w:tcBorders>
              <w:top w:val="single" w:sz="4" w:space="0" w:color="auto"/>
              <w:left w:val="single" w:sz="4" w:space="0" w:color="auto"/>
              <w:bottom w:val="nil"/>
              <w:right w:val="single" w:sz="4" w:space="0" w:color="auto"/>
            </w:tcBorders>
          </w:tcPr>
          <w:p w14:paraId="68F69C7E" w14:textId="77777777" w:rsidR="000F368F" w:rsidRPr="007D512E" w:rsidRDefault="0096765E"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57DE87E8" w14:textId="77777777" w:rsidR="000F368F" w:rsidRDefault="000F368F" w:rsidP="000F368F">
            <w:pPr>
              <w:rPr>
                <w:sz w:val="18"/>
              </w:rPr>
            </w:pPr>
          </w:p>
        </w:tc>
      </w:tr>
      <w:tr w:rsidR="0096765E" w14:paraId="2414B571" w14:textId="77777777" w:rsidTr="0096765E">
        <w:tc>
          <w:tcPr>
            <w:tcW w:w="1440" w:type="dxa"/>
            <w:tcBorders>
              <w:top w:val="nil"/>
              <w:bottom w:val="single" w:sz="4" w:space="0" w:color="auto"/>
              <w:right w:val="single" w:sz="4" w:space="0" w:color="auto"/>
            </w:tcBorders>
          </w:tcPr>
          <w:p w14:paraId="0DA21706" w14:textId="77777777" w:rsidR="0096765E" w:rsidRPr="007D512E" w:rsidRDefault="0096765E"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E59F110" w14:textId="77777777" w:rsidR="0096765E" w:rsidRPr="0096765E" w:rsidRDefault="0096765E" w:rsidP="0096765E">
            <w:pPr>
              <w:rPr>
                <w:sz w:val="18"/>
                <w:szCs w:val="18"/>
              </w:rPr>
            </w:pPr>
          </w:p>
        </w:tc>
        <w:tc>
          <w:tcPr>
            <w:tcW w:w="900" w:type="dxa"/>
            <w:tcBorders>
              <w:top w:val="nil"/>
              <w:left w:val="single" w:sz="18" w:space="0" w:color="auto"/>
              <w:bottom w:val="single" w:sz="4" w:space="0" w:color="auto"/>
              <w:right w:val="single" w:sz="4" w:space="0" w:color="auto"/>
            </w:tcBorders>
          </w:tcPr>
          <w:p w14:paraId="7B81A8E8" w14:textId="77777777" w:rsidR="0096765E" w:rsidRPr="00D57A63" w:rsidRDefault="0096765E" w:rsidP="000F368F">
            <w:pPr>
              <w:rPr>
                <w:sz w:val="16"/>
                <w:szCs w:val="16"/>
              </w:rPr>
            </w:pPr>
            <w:r w:rsidRPr="007D512E">
              <w:rPr>
                <w:sz w:val="18"/>
                <w:szCs w:val="18"/>
              </w:rPr>
              <w:t>12173</w:t>
            </w:r>
          </w:p>
        </w:tc>
        <w:tc>
          <w:tcPr>
            <w:tcW w:w="1080" w:type="dxa"/>
            <w:tcBorders>
              <w:top w:val="nil"/>
              <w:left w:val="single" w:sz="4" w:space="0" w:color="auto"/>
              <w:bottom w:val="single" w:sz="4" w:space="0" w:color="auto"/>
              <w:right w:val="single" w:sz="4" w:space="0" w:color="auto"/>
            </w:tcBorders>
          </w:tcPr>
          <w:p w14:paraId="3839D207" w14:textId="77777777" w:rsidR="0096765E" w:rsidRDefault="0096765E"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1D3B393A" w14:textId="77777777" w:rsidR="0096765E" w:rsidRDefault="0096765E" w:rsidP="0096765E">
            <w:pPr>
              <w:rPr>
                <w:iCs/>
                <w:sz w:val="18"/>
                <w:szCs w:val="18"/>
              </w:rPr>
            </w:pPr>
          </w:p>
        </w:tc>
        <w:tc>
          <w:tcPr>
            <w:tcW w:w="900" w:type="dxa"/>
            <w:tcBorders>
              <w:top w:val="nil"/>
              <w:left w:val="single" w:sz="4" w:space="0" w:color="auto"/>
              <w:bottom w:val="single" w:sz="4" w:space="0" w:color="auto"/>
              <w:right w:val="single" w:sz="4" w:space="0" w:color="auto"/>
            </w:tcBorders>
          </w:tcPr>
          <w:p w14:paraId="040F2204" w14:textId="77777777" w:rsidR="0096765E" w:rsidRDefault="0096765E" w:rsidP="000F368F">
            <w:pPr>
              <w:rPr>
                <w:sz w:val="18"/>
                <w:szCs w:val="18"/>
              </w:rPr>
            </w:pPr>
          </w:p>
        </w:tc>
        <w:tc>
          <w:tcPr>
            <w:tcW w:w="720" w:type="dxa"/>
            <w:tcBorders>
              <w:top w:val="nil"/>
              <w:left w:val="single" w:sz="4" w:space="0" w:color="auto"/>
              <w:bottom w:val="single" w:sz="4" w:space="0" w:color="auto"/>
            </w:tcBorders>
          </w:tcPr>
          <w:p w14:paraId="5398B2EB" w14:textId="77777777" w:rsidR="0096765E" w:rsidRDefault="0096765E" w:rsidP="000F368F">
            <w:pPr>
              <w:rPr>
                <w:sz w:val="18"/>
              </w:rPr>
            </w:pPr>
          </w:p>
        </w:tc>
      </w:tr>
      <w:tr w:rsidR="000F368F" w14:paraId="57264719" w14:textId="77777777" w:rsidTr="000F368F">
        <w:tc>
          <w:tcPr>
            <w:tcW w:w="1440" w:type="dxa"/>
            <w:tcBorders>
              <w:top w:val="single" w:sz="4" w:space="0" w:color="auto"/>
              <w:bottom w:val="single" w:sz="4" w:space="0" w:color="auto"/>
              <w:right w:val="single" w:sz="4" w:space="0" w:color="auto"/>
            </w:tcBorders>
          </w:tcPr>
          <w:p w14:paraId="4981823F" w14:textId="77777777" w:rsidR="000F368F" w:rsidRPr="007D512E" w:rsidRDefault="000F368F" w:rsidP="000F368F">
            <w:pPr>
              <w:rPr>
                <w:sz w:val="18"/>
                <w:szCs w:val="18"/>
              </w:rPr>
            </w:pPr>
            <w:r w:rsidRPr="007D512E">
              <w:rPr>
                <w:sz w:val="18"/>
                <w:szCs w:val="18"/>
              </w:rPr>
              <w:t xml:space="preserve">Článek </w:t>
            </w:r>
            <w:r w:rsidR="00F21CFE">
              <w:rPr>
                <w:sz w:val="18"/>
                <w:szCs w:val="18"/>
              </w:rPr>
              <w:t>8 odstavec 2</w:t>
            </w:r>
          </w:p>
        </w:tc>
        <w:tc>
          <w:tcPr>
            <w:tcW w:w="5400" w:type="dxa"/>
            <w:gridSpan w:val="4"/>
            <w:tcBorders>
              <w:top w:val="single" w:sz="4" w:space="0" w:color="auto"/>
              <w:left w:val="single" w:sz="4" w:space="0" w:color="auto"/>
              <w:bottom w:val="single" w:sz="4" w:space="0" w:color="auto"/>
              <w:right w:val="single" w:sz="18" w:space="0" w:color="auto"/>
            </w:tcBorders>
          </w:tcPr>
          <w:p w14:paraId="086E8EB2" w14:textId="77777777" w:rsidR="000F368F" w:rsidRPr="007D512E" w:rsidRDefault="00F21CFE" w:rsidP="000F368F">
            <w:pPr>
              <w:rPr>
                <w:sz w:val="18"/>
                <w:szCs w:val="18"/>
              </w:rPr>
            </w:pPr>
            <w:r w:rsidRPr="00F21CFE">
              <w:rPr>
                <w:sz w:val="18"/>
                <w:szCs w:val="18"/>
              </w:rPr>
              <w:t>2.   Každý členský stát určí orgán nebo zavede mechanismus pro koordinaci vnitrostátních opatření v reakci na rizika uvedená v odstavci 1. Název tohoto orgánu nebo popis mechanismu oznámí Komisi. Komise zveřejní seznam určených orgánů nebo zavedených mechanismů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1464F40B" w14:textId="2F2CCA2D" w:rsidR="000F368F" w:rsidRPr="001918C4" w:rsidRDefault="00F21CFE" w:rsidP="008771E1">
            <w:pPr>
              <w:rPr>
                <w:sz w:val="18"/>
                <w:szCs w:val="18"/>
              </w:rPr>
            </w:pPr>
            <w:r w:rsidRPr="001918C4">
              <w:rPr>
                <w:sz w:val="18"/>
                <w:szCs w:val="18"/>
              </w:rPr>
              <w:t>253/2008 ve znění 280/2024</w:t>
            </w:r>
          </w:p>
        </w:tc>
        <w:tc>
          <w:tcPr>
            <w:tcW w:w="1080" w:type="dxa"/>
            <w:tcBorders>
              <w:top w:val="single" w:sz="4" w:space="0" w:color="auto"/>
              <w:left w:val="single" w:sz="4" w:space="0" w:color="auto"/>
              <w:bottom w:val="single" w:sz="4" w:space="0" w:color="auto"/>
              <w:right w:val="single" w:sz="4" w:space="0" w:color="auto"/>
            </w:tcBorders>
          </w:tcPr>
          <w:p w14:paraId="7FF3185E" w14:textId="77777777" w:rsidR="000F368F" w:rsidRPr="007D512E" w:rsidRDefault="00F21CFE" w:rsidP="000F368F">
            <w:pPr>
              <w:rPr>
                <w:sz w:val="18"/>
                <w:szCs w:val="18"/>
              </w:rPr>
            </w:pPr>
            <w:r>
              <w:rPr>
                <w:sz w:val="18"/>
                <w:szCs w:val="18"/>
              </w:rPr>
              <w:t>§ 30a odst. 1</w:t>
            </w:r>
          </w:p>
        </w:tc>
        <w:tc>
          <w:tcPr>
            <w:tcW w:w="5400" w:type="dxa"/>
            <w:gridSpan w:val="4"/>
            <w:tcBorders>
              <w:top w:val="single" w:sz="4" w:space="0" w:color="auto"/>
              <w:left w:val="single" w:sz="4" w:space="0" w:color="auto"/>
              <w:bottom w:val="single" w:sz="4" w:space="0" w:color="auto"/>
              <w:right w:val="single" w:sz="4" w:space="0" w:color="auto"/>
            </w:tcBorders>
          </w:tcPr>
          <w:p w14:paraId="2BFACE34" w14:textId="77777777" w:rsidR="00F21CFE" w:rsidRPr="0096765E" w:rsidRDefault="00F21CFE" w:rsidP="00F21CFE">
            <w:pPr>
              <w:rPr>
                <w:iCs/>
                <w:sz w:val="18"/>
                <w:szCs w:val="18"/>
              </w:rPr>
            </w:pPr>
            <w:r>
              <w:rPr>
                <w:iCs/>
                <w:sz w:val="18"/>
                <w:szCs w:val="18"/>
              </w:rPr>
              <w:t xml:space="preserve">(1) </w:t>
            </w:r>
            <w:r w:rsidRPr="0096765E">
              <w:rPr>
                <w:iCs/>
                <w:sz w:val="18"/>
                <w:szCs w:val="18"/>
              </w:rPr>
              <w:t>Úřad koordinuje proces posouzení rizik legalizace výnosů z trestné činnosti a financování terorismu v České republice a na úrovni České republiky zpracovává národní hodnocení rizik; na zpracování národního hodnocení rizik se podílí a na žádost Úřadu poskytují informace pro účely zprac</w:t>
            </w:r>
            <w:r>
              <w:rPr>
                <w:iCs/>
                <w:sz w:val="18"/>
                <w:szCs w:val="18"/>
              </w:rPr>
              <w:t>ování národního hodnocení rizik</w:t>
            </w:r>
          </w:p>
          <w:p w14:paraId="4FC564B3" w14:textId="77777777" w:rsidR="00F21CFE" w:rsidRPr="0096765E" w:rsidRDefault="00F21CFE" w:rsidP="00F21CFE">
            <w:pPr>
              <w:rPr>
                <w:iCs/>
                <w:sz w:val="18"/>
                <w:szCs w:val="18"/>
              </w:rPr>
            </w:pPr>
            <w:r>
              <w:rPr>
                <w:iCs/>
                <w:sz w:val="18"/>
                <w:szCs w:val="18"/>
              </w:rPr>
              <w:t>a) orgán veřejné moci,</w:t>
            </w:r>
          </w:p>
          <w:p w14:paraId="62B50FA0" w14:textId="77777777" w:rsidR="00F21CFE" w:rsidRPr="0096765E" w:rsidRDefault="00F21CFE" w:rsidP="00F21CFE">
            <w:pPr>
              <w:rPr>
                <w:iCs/>
                <w:sz w:val="18"/>
                <w:szCs w:val="18"/>
              </w:rPr>
            </w:pPr>
            <w:r>
              <w:rPr>
                <w:iCs/>
                <w:sz w:val="18"/>
                <w:szCs w:val="18"/>
              </w:rPr>
              <w:t>b) povinná osoba,</w:t>
            </w:r>
          </w:p>
          <w:p w14:paraId="57255CD8" w14:textId="77777777" w:rsidR="00F21CFE" w:rsidRPr="0096765E" w:rsidRDefault="00F21CFE" w:rsidP="00F21CFE">
            <w:pPr>
              <w:rPr>
                <w:iCs/>
                <w:sz w:val="18"/>
                <w:szCs w:val="18"/>
              </w:rPr>
            </w:pPr>
            <w:r>
              <w:rPr>
                <w:iCs/>
                <w:sz w:val="18"/>
                <w:szCs w:val="18"/>
              </w:rPr>
              <w:t xml:space="preserve">c) </w:t>
            </w:r>
            <w:r w:rsidRPr="0096765E">
              <w:rPr>
                <w:iCs/>
                <w:sz w:val="18"/>
                <w:szCs w:val="18"/>
              </w:rPr>
              <w:t>podnikající fyzická osoba a právnická osoba, pokud mohou mít informace spojené s riziky legalizace výnosů z trestné či</w:t>
            </w:r>
            <w:r>
              <w:rPr>
                <w:iCs/>
                <w:sz w:val="18"/>
                <w:szCs w:val="18"/>
              </w:rPr>
              <w:t>nnosti a financování terorismu.</w:t>
            </w:r>
          </w:p>
          <w:p w14:paraId="4F679DA3" w14:textId="77777777" w:rsidR="000F368F" w:rsidRPr="007D512E" w:rsidRDefault="000F368F" w:rsidP="000F368F">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51767E1" w14:textId="77777777" w:rsidR="000F368F" w:rsidRPr="007D512E" w:rsidRDefault="00684CDF"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7DF911A1" w14:textId="77777777" w:rsidR="000F368F" w:rsidRDefault="000F368F" w:rsidP="000F368F">
            <w:pPr>
              <w:rPr>
                <w:sz w:val="18"/>
              </w:rPr>
            </w:pPr>
          </w:p>
        </w:tc>
      </w:tr>
      <w:tr w:rsidR="000F368F" w14:paraId="7C252D44" w14:textId="77777777" w:rsidTr="000F368F">
        <w:tc>
          <w:tcPr>
            <w:tcW w:w="1440" w:type="dxa"/>
            <w:tcBorders>
              <w:top w:val="single" w:sz="4" w:space="0" w:color="auto"/>
              <w:bottom w:val="single" w:sz="4" w:space="0" w:color="auto"/>
              <w:right w:val="single" w:sz="4" w:space="0" w:color="auto"/>
            </w:tcBorders>
          </w:tcPr>
          <w:p w14:paraId="72825C6D" w14:textId="77777777" w:rsidR="000F368F" w:rsidRPr="007D512E" w:rsidRDefault="000F368F" w:rsidP="000F368F">
            <w:pPr>
              <w:rPr>
                <w:sz w:val="18"/>
                <w:szCs w:val="18"/>
              </w:rPr>
            </w:pPr>
            <w:r w:rsidRPr="007D512E">
              <w:rPr>
                <w:sz w:val="18"/>
                <w:szCs w:val="18"/>
              </w:rPr>
              <w:t xml:space="preserve">Článek </w:t>
            </w:r>
            <w:r w:rsidR="00F21CFE">
              <w:rPr>
                <w:sz w:val="18"/>
                <w:szCs w:val="18"/>
              </w:rPr>
              <w:t>8 odstavec 3</w:t>
            </w:r>
          </w:p>
        </w:tc>
        <w:tc>
          <w:tcPr>
            <w:tcW w:w="5400" w:type="dxa"/>
            <w:gridSpan w:val="4"/>
            <w:tcBorders>
              <w:top w:val="single" w:sz="4" w:space="0" w:color="auto"/>
              <w:left w:val="single" w:sz="4" w:space="0" w:color="auto"/>
              <w:bottom w:val="single" w:sz="4" w:space="0" w:color="auto"/>
              <w:right w:val="single" w:sz="18" w:space="0" w:color="auto"/>
            </w:tcBorders>
          </w:tcPr>
          <w:p w14:paraId="0E20B358" w14:textId="77777777" w:rsidR="000F368F" w:rsidRPr="007D512E" w:rsidRDefault="001918C4" w:rsidP="000F368F">
            <w:pPr>
              <w:rPr>
                <w:sz w:val="18"/>
                <w:szCs w:val="18"/>
              </w:rPr>
            </w:pPr>
            <w:r w:rsidRPr="001918C4">
              <w:rPr>
                <w:sz w:val="18"/>
                <w:szCs w:val="18"/>
              </w:rPr>
              <w:t>3.   Při provádění vnitrostátního posouzení rizik uvedeného v odstavci 1 tohoto článku zohlední členské státy zprávu uvedenou v čl. 7 odst. 2, včetně zahrnutých odvětví a výrobků a zjištění této zprávy.</w:t>
            </w:r>
          </w:p>
        </w:tc>
        <w:tc>
          <w:tcPr>
            <w:tcW w:w="900" w:type="dxa"/>
            <w:tcBorders>
              <w:top w:val="single" w:sz="4" w:space="0" w:color="auto"/>
              <w:left w:val="single" w:sz="18" w:space="0" w:color="auto"/>
              <w:bottom w:val="single" w:sz="4" w:space="0" w:color="auto"/>
              <w:right w:val="single" w:sz="4" w:space="0" w:color="auto"/>
            </w:tcBorders>
          </w:tcPr>
          <w:p w14:paraId="178CE042" w14:textId="4BD29657" w:rsidR="000F368F" w:rsidRPr="001918C4" w:rsidRDefault="00F21CFE" w:rsidP="008771E1">
            <w:pPr>
              <w:rPr>
                <w:sz w:val="18"/>
                <w:szCs w:val="18"/>
              </w:rPr>
            </w:pPr>
            <w:r w:rsidRPr="001918C4">
              <w:rPr>
                <w:sz w:val="18"/>
                <w:szCs w:val="18"/>
              </w:rPr>
              <w:t xml:space="preserve">253/2008 ve znění 527/2020 </w:t>
            </w:r>
          </w:p>
        </w:tc>
        <w:tc>
          <w:tcPr>
            <w:tcW w:w="1080" w:type="dxa"/>
            <w:tcBorders>
              <w:top w:val="single" w:sz="4" w:space="0" w:color="auto"/>
              <w:left w:val="single" w:sz="4" w:space="0" w:color="auto"/>
              <w:bottom w:val="single" w:sz="4" w:space="0" w:color="auto"/>
              <w:right w:val="single" w:sz="4" w:space="0" w:color="auto"/>
            </w:tcBorders>
          </w:tcPr>
          <w:p w14:paraId="1283FAAD" w14:textId="77777777" w:rsidR="000F368F" w:rsidRPr="007D512E" w:rsidRDefault="001918C4" w:rsidP="000F368F">
            <w:pPr>
              <w:rPr>
                <w:sz w:val="18"/>
                <w:szCs w:val="18"/>
              </w:rPr>
            </w:pPr>
            <w:r>
              <w:rPr>
                <w:sz w:val="18"/>
                <w:szCs w:val="18"/>
              </w:rPr>
              <w:t>§ 30a odst. 2</w:t>
            </w:r>
          </w:p>
        </w:tc>
        <w:tc>
          <w:tcPr>
            <w:tcW w:w="5400" w:type="dxa"/>
            <w:gridSpan w:val="4"/>
            <w:tcBorders>
              <w:top w:val="single" w:sz="4" w:space="0" w:color="auto"/>
              <w:left w:val="single" w:sz="4" w:space="0" w:color="auto"/>
              <w:bottom w:val="single" w:sz="4" w:space="0" w:color="auto"/>
              <w:right w:val="single" w:sz="4" w:space="0" w:color="auto"/>
            </w:tcBorders>
          </w:tcPr>
          <w:p w14:paraId="6C348940" w14:textId="77777777" w:rsidR="000F368F" w:rsidRPr="001918C4" w:rsidRDefault="001918C4" w:rsidP="001918C4">
            <w:pPr>
              <w:rPr>
                <w:iCs/>
                <w:sz w:val="18"/>
                <w:szCs w:val="18"/>
              </w:rPr>
            </w:pPr>
            <w:r>
              <w:rPr>
                <w:iCs/>
                <w:sz w:val="18"/>
                <w:szCs w:val="18"/>
              </w:rPr>
              <w:t xml:space="preserve">(2) </w:t>
            </w:r>
            <w:r w:rsidRPr="001918C4">
              <w:rPr>
                <w:iCs/>
                <w:sz w:val="18"/>
                <w:szCs w:val="18"/>
              </w:rPr>
              <w:t>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tc>
        <w:tc>
          <w:tcPr>
            <w:tcW w:w="900" w:type="dxa"/>
            <w:tcBorders>
              <w:top w:val="single" w:sz="4" w:space="0" w:color="auto"/>
              <w:left w:val="single" w:sz="4" w:space="0" w:color="auto"/>
              <w:bottom w:val="single" w:sz="4" w:space="0" w:color="auto"/>
              <w:right w:val="single" w:sz="4" w:space="0" w:color="auto"/>
            </w:tcBorders>
          </w:tcPr>
          <w:p w14:paraId="36824440" w14:textId="77777777" w:rsidR="000F368F" w:rsidRPr="007D512E" w:rsidRDefault="001918C4"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3E812996" w14:textId="77777777" w:rsidR="000F368F" w:rsidRDefault="000F368F" w:rsidP="000F368F">
            <w:pPr>
              <w:rPr>
                <w:sz w:val="18"/>
              </w:rPr>
            </w:pPr>
          </w:p>
        </w:tc>
      </w:tr>
      <w:tr w:rsidR="000F368F" w14:paraId="113B5764" w14:textId="77777777" w:rsidTr="00684CDF">
        <w:tc>
          <w:tcPr>
            <w:tcW w:w="1440" w:type="dxa"/>
            <w:tcBorders>
              <w:top w:val="single" w:sz="4" w:space="0" w:color="auto"/>
              <w:bottom w:val="nil"/>
              <w:right w:val="single" w:sz="4" w:space="0" w:color="auto"/>
            </w:tcBorders>
          </w:tcPr>
          <w:p w14:paraId="3946785F" w14:textId="77777777" w:rsidR="000F368F" w:rsidRPr="007D512E" w:rsidRDefault="000F368F" w:rsidP="000F368F">
            <w:pPr>
              <w:rPr>
                <w:sz w:val="18"/>
                <w:szCs w:val="18"/>
              </w:rPr>
            </w:pPr>
            <w:r w:rsidRPr="007D512E">
              <w:rPr>
                <w:sz w:val="18"/>
                <w:szCs w:val="18"/>
              </w:rPr>
              <w:t xml:space="preserve">Článek </w:t>
            </w:r>
            <w:r w:rsidR="00684CDF">
              <w:rPr>
                <w:sz w:val="18"/>
                <w:szCs w:val="18"/>
              </w:rPr>
              <w:t>8 odstavec 4</w:t>
            </w:r>
          </w:p>
        </w:tc>
        <w:tc>
          <w:tcPr>
            <w:tcW w:w="5400" w:type="dxa"/>
            <w:gridSpan w:val="4"/>
            <w:tcBorders>
              <w:top w:val="single" w:sz="4" w:space="0" w:color="auto"/>
              <w:left w:val="single" w:sz="4" w:space="0" w:color="auto"/>
              <w:bottom w:val="nil"/>
              <w:right w:val="single" w:sz="18" w:space="0" w:color="auto"/>
            </w:tcBorders>
          </w:tcPr>
          <w:p w14:paraId="5F84B94A" w14:textId="77777777" w:rsidR="00684CDF" w:rsidRPr="00684CDF" w:rsidRDefault="00684CDF" w:rsidP="00684CDF">
            <w:pPr>
              <w:rPr>
                <w:sz w:val="18"/>
                <w:szCs w:val="18"/>
              </w:rPr>
            </w:pPr>
            <w:r w:rsidRPr="00684CDF">
              <w:rPr>
                <w:sz w:val="18"/>
                <w:szCs w:val="18"/>
              </w:rPr>
              <w:t>4.   Členské státy použij</w:t>
            </w:r>
            <w:r>
              <w:rPr>
                <w:sz w:val="18"/>
                <w:szCs w:val="18"/>
              </w:rPr>
              <w:t>í vnitrostátní posouzení rizik:</w:t>
            </w:r>
          </w:p>
          <w:p w14:paraId="01C5317D" w14:textId="77777777" w:rsidR="00684CDF" w:rsidRPr="00684CDF" w:rsidRDefault="00684CDF" w:rsidP="00684CDF">
            <w:pPr>
              <w:rPr>
                <w:sz w:val="18"/>
                <w:szCs w:val="18"/>
              </w:rPr>
            </w:pPr>
            <w:r>
              <w:rPr>
                <w:sz w:val="18"/>
                <w:szCs w:val="18"/>
              </w:rPr>
              <w:t xml:space="preserve">a) </w:t>
            </w:r>
            <w:r w:rsidRPr="00684CDF">
              <w:rPr>
                <w:sz w:val="18"/>
                <w:szCs w:val="18"/>
              </w:rPr>
              <w:t>ke zdokonalení svých režimů pro boj proti praní peněz a financování terorismu, zejména identifikací veškerých oblastí, v nichž mají povinné osoby uplatňovat posílená opatření pro provedení hloubkové kontroly v souladu s přístupem založeným na posouzení rizik, a případně upřesněním op</w:t>
            </w:r>
            <w:r>
              <w:rPr>
                <w:sz w:val="18"/>
                <w:szCs w:val="18"/>
              </w:rPr>
              <w:t>atření, která mají být přijata;</w:t>
            </w:r>
          </w:p>
          <w:p w14:paraId="05084794" w14:textId="77777777" w:rsidR="00684CDF" w:rsidRPr="00684CDF" w:rsidRDefault="00684CDF" w:rsidP="00684CDF">
            <w:pPr>
              <w:rPr>
                <w:sz w:val="18"/>
                <w:szCs w:val="18"/>
              </w:rPr>
            </w:pPr>
            <w:r>
              <w:rPr>
                <w:sz w:val="18"/>
                <w:szCs w:val="18"/>
              </w:rPr>
              <w:t xml:space="preserve">b) </w:t>
            </w:r>
            <w:r w:rsidRPr="00684CDF">
              <w:rPr>
                <w:sz w:val="18"/>
                <w:szCs w:val="18"/>
              </w:rPr>
              <w:t>k identifikaci odvětví nebo oblastí s nižším nebo vyšším rizikem praní peněz a financov</w:t>
            </w:r>
            <w:r>
              <w:rPr>
                <w:sz w:val="18"/>
                <w:szCs w:val="18"/>
              </w:rPr>
              <w:t>ání terorismu, je-li to vhodné;</w:t>
            </w:r>
          </w:p>
          <w:p w14:paraId="29AEB0F7" w14:textId="77777777" w:rsidR="00684CDF" w:rsidRPr="00684CDF" w:rsidRDefault="00684CDF" w:rsidP="00684CDF">
            <w:pPr>
              <w:rPr>
                <w:sz w:val="18"/>
                <w:szCs w:val="18"/>
              </w:rPr>
            </w:pPr>
            <w:r>
              <w:rPr>
                <w:sz w:val="18"/>
                <w:szCs w:val="18"/>
              </w:rPr>
              <w:t xml:space="preserve">c) </w:t>
            </w:r>
            <w:r w:rsidRPr="00684CDF">
              <w:rPr>
                <w:sz w:val="18"/>
                <w:szCs w:val="18"/>
              </w:rPr>
              <w:t>k posouzení rizik praní peněz a financování terorismu, která jsou spojena s každým typem právnických osob usazených na jejich území a každým typem právního uspořádání, které se řídí vnitrostátním právem nebo je spravováno na jejich území nebo jehož svěřenští správci nebo osoby v rovnocenném postavení v podobných právních uspořádáních mají bydliště na jejich území, a k pochopení expozice rizikům plynoucím ze zahraničních právnických osob a za</w:t>
            </w:r>
            <w:r>
              <w:rPr>
                <w:sz w:val="18"/>
                <w:szCs w:val="18"/>
              </w:rPr>
              <w:t>hraničních právních uspořádání;</w:t>
            </w:r>
          </w:p>
          <w:p w14:paraId="2DC7C70B" w14:textId="77777777" w:rsidR="00684CDF" w:rsidRPr="00684CDF" w:rsidRDefault="00684CDF" w:rsidP="00684CDF">
            <w:pPr>
              <w:rPr>
                <w:sz w:val="18"/>
                <w:szCs w:val="18"/>
              </w:rPr>
            </w:pPr>
            <w:r>
              <w:rPr>
                <w:sz w:val="18"/>
                <w:szCs w:val="18"/>
              </w:rPr>
              <w:t xml:space="preserve">d) </w:t>
            </w:r>
            <w:r w:rsidRPr="00684CDF">
              <w:rPr>
                <w:sz w:val="18"/>
                <w:szCs w:val="18"/>
              </w:rPr>
              <w:t>k rozhodování o přidělení zdrojů a stanovení jejich priorit, pokud jde o boj proti praní peněz a financování terorismu, jakož i neuplatňování cílených finančních sank</w:t>
            </w:r>
            <w:r>
              <w:rPr>
                <w:sz w:val="18"/>
                <w:szCs w:val="18"/>
              </w:rPr>
              <w:t>cí a vyhýbání se těmto sankcím;</w:t>
            </w:r>
          </w:p>
          <w:p w14:paraId="642BBAFC" w14:textId="77777777" w:rsidR="00684CDF" w:rsidRPr="00684CDF" w:rsidRDefault="00684CDF" w:rsidP="00684CDF">
            <w:pPr>
              <w:rPr>
                <w:sz w:val="18"/>
                <w:szCs w:val="18"/>
              </w:rPr>
            </w:pPr>
            <w:r>
              <w:rPr>
                <w:sz w:val="18"/>
                <w:szCs w:val="18"/>
              </w:rPr>
              <w:t xml:space="preserve">e) </w:t>
            </w:r>
            <w:r w:rsidRPr="00684CDF">
              <w:rPr>
                <w:sz w:val="18"/>
                <w:szCs w:val="18"/>
              </w:rPr>
              <w:t>k vypracování vhodných pravidel pro každé odvětví nebo oblast v souladu s riziky praní</w:t>
            </w:r>
            <w:r>
              <w:rPr>
                <w:sz w:val="18"/>
                <w:szCs w:val="18"/>
              </w:rPr>
              <w:t xml:space="preserve"> peněz a financování terorismu;</w:t>
            </w:r>
          </w:p>
          <w:p w14:paraId="7CB150C3" w14:textId="77777777" w:rsidR="000F368F" w:rsidRDefault="00684CDF" w:rsidP="00684CDF">
            <w:pPr>
              <w:rPr>
                <w:sz w:val="18"/>
                <w:szCs w:val="18"/>
              </w:rPr>
            </w:pPr>
            <w:r>
              <w:rPr>
                <w:sz w:val="18"/>
                <w:szCs w:val="18"/>
              </w:rPr>
              <w:t xml:space="preserve">f) </w:t>
            </w:r>
            <w:r w:rsidRPr="00684CDF">
              <w:rPr>
                <w:sz w:val="18"/>
                <w:szCs w:val="18"/>
              </w:rPr>
              <w:t>k neprodlenému zpřístupnění relevantních informací příslušným orgánům a povinným osobám, aby jim usnadnily provedení vlastních posouzení rizik praní peněz a financování terorismu a posouzení rizik neuplatňování cílených finančních sankcí podle článku 10 nařízení (EU) 2024/1624 a vyhýbání se těmto sankcím.</w:t>
            </w:r>
          </w:p>
          <w:p w14:paraId="3974510F" w14:textId="77777777" w:rsidR="00FF7247" w:rsidRPr="007D512E" w:rsidRDefault="00FF7247" w:rsidP="00684CDF">
            <w:pPr>
              <w:rPr>
                <w:sz w:val="18"/>
                <w:szCs w:val="18"/>
              </w:rPr>
            </w:pPr>
            <w:r w:rsidRPr="00FF7247">
              <w:rPr>
                <w:sz w:val="18"/>
                <w:szCs w:val="18"/>
              </w:rPr>
              <w:t>Ve vnitrostátním posouzení rizik popíší členské státy institucionální strukturu a obecné postupy svého režimu pro boj proti praní peněz a financování terorismu, včetně finanční zpravodajské jednotky, daňových orgánů a státních zástupců, mechanismů pro spolupráci s protějšky v rámci Unie nebo ve třetích zemích, jakož i přidělení lidských a finančních zdrojů, a to v rozsahu, v jakém jsou tyto informace k dispozici.</w:t>
            </w:r>
          </w:p>
        </w:tc>
        <w:tc>
          <w:tcPr>
            <w:tcW w:w="900" w:type="dxa"/>
            <w:tcBorders>
              <w:top w:val="single" w:sz="4" w:space="0" w:color="auto"/>
              <w:left w:val="single" w:sz="18" w:space="0" w:color="auto"/>
              <w:bottom w:val="nil"/>
              <w:right w:val="single" w:sz="4" w:space="0" w:color="auto"/>
            </w:tcBorders>
          </w:tcPr>
          <w:p w14:paraId="3E568EFB" w14:textId="77777777" w:rsidR="000F368F" w:rsidRPr="007D512E" w:rsidRDefault="00684CDF" w:rsidP="000F368F">
            <w:pPr>
              <w:rPr>
                <w:sz w:val="18"/>
                <w:szCs w:val="18"/>
              </w:rPr>
            </w:pPr>
            <w:r w:rsidRPr="00684CDF">
              <w:rPr>
                <w:sz w:val="18"/>
                <w:szCs w:val="18"/>
              </w:rPr>
              <w:t>253/2008 ve znění 368/2016</w:t>
            </w:r>
            <w:r w:rsidR="00FF7247">
              <w:rPr>
                <w:sz w:val="18"/>
                <w:szCs w:val="18"/>
              </w:rPr>
              <w:t xml:space="preserve"> </w:t>
            </w:r>
            <w:r w:rsidR="00FF7247" w:rsidRPr="001918C4">
              <w:rPr>
                <w:sz w:val="18"/>
                <w:szCs w:val="18"/>
              </w:rPr>
              <w:t>527/2020</w:t>
            </w:r>
          </w:p>
        </w:tc>
        <w:tc>
          <w:tcPr>
            <w:tcW w:w="1080" w:type="dxa"/>
            <w:tcBorders>
              <w:top w:val="single" w:sz="4" w:space="0" w:color="auto"/>
              <w:left w:val="single" w:sz="4" w:space="0" w:color="auto"/>
              <w:bottom w:val="nil"/>
              <w:right w:val="single" w:sz="4" w:space="0" w:color="auto"/>
            </w:tcBorders>
          </w:tcPr>
          <w:p w14:paraId="19B8078E" w14:textId="77777777" w:rsidR="000F368F" w:rsidRPr="007D512E" w:rsidRDefault="00684CDF" w:rsidP="000F368F">
            <w:pPr>
              <w:rPr>
                <w:sz w:val="18"/>
                <w:szCs w:val="18"/>
              </w:rPr>
            </w:pPr>
            <w:r>
              <w:rPr>
                <w:sz w:val="18"/>
                <w:szCs w:val="18"/>
              </w:rPr>
              <w:t>§ 30a odst.</w:t>
            </w:r>
            <w:r w:rsidR="00FF7247">
              <w:rPr>
                <w:sz w:val="18"/>
                <w:szCs w:val="18"/>
              </w:rPr>
              <w:t xml:space="preserve"> 2 a</w:t>
            </w:r>
            <w:r>
              <w:rPr>
                <w:sz w:val="18"/>
                <w:szCs w:val="18"/>
              </w:rPr>
              <w:t xml:space="preserve"> 3</w:t>
            </w:r>
          </w:p>
        </w:tc>
        <w:tc>
          <w:tcPr>
            <w:tcW w:w="5400" w:type="dxa"/>
            <w:gridSpan w:val="4"/>
            <w:tcBorders>
              <w:top w:val="single" w:sz="4" w:space="0" w:color="auto"/>
              <w:left w:val="single" w:sz="4" w:space="0" w:color="auto"/>
              <w:bottom w:val="nil"/>
              <w:right w:val="single" w:sz="4" w:space="0" w:color="auto"/>
            </w:tcBorders>
          </w:tcPr>
          <w:p w14:paraId="44069A4B" w14:textId="77777777" w:rsidR="00FF7247" w:rsidRDefault="00FF7247" w:rsidP="00684CDF">
            <w:pPr>
              <w:rPr>
                <w:iCs/>
                <w:sz w:val="18"/>
                <w:szCs w:val="18"/>
              </w:rPr>
            </w:pPr>
            <w:r>
              <w:rPr>
                <w:iCs/>
                <w:sz w:val="18"/>
                <w:szCs w:val="18"/>
              </w:rPr>
              <w:t xml:space="preserve">(2) </w:t>
            </w:r>
            <w:r w:rsidRPr="001918C4">
              <w:rPr>
                <w:iCs/>
                <w:sz w:val="18"/>
                <w:szCs w:val="18"/>
              </w:rPr>
              <w:t>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r w:rsidRPr="00684CDF">
              <w:rPr>
                <w:iCs/>
                <w:sz w:val="18"/>
                <w:szCs w:val="18"/>
              </w:rPr>
              <w:t xml:space="preserve"> </w:t>
            </w:r>
          </w:p>
          <w:p w14:paraId="4C5A0291" w14:textId="77777777" w:rsidR="000F368F" w:rsidRPr="00684CDF" w:rsidRDefault="00684CDF" w:rsidP="00684CDF">
            <w:pPr>
              <w:rPr>
                <w:iCs/>
                <w:sz w:val="18"/>
                <w:szCs w:val="18"/>
              </w:rPr>
            </w:pPr>
            <w:r w:rsidRPr="00684CDF">
              <w:rPr>
                <w:iCs/>
                <w:sz w:val="18"/>
                <w:szCs w:val="18"/>
              </w:rPr>
              <w:t>(3) Národní hodnocení rizik slouží zejména ke zdokonalení opatření proti legalizaci výnosů z trestné činnosti a financování terorismu na úrovni státní správy a u povinných osob.</w:t>
            </w:r>
          </w:p>
        </w:tc>
        <w:tc>
          <w:tcPr>
            <w:tcW w:w="900" w:type="dxa"/>
            <w:tcBorders>
              <w:top w:val="single" w:sz="4" w:space="0" w:color="auto"/>
              <w:left w:val="single" w:sz="4" w:space="0" w:color="auto"/>
              <w:bottom w:val="nil"/>
              <w:right w:val="single" w:sz="4" w:space="0" w:color="auto"/>
            </w:tcBorders>
          </w:tcPr>
          <w:p w14:paraId="34214DEB" w14:textId="77777777" w:rsidR="000F368F" w:rsidRPr="007D512E" w:rsidRDefault="00684CDF"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7CB6F0A8" w14:textId="77777777" w:rsidR="000F368F" w:rsidRDefault="000F368F" w:rsidP="000F368F">
            <w:pPr>
              <w:rPr>
                <w:sz w:val="18"/>
              </w:rPr>
            </w:pPr>
          </w:p>
        </w:tc>
      </w:tr>
      <w:tr w:rsidR="00684CDF" w14:paraId="55F1F99D" w14:textId="77777777" w:rsidTr="00684CDF">
        <w:tc>
          <w:tcPr>
            <w:tcW w:w="1440" w:type="dxa"/>
            <w:tcBorders>
              <w:top w:val="nil"/>
              <w:bottom w:val="single" w:sz="4" w:space="0" w:color="auto"/>
              <w:right w:val="single" w:sz="4" w:space="0" w:color="auto"/>
            </w:tcBorders>
          </w:tcPr>
          <w:p w14:paraId="2C9462A2" w14:textId="77777777" w:rsidR="00684CDF" w:rsidRPr="007D512E" w:rsidRDefault="00684CDF"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398A962" w14:textId="77777777" w:rsidR="00684CDF" w:rsidRPr="007D512E" w:rsidRDefault="00684CDF" w:rsidP="000F368F">
            <w:pPr>
              <w:rPr>
                <w:sz w:val="18"/>
                <w:szCs w:val="18"/>
              </w:rPr>
            </w:pPr>
          </w:p>
        </w:tc>
        <w:tc>
          <w:tcPr>
            <w:tcW w:w="900" w:type="dxa"/>
            <w:tcBorders>
              <w:top w:val="nil"/>
              <w:left w:val="single" w:sz="18" w:space="0" w:color="auto"/>
              <w:bottom w:val="single" w:sz="4" w:space="0" w:color="auto"/>
              <w:right w:val="single" w:sz="4" w:space="0" w:color="auto"/>
            </w:tcBorders>
          </w:tcPr>
          <w:p w14:paraId="22A6E7D9" w14:textId="77777777" w:rsidR="00684CDF" w:rsidRPr="007D512E" w:rsidRDefault="00684CDF" w:rsidP="000F368F">
            <w:pPr>
              <w:rPr>
                <w:sz w:val="18"/>
                <w:szCs w:val="18"/>
              </w:rPr>
            </w:pPr>
            <w:r w:rsidRPr="00684CDF">
              <w:rPr>
                <w:sz w:val="18"/>
                <w:szCs w:val="18"/>
              </w:rPr>
              <w:t>12173</w:t>
            </w:r>
          </w:p>
        </w:tc>
        <w:tc>
          <w:tcPr>
            <w:tcW w:w="1080" w:type="dxa"/>
            <w:tcBorders>
              <w:top w:val="nil"/>
              <w:left w:val="single" w:sz="4" w:space="0" w:color="auto"/>
              <w:bottom w:val="single" w:sz="4" w:space="0" w:color="auto"/>
              <w:right w:val="single" w:sz="4" w:space="0" w:color="auto"/>
            </w:tcBorders>
          </w:tcPr>
          <w:p w14:paraId="7819421A" w14:textId="77777777" w:rsidR="00684CDF" w:rsidRPr="007D512E" w:rsidRDefault="00684CDF"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7C09CA37" w14:textId="77777777" w:rsidR="00684CDF" w:rsidRPr="00684CDF" w:rsidRDefault="00684CDF" w:rsidP="00684CDF">
            <w:pPr>
              <w:rPr>
                <w:i/>
                <w:iCs/>
                <w:sz w:val="18"/>
                <w:szCs w:val="18"/>
              </w:rPr>
            </w:pPr>
          </w:p>
        </w:tc>
        <w:tc>
          <w:tcPr>
            <w:tcW w:w="900" w:type="dxa"/>
            <w:tcBorders>
              <w:top w:val="nil"/>
              <w:left w:val="single" w:sz="4" w:space="0" w:color="auto"/>
              <w:bottom w:val="single" w:sz="4" w:space="0" w:color="auto"/>
              <w:right w:val="single" w:sz="4" w:space="0" w:color="auto"/>
            </w:tcBorders>
          </w:tcPr>
          <w:p w14:paraId="1E9F9A0B" w14:textId="77777777" w:rsidR="00684CDF" w:rsidRPr="007D512E" w:rsidRDefault="00684CDF" w:rsidP="000F368F">
            <w:pPr>
              <w:rPr>
                <w:sz w:val="18"/>
                <w:szCs w:val="18"/>
              </w:rPr>
            </w:pPr>
          </w:p>
        </w:tc>
        <w:tc>
          <w:tcPr>
            <w:tcW w:w="720" w:type="dxa"/>
            <w:tcBorders>
              <w:top w:val="nil"/>
              <w:left w:val="single" w:sz="4" w:space="0" w:color="auto"/>
              <w:bottom w:val="single" w:sz="4" w:space="0" w:color="auto"/>
            </w:tcBorders>
          </w:tcPr>
          <w:p w14:paraId="6BE5476C" w14:textId="77777777" w:rsidR="00684CDF" w:rsidRDefault="00684CDF" w:rsidP="000F368F">
            <w:pPr>
              <w:rPr>
                <w:sz w:val="18"/>
              </w:rPr>
            </w:pPr>
          </w:p>
        </w:tc>
      </w:tr>
      <w:tr w:rsidR="000F368F" w14:paraId="0775E344" w14:textId="77777777" w:rsidTr="000F368F">
        <w:tc>
          <w:tcPr>
            <w:tcW w:w="1440" w:type="dxa"/>
            <w:tcBorders>
              <w:top w:val="single" w:sz="4" w:space="0" w:color="auto"/>
              <w:bottom w:val="single" w:sz="4" w:space="0" w:color="auto"/>
              <w:right w:val="single" w:sz="4" w:space="0" w:color="auto"/>
            </w:tcBorders>
          </w:tcPr>
          <w:p w14:paraId="3F01CDC8" w14:textId="77777777" w:rsidR="000F368F" w:rsidRPr="007D512E" w:rsidRDefault="000F368F" w:rsidP="000F368F">
            <w:pPr>
              <w:rPr>
                <w:sz w:val="18"/>
                <w:szCs w:val="18"/>
              </w:rPr>
            </w:pPr>
            <w:r w:rsidRPr="007D512E">
              <w:rPr>
                <w:sz w:val="18"/>
                <w:szCs w:val="18"/>
              </w:rPr>
              <w:t xml:space="preserve">Článek </w:t>
            </w:r>
            <w:r w:rsidR="00FF7247">
              <w:rPr>
                <w:sz w:val="18"/>
                <w:szCs w:val="18"/>
              </w:rPr>
              <w:t>8 odstavec 5</w:t>
            </w:r>
          </w:p>
        </w:tc>
        <w:tc>
          <w:tcPr>
            <w:tcW w:w="5400" w:type="dxa"/>
            <w:gridSpan w:val="4"/>
            <w:tcBorders>
              <w:top w:val="single" w:sz="4" w:space="0" w:color="auto"/>
              <w:left w:val="single" w:sz="4" w:space="0" w:color="auto"/>
              <w:bottom w:val="single" w:sz="4" w:space="0" w:color="auto"/>
              <w:right w:val="single" w:sz="18" w:space="0" w:color="auto"/>
            </w:tcBorders>
          </w:tcPr>
          <w:p w14:paraId="43405204" w14:textId="77777777" w:rsidR="000F368F" w:rsidRPr="007D512E" w:rsidRDefault="00FF7247" w:rsidP="000F368F">
            <w:pPr>
              <w:rPr>
                <w:sz w:val="18"/>
                <w:szCs w:val="18"/>
              </w:rPr>
            </w:pPr>
            <w:r w:rsidRPr="00FF7247">
              <w:rPr>
                <w:sz w:val="18"/>
                <w:szCs w:val="18"/>
              </w:rPr>
              <w:t>5.   Při provádění vnitrostátního posouzení rizik zajistí členské státy odpovídající účast příslušných orgánů a relevantních zainteresovaných stran.</w:t>
            </w:r>
          </w:p>
        </w:tc>
        <w:tc>
          <w:tcPr>
            <w:tcW w:w="900" w:type="dxa"/>
            <w:tcBorders>
              <w:top w:val="single" w:sz="4" w:space="0" w:color="auto"/>
              <w:left w:val="single" w:sz="18" w:space="0" w:color="auto"/>
              <w:bottom w:val="single" w:sz="4" w:space="0" w:color="auto"/>
              <w:right w:val="single" w:sz="4" w:space="0" w:color="auto"/>
            </w:tcBorders>
          </w:tcPr>
          <w:p w14:paraId="15972D8F" w14:textId="77777777" w:rsidR="000F368F" w:rsidRPr="007D512E" w:rsidRDefault="00FF7247" w:rsidP="00FF7247">
            <w:pPr>
              <w:rPr>
                <w:sz w:val="18"/>
                <w:szCs w:val="18"/>
              </w:rPr>
            </w:pPr>
            <w:r w:rsidRPr="00FF7247">
              <w:rPr>
                <w:sz w:val="18"/>
                <w:szCs w:val="18"/>
              </w:rPr>
              <w:t xml:space="preserve">253/2008 ve znění </w:t>
            </w:r>
            <w:r>
              <w:rPr>
                <w:sz w:val="18"/>
                <w:szCs w:val="18"/>
              </w:rPr>
              <w:t>280/2024</w:t>
            </w:r>
          </w:p>
        </w:tc>
        <w:tc>
          <w:tcPr>
            <w:tcW w:w="1080" w:type="dxa"/>
            <w:tcBorders>
              <w:top w:val="single" w:sz="4" w:space="0" w:color="auto"/>
              <w:left w:val="single" w:sz="4" w:space="0" w:color="auto"/>
              <w:bottom w:val="single" w:sz="4" w:space="0" w:color="auto"/>
              <w:right w:val="single" w:sz="4" w:space="0" w:color="auto"/>
            </w:tcBorders>
          </w:tcPr>
          <w:p w14:paraId="63BB9313" w14:textId="77777777" w:rsidR="000F368F" w:rsidRPr="007D512E" w:rsidRDefault="00FF7247" w:rsidP="000F368F">
            <w:pPr>
              <w:rPr>
                <w:sz w:val="18"/>
                <w:szCs w:val="18"/>
              </w:rPr>
            </w:pPr>
            <w:r>
              <w:rPr>
                <w:sz w:val="18"/>
                <w:szCs w:val="18"/>
              </w:rPr>
              <w:t>§ 30a odst. 1</w:t>
            </w:r>
          </w:p>
        </w:tc>
        <w:tc>
          <w:tcPr>
            <w:tcW w:w="5400" w:type="dxa"/>
            <w:gridSpan w:val="4"/>
            <w:tcBorders>
              <w:top w:val="single" w:sz="4" w:space="0" w:color="auto"/>
              <w:left w:val="single" w:sz="4" w:space="0" w:color="auto"/>
              <w:bottom w:val="single" w:sz="4" w:space="0" w:color="auto"/>
              <w:right w:val="single" w:sz="4" w:space="0" w:color="auto"/>
            </w:tcBorders>
          </w:tcPr>
          <w:p w14:paraId="2E062EB9" w14:textId="77777777" w:rsidR="00FF7247" w:rsidRPr="00FF7247" w:rsidRDefault="00FF7247" w:rsidP="00FF7247">
            <w:pPr>
              <w:rPr>
                <w:iCs/>
                <w:sz w:val="18"/>
                <w:szCs w:val="18"/>
              </w:rPr>
            </w:pPr>
            <w:r w:rsidRPr="00FF7247">
              <w:rPr>
                <w:iCs/>
                <w:sz w:val="18"/>
                <w:szCs w:val="18"/>
              </w:rPr>
              <w:t>(1) Úřad koordinuje proces posouzení rizik legalizace výnosů z trestné činnosti a financování terorismu v České republice a na úrovni České republiky zpracovává národní hodnocení rizik; na zpracování národního hodnocení rizik se podílí a na žádost Úřadu poskytují informace pro účely zpracování národního hodnocení rizik</w:t>
            </w:r>
          </w:p>
          <w:p w14:paraId="3E3B3B7C" w14:textId="77777777" w:rsidR="00FF7247" w:rsidRPr="00FF7247" w:rsidRDefault="00FF7247" w:rsidP="00FF7247">
            <w:pPr>
              <w:rPr>
                <w:iCs/>
                <w:sz w:val="18"/>
                <w:szCs w:val="18"/>
              </w:rPr>
            </w:pPr>
            <w:r w:rsidRPr="00FF7247">
              <w:rPr>
                <w:iCs/>
                <w:sz w:val="18"/>
                <w:szCs w:val="18"/>
              </w:rPr>
              <w:t>a) orgán veřejné moci,</w:t>
            </w:r>
          </w:p>
          <w:p w14:paraId="0165DA71" w14:textId="77777777" w:rsidR="00FF7247" w:rsidRPr="00FF7247" w:rsidRDefault="00FF7247" w:rsidP="00FF7247">
            <w:pPr>
              <w:rPr>
                <w:iCs/>
                <w:sz w:val="18"/>
                <w:szCs w:val="18"/>
              </w:rPr>
            </w:pPr>
            <w:r w:rsidRPr="00FF7247">
              <w:rPr>
                <w:iCs/>
                <w:sz w:val="18"/>
                <w:szCs w:val="18"/>
              </w:rPr>
              <w:t>b) povinná osoba,</w:t>
            </w:r>
          </w:p>
          <w:p w14:paraId="3B79E516" w14:textId="77777777" w:rsidR="000F368F" w:rsidRPr="007D512E" w:rsidRDefault="00FF7247" w:rsidP="00FF7247">
            <w:pPr>
              <w:rPr>
                <w:i/>
                <w:iCs/>
                <w:sz w:val="18"/>
                <w:szCs w:val="18"/>
              </w:rPr>
            </w:pPr>
            <w:r w:rsidRPr="00FF7247">
              <w:rPr>
                <w:iCs/>
                <w:sz w:val="18"/>
                <w:szCs w:val="18"/>
              </w:rPr>
              <w:t>c) podnikající fyzická osoba a právnická osoba, pokud mohou mít informace spojené s riziky legalizace výnosů z trestné činnosti a financování terorismu.</w:t>
            </w:r>
          </w:p>
        </w:tc>
        <w:tc>
          <w:tcPr>
            <w:tcW w:w="900" w:type="dxa"/>
            <w:tcBorders>
              <w:top w:val="single" w:sz="4" w:space="0" w:color="auto"/>
              <w:left w:val="single" w:sz="4" w:space="0" w:color="auto"/>
              <w:bottom w:val="single" w:sz="4" w:space="0" w:color="auto"/>
              <w:right w:val="single" w:sz="4" w:space="0" w:color="auto"/>
            </w:tcBorders>
          </w:tcPr>
          <w:p w14:paraId="4E565422" w14:textId="77777777" w:rsidR="000F368F" w:rsidRPr="007D512E" w:rsidRDefault="00FF7247"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60E68B2B" w14:textId="77777777" w:rsidR="000F368F" w:rsidRDefault="000F368F" w:rsidP="000F368F">
            <w:pPr>
              <w:rPr>
                <w:sz w:val="18"/>
              </w:rPr>
            </w:pPr>
          </w:p>
        </w:tc>
      </w:tr>
      <w:tr w:rsidR="000F368F" w14:paraId="2F15C7CB" w14:textId="77777777" w:rsidTr="000F368F">
        <w:tc>
          <w:tcPr>
            <w:tcW w:w="1440" w:type="dxa"/>
            <w:tcBorders>
              <w:top w:val="single" w:sz="4" w:space="0" w:color="auto"/>
              <w:bottom w:val="single" w:sz="4" w:space="0" w:color="auto"/>
              <w:right w:val="single" w:sz="4" w:space="0" w:color="auto"/>
            </w:tcBorders>
          </w:tcPr>
          <w:p w14:paraId="509C57BB" w14:textId="77777777" w:rsidR="000F368F" w:rsidRPr="007D512E" w:rsidRDefault="000F368F" w:rsidP="000F368F">
            <w:pPr>
              <w:rPr>
                <w:sz w:val="18"/>
                <w:szCs w:val="18"/>
              </w:rPr>
            </w:pPr>
            <w:r w:rsidRPr="007D512E">
              <w:rPr>
                <w:sz w:val="18"/>
                <w:szCs w:val="18"/>
              </w:rPr>
              <w:t xml:space="preserve">Článek </w:t>
            </w:r>
            <w:r w:rsidR="00A34E2F">
              <w:rPr>
                <w:sz w:val="18"/>
                <w:szCs w:val="18"/>
              </w:rPr>
              <w:t>8 odstavec 6</w:t>
            </w:r>
          </w:p>
        </w:tc>
        <w:tc>
          <w:tcPr>
            <w:tcW w:w="5400" w:type="dxa"/>
            <w:gridSpan w:val="4"/>
            <w:tcBorders>
              <w:top w:val="single" w:sz="4" w:space="0" w:color="auto"/>
              <w:left w:val="single" w:sz="4" w:space="0" w:color="auto"/>
              <w:bottom w:val="single" w:sz="4" w:space="0" w:color="auto"/>
              <w:right w:val="single" w:sz="18" w:space="0" w:color="auto"/>
            </w:tcBorders>
          </w:tcPr>
          <w:p w14:paraId="18DE8B56" w14:textId="77777777" w:rsidR="000F368F" w:rsidRPr="007D512E" w:rsidRDefault="00A34E2F" w:rsidP="000F368F">
            <w:pPr>
              <w:rPr>
                <w:sz w:val="18"/>
                <w:szCs w:val="18"/>
              </w:rPr>
            </w:pPr>
            <w:r w:rsidRPr="00A34E2F">
              <w:rPr>
                <w:sz w:val="18"/>
                <w:szCs w:val="18"/>
              </w:rPr>
              <w:t>6.   Členské státy poskytnou výsledky svých vnitrostátních posouzení rizik, včetně jejich aktualizovaných verzí a přezkumů, Komisi, AMLA a ostatním členským státům. Kterýkoli členský stát může členskému státu, který provádí vnitrostátní posouzení rizik, případně poskytnout další relevantní informace. Shrnutí zjištění plynoucích z posouzení rizik je veřejně přístupné. Toto shrnutí nesmí obsahovat utajované informace. Žádný dokument zpřístupněný nebo zveřejněný podle tohoto odstavce nesmí obsahovat informace umožňující identifikovat jakoukoli fyzickou osobu ani nesmí zmiňovat žádnou právnickou osobu.</w:t>
            </w:r>
          </w:p>
        </w:tc>
        <w:tc>
          <w:tcPr>
            <w:tcW w:w="900" w:type="dxa"/>
            <w:tcBorders>
              <w:top w:val="single" w:sz="4" w:space="0" w:color="auto"/>
              <w:left w:val="single" w:sz="18" w:space="0" w:color="auto"/>
              <w:bottom w:val="single" w:sz="4" w:space="0" w:color="auto"/>
              <w:right w:val="single" w:sz="4" w:space="0" w:color="auto"/>
            </w:tcBorders>
          </w:tcPr>
          <w:p w14:paraId="2C941306" w14:textId="77777777" w:rsidR="000F368F" w:rsidRPr="007D512E" w:rsidRDefault="00A34E2F" w:rsidP="000F368F">
            <w:pPr>
              <w:rPr>
                <w:sz w:val="18"/>
                <w:szCs w:val="18"/>
              </w:rPr>
            </w:pPr>
            <w:r>
              <w:rPr>
                <w:sz w:val="18"/>
                <w:szCs w:val="18"/>
              </w:rPr>
              <w:t>253/2008 ve znění 527/2020</w:t>
            </w:r>
          </w:p>
        </w:tc>
        <w:tc>
          <w:tcPr>
            <w:tcW w:w="1080" w:type="dxa"/>
            <w:tcBorders>
              <w:top w:val="single" w:sz="4" w:space="0" w:color="auto"/>
              <w:left w:val="single" w:sz="4" w:space="0" w:color="auto"/>
              <w:bottom w:val="single" w:sz="4" w:space="0" w:color="auto"/>
              <w:right w:val="single" w:sz="4" w:space="0" w:color="auto"/>
            </w:tcBorders>
          </w:tcPr>
          <w:p w14:paraId="47AA8A2C" w14:textId="77777777" w:rsidR="000F368F" w:rsidRPr="007D512E" w:rsidRDefault="00A34E2F" w:rsidP="000F368F">
            <w:pPr>
              <w:rPr>
                <w:sz w:val="18"/>
                <w:szCs w:val="18"/>
              </w:rPr>
            </w:pPr>
            <w:r>
              <w:rPr>
                <w:sz w:val="18"/>
                <w:szCs w:val="18"/>
              </w:rPr>
              <w:t>§ 30a odst. 5</w:t>
            </w:r>
          </w:p>
        </w:tc>
        <w:tc>
          <w:tcPr>
            <w:tcW w:w="5400" w:type="dxa"/>
            <w:gridSpan w:val="4"/>
            <w:tcBorders>
              <w:top w:val="single" w:sz="4" w:space="0" w:color="auto"/>
              <w:left w:val="single" w:sz="4" w:space="0" w:color="auto"/>
              <w:bottom w:val="single" w:sz="4" w:space="0" w:color="auto"/>
              <w:right w:val="single" w:sz="4" w:space="0" w:color="auto"/>
            </w:tcBorders>
          </w:tcPr>
          <w:p w14:paraId="74838E47" w14:textId="77777777" w:rsidR="000F368F" w:rsidRPr="00A34E2F" w:rsidRDefault="00A34E2F" w:rsidP="00A34E2F">
            <w:pPr>
              <w:rPr>
                <w:iCs/>
                <w:sz w:val="18"/>
                <w:szCs w:val="18"/>
              </w:rPr>
            </w:pPr>
            <w:r w:rsidRPr="00A34E2F">
              <w:rPr>
                <w:iCs/>
                <w:sz w:val="18"/>
                <w:szCs w:val="18"/>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tc>
        <w:tc>
          <w:tcPr>
            <w:tcW w:w="900" w:type="dxa"/>
            <w:tcBorders>
              <w:top w:val="single" w:sz="4" w:space="0" w:color="auto"/>
              <w:left w:val="single" w:sz="4" w:space="0" w:color="auto"/>
              <w:bottom w:val="single" w:sz="4" w:space="0" w:color="auto"/>
              <w:right w:val="single" w:sz="4" w:space="0" w:color="auto"/>
            </w:tcBorders>
          </w:tcPr>
          <w:p w14:paraId="75F620E4" w14:textId="77777777" w:rsidR="000F368F" w:rsidRPr="007D512E" w:rsidRDefault="00A34E2F"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7E58C8A1" w14:textId="77777777" w:rsidR="000F368F" w:rsidRDefault="000F368F" w:rsidP="000F368F">
            <w:pPr>
              <w:rPr>
                <w:sz w:val="18"/>
              </w:rPr>
            </w:pPr>
          </w:p>
        </w:tc>
      </w:tr>
      <w:tr w:rsidR="000F368F" w14:paraId="4D2A0DCE" w14:textId="77777777" w:rsidTr="00BC0E25">
        <w:tc>
          <w:tcPr>
            <w:tcW w:w="1440" w:type="dxa"/>
            <w:tcBorders>
              <w:top w:val="single" w:sz="4" w:space="0" w:color="auto"/>
              <w:bottom w:val="nil"/>
              <w:right w:val="single" w:sz="4" w:space="0" w:color="auto"/>
            </w:tcBorders>
          </w:tcPr>
          <w:p w14:paraId="719E8199" w14:textId="77777777" w:rsidR="000F368F" w:rsidRPr="007D512E" w:rsidRDefault="000F368F" w:rsidP="000F368F">
            <w:pPr>
              <w:rPr>
                <w:sz w:val="18"/>
                <w:szCs w:val="18"/>
              </w:rPr>
            </w:pPr>
            <w:r w:rsidRPr="007D512E">
              <w:rPr>
                <w:sz w:val="18"/>
                <w:szCs w:val="18"/>
              </w:rPr>
              <w:t xml:space="preserve">Článek </w:t>
            </w:r>
            <w:r w:rsidR="00BC0E25">
              <w:rPr>
                <w:sz w:val="18"/>
                <w:szCs w:val="18"/>
              </w:rPr>
              <w:t>9 odst. 1 a</w:t>
            </w:r>
            <w:r w:rsidR="00A246CC">
              <w:rPr>
                <w:sz w:val="18"/>
                <w:szCs w:val="18"/>
              </w:rPr>
              <w:t>ž</w:t>
            </w:r>
            <w:r w:rsidR="00BC0E25">
              <w:rPr>
                <w:sz w:val="18"/>
                <w:szCs w:val="18"/>
              </w:rPr>
              <w:t xml:space="preserve"> </w:t>
            </w:r>
            <w:r w:rsidR="00A246CC">
              <w:rPr>
                <w:sz w:val="18"/>
                <w:szCs w:val="18"/>
              </w:rPr>
              <w:t>3</w:t>
            </w:r>
          </w:p>
        </w:tc>
        <w:tc>
          <w:tcPr>
            <w:tcW w:w="5400" w:type="dxa"/>
            <w:gridSpan w:val="4"/>
            <w:tcBorders>
              <w:top w:val="single" w:sz="4" w:space="0" w:color="auto"/>
              <w:left w:val="single" w:sz="4" w:space="0" w:color="auto"/>
              <w:bottom w:val="nil"/>
              <w:right w:val="single" w:sz="18" w:space="0" w:color="auto"/>
            </w:tcBorders>
          </w:tcPr>
          <w:p w14:paraId="68DEB607" w14:textId="77777777" w:rsidR="00BC0E25" w:rsidRPr="00BC0E25" w:rsidRDefault="00BC0E25" w:rsidP="00BC0E25">
            <w:pPr>
              <w:rPr>
                <w:sz w:val="18"/>
                <w:szCs w:val="18"/>
              </w:rPr>
            </w:pPr>
            <w:r w:rsidRPr="00BC0E25">
              <w:rPr>
                <w:sz w:val="18"/>
                <w:szCs w:val="18"/>
              </w:rPr>
              <w:t>1.   Členské státy vedou souhrnné statistiky o záležitostech, které jsou podstatné pro účinnost jejich rámců pro boj proti praní peněz a financování terorismu, za účelem po</w:t>
            </w:r>
            <w:r>
              <w:rPr>
                <w:sz w:val="18"/>
                <w:szCs w:val="18"/>
              </w:rPr>
              <w:t>souzení účinnosti těchto rámců.</w:t>
            </w:r>
          </w:p>
          <w:p w14:paraId="42FA16AA" w14:textId="77777777" w:rsidR="00BC0E25" w:rsidRPr="00BC0E25" w:rsidRDefault="00BC0E25" w:rsidP="00BC0E25">
            <w:pPr>
              <w:rPr>
                <w:sz w:val="18"/>
                <w:szCs w:val="18"/>
              </w:rPr>
            </w:pPr>
            <w:r w:rsidRPr="00BC0E25">
              <w:rPr>
                <w:sz w:val="18"/>
                <w:szCs w:val="18"/>
              </w:rPr>
              <w:t xml:space="preserve">2.   Statistiky podle odstavce </w:t>
            </w:r>
            <w:r>
              <w:rPr>
                <w:sz w:val="18"/>
                <w:szCs w:val="18"/>
              </w:rPr>
              <w:t>1 tohoto článku musí obsahovat:</w:t>
            </w:r>
          </w:p>
          <w:p w14:paraId="0F4455B9" w14:textId="77777777" w:rsidR="00BC0E25" w:rsidRPr="00BC0E25" w:rsidRDefault="00BC0E25" w:rsidP="00BC0E25">
            <w:pPr>
              <w:rPr>
                <w:sz w:val="18"/>
                <w:szCs w:val="18"/>
              </w:rPr>
            </w:pPr>
            <w:r>
              <w:rPr>
                <w:sz w:val="18"/>
                <w:szCs w:val="18"/>
              </w:rPr>
              <w:t xml:space="preserve">a) </w:t>
            </w:r>
            <w:r w:rsidRPr="00BC0E25">
              <w:rPr>
                <w:sz w:val="18"/>
                <w:szCs w:val="18"/>
              </w:rPr>
              <w:t>údaje o velikosti a významu jednotlivých odvětví, která spadají do oblasti působnosti této směrnice, včetně počtu fyzických a právnických osob a hospodářského významu každého odvětví;</w:t>
            </w:r>
          </w:p>
          <w:p w14:paraId="4B994524" w14:textId="77777777" w:rsidR="00BC0E25" w:rsidRPr="00BC0E25" w:rsidRDefault="00BC0E25" w:rsidP="00BC0E25">
            <w:pPr>
              <w:rPr>
                <w:sz w:val="18"/>
                <w:szCs w:val="18"/>
              </w:rPr>
            </w:pPr>
            <w:r>
              <w:rPr>
                <w:sz w:val="18"/>
                <w:szCs w:val="18"/>
              </w:rPr>
              <w:t xml:space="preserve">b) </w:t>
            </w:r>
            <w:r w:rsidRPr="00BC0E25">
              <w:rPr>
                <w:sz w:val="18"/>
                <w:szCs w:val="18"/>
              </w:rPr>
              <w:t>údaje vypovídající o počtu oznámení, vyšetřování a soudních řízení na vnitrostátní úrovni v rámci boje proti praní peněz a financování terorismu, včetně počtu oznámení podezřelých transakcí učiněných u finanční zpravodajské jednotky, o opatřeních přijatých v návaznosti na tato oznámení, informace o přeshraničních fyzických převodech peněžní hotovosti předané finanční zpravodajské jednotce podle článku 9 nařízení (EU) 2018/1672 spolu s informacemi o opatřeních přijatých v návaznosti na tyto informace a v ročních souhrnech o počtu vyšetřovaných případů, počtu stíhaných osob, počtu osob odsouzených za praní peněz nebo financování terorismu, druzích predikativních trestných činů identifikovaných podle článku 2 směrnice Evropského parlamentu a Rady (EU) 2018/1673 (38), jsou-li tyto údaje k dispozici, a o hodnotě zmrazeného, zajištěného nebo konfiskovan</w:t>
            </w:r>
            <w:r>
              <w:rPr>
                <w:sz w:val="18"/>
                <w:szCs w:val="18"/>
              </w:rPr>
              <w:t>ého majetku vyjádřené v eurech;</w:t>
            </w:r>
          </w:p>
          <w:p w14:paraId="51FE52FD" w14:textId="77777777" w:rsidR="00BC0E25" w:rsidRPr="00BC0E25" w:rsidRDefault="00BC0E25" w:rsidP="00BC0E25">
            <w:pPr>
              <w:rPr>
                <w:sz w:val="18"/>
                <w:szCs w:val="18"/>
              </w:rPr>
            </w:pPr>
            <w:r>
              <w:rPr>
                <w:sz w:val="18"/>
                <w:szCs w:val="18"/>
              </w:rPr>
              <w:t xml:space="preserve">c) </w:t>
            </w:r>
            <w:r w:rsidRPr="00BC0E25">
              <w:rPr>
                <w:sz w:val="18"/>
                <w:szCs w:val="18"/>
              </w:rPr>
              <w:t>počet a procentní podíl oznámení podezřelých transakcí vedoucích k předávání těchto informací ostatním příslušným orgánům a případně počet a procentní podíl oznámení vedoucích k dalšímu vyšetřování, spolu s výroční zprávou vypracovanou finančními zpravodajsk</w:t>
            </w:r>
            <w:r>
              <w:rPr>
                <w:sz w:val="18"/>
                <w:szCs w:val="18"/>
              </w:rPr>
              <w:t>ými jednotkami podle článku 27;</w:t>
            </w:r>
          </w:p>
          <w:p w14:paraId="24C296BE" w14:textId="77777777" w:rsidR="00BC0E25" w:rsidRPr="00BC0E25" w:rsidRDefault="00BC0E25" w:rsidP="00BC0E25">
            <w:pPr>
              <w:rPr>
                <w:sz w:val="18"/>
                <w:szCs w:val="18"/>
              </w:rPr>
            </w:pPr>
            <w:r>
              <w:rPr>
                <w:sz w:val="18"/>
                <w:szCs w:val="18"/>
              </w:rPr>
              <w:t xml:space="preserve">d) </w:t>
            </w:r>
            <w:r w:rsidRPr="00BC0E25">
              <w:rPr>
                <w:sz w:val="18"/>
                <w:szCs w:val="18"/>
              </w:rPr>
              <w:t>údaje o počtu přeshraničních žádostí o informace, které finanční zpravodajská jednotka podala, obdržela a zamítla a kterým plně či částečně vyhověla, rozděl</w:t>
            </w:r>
            <w:r>
              <w:rPr>
                <w:sz w:val="18"/>
                <w:szCs w:val="18"/>
              </w:rPr>
              <w:t>ené podle země protistrany;</w:t>
            </w:r>
          </w:p>
          <w:p w14:paraId="581DC0E7" w14:textId="77777777" w:rsidR="00BC0E25" w:rsidRPr="00BC0E25" w:rsidRDefault="00BC0E25" w:rsidP="00BC0E25">
            <w:pPr>
              <w:rPr>
                <w:sz w:val="18"/>
                <w:szCs w:val="18"/>
              </w:rPr>
            </w:pPr>
            <w:r>
              <w:rPr>
                <w:sz w:val="18"/>
                <w:szCs w:val="18"/>
              </w:rPr>
              <w:t xml:space="preserve">e) </w:t>
            </w:r>
            <w:r w:rsidRPr="00BC0E25">
              <w:rPr>
                <w:sz w:val="18"/>
                <w:szCs w:val="18"/>
              </w:rPr>
              <w:t>údaje o počtu žádostí o vzájemnou právní pomoc nebo jiných mezinárodních žádostí o informace týkající se skutečných majitelů a informace o bankovních účtech uvedené v kapitole IV nařízení (EU) 2024/1624 a oddílech 1 a 2 kapitoly II této směrnice, které byly obdrženy od protějšků mimo Unii nebo podány takovýmto protějškům, v rozdělení podle příslušných orgánů a země protistrany;</w:t>
            </w:r>
          </w:p>
          <w:p w14:paraId="087E3B82" w14:textId="77777777" w:rsidR="00BC0E25" w:rsidRPr="00BC0E25" w:rsidRDefault="00BC0E25" w:rsidP="00BC0E25">
            <w:pPr>
              <w:rPr>
                <w:sz w:val="18"/>
                <w:szCs w:val="18"/>
              </w:rPr>
            </w:pPr>
            <w:r>
              <w:rPr>
                <w:sz w:val="18"/>
                <w:szCs w:val="18"/>
              </w:rPr>
              <w:t xml:space="preserve">f) </w:t>
            </w:r>
            <w:r w:rsidRPr="00BC0E25">
              <w:rPr>
                <w:sz w:val="18"/>
                <w:szCs w:val="18"/>
              </w:rPr>
              <w:t>údaje o lidských zdrojích přidělených orgánům dozoru a rovněž o lidských zdrojích přidělených finanční zpravodajské jednotce za účelem plně</w:t>
            </w:r>
            <w:r>
              <w:rPr>
                <w:sz w:val="18"/>
                <w:szCs w:val="18"/>
              </w:rPr>
              <w:t>ní úkolů uvedených v článku 19;</w:t>
            </w:r>
          </w:p>
          <w:p w14:paraId="6DBD98AE" w14:textId="77777777" w:rsidR="00BC0E25" w:rsidRPr="00BC0E25" w:rsidRDefault="00BC0E25" w:rsidP="00BC0E25">
            <w:pPr>
              <w:rPr>
                <w:sz w:val="18"/>
                <w:szCs w:val="18"/>
              </w:rPr>
            </w:pPr>
            <w:r>
              <w:rPr>
                <w:sz w:val="18"/>
                <w:szCs w:val="18"/>
              </w:rPr>
              <w:t xml:space="preserve">g) </w:t>
            </w:r>
            <w:r w:rsidRPr="00BC0E25">
              <w:rPr>
                <w:sz w:val="18"/>
                <w:szCs w:val="18"/>
              </w:rPr>
              <w:t>údaje o počtu opatření v oblasti dohledu, na místě i na dálku, počtu porušení předpisů zjištěných na základě opatření v oblasti dohledu a o uložených peněžitých sankcích a penále či správních opatřeních uplatňovaných orgány dohledu a orgány stavovské samospr</w:t>
            </w:r>
            <w:r>
              <w:rPr>
                <w:sz w:val="18"/>
                <w:szCs w:val="18"/>
              </w:rPr>
              <w:t>ávy podle oddílu 4 kapitoly IV;</w:t>
            </w:r>
          </w:p>
          <w:p w14:paraId="1D973CBB" w14:textId="77777777" w:rsidR="00BC0E25" w:rsidRPr="00BC0E25" w:rsidRDefault="00BC0E25" w:rsidP="00BC0E25">
            <w:pPr>
              <w:rPr>
                <w:sz w:val="18"/>
                <w:szCs w:val="18"/>
              </w:rPr>
            </w:pPr>
            <w:r>
              <w:rPr>
                <w:sz w:val="18"/>
                <w:szCs w:val="18"/>
              </w:rPr>
              <w:t xml:space="preserve">h) </w:t>
            </w:r>
            <w:r w:rsidRPr="00BC0E25">
              <w:rPr>
                <w:sz w:val="18"/>
                <w:szCs w:val="18"/>
              </w:rPr>
              <w:t>údaje o počtu a druhu porušení předpisů zjištěných v souvislosti s povinnostmi stanovenými v kapitole IV nařízení (EU) 2024/1624 a o uložených peněžitých sankcích nebo správních opatřeních uplatňovaných v souvislosti s těmito porušeními, o počtu nesrovnalostí oznámených centrálnímu registru podle článku 10 této směrnice, jakož i o počtu kontrol provedených subjektem odpovědným za centrální registr, nebo jeho jménem podle</w:t>
            </w:r>
            <w:r>
              <w:rPr>
                <w:sz w:val="18"/>
                <w:szCs w:val="18"/>
              </w:rPr>
              <w:t xml:space="preserve"> čl. 10 odst. 11 této směrnice;</w:t>
            </w:r>
          </w:p>
          <w:p w14:paraId="4E018C9A" w14:textId="77777777" w:rsidR="00BC0E25" w:rsidRPr="00BC0E25" w:rsidRDefault="00BC0E25" w:rsidP="00BC0E25">
            <w:pPr>
              <w:rPr>
                <w:sz w:val="18"/>
                <w:szCs w:val="18"/>
              </w:rPr>
            </w:pPr>
            <w:r>
              <w:rPr>
                <w:sz w:val="18"/>
                <w:szCs w:val="18"/>
              </w:rPr>
              <w:t xml:space="preserve">i) </w:t>
            </w:r>
            <w:r w:rsidRPr="00BC0E25">
              <w:rPr>
                <w:sz w:val="18"/>
                <w:szCs w:val="18"/>
              </w:rPr>
              <w:t>tyto informace t</w:t>
            </w:r>
            <w:r>
              <w:rPr>
                <w:sz w:val="18"/>
                <w:szCs w:val="18"/>
              </w:rPr>
              <w:t>ýkající se provádění článku 12:</w:t>
            </w:r>
          </w:p>
          <w:p w14:paraId="2C7BD267" w14:textId="77777777" w:rsidR="00BC0E25" w:rsidRPr="00BC0E25" w:rsidRDefault="00BC0E25" w:rsidP="00BC0E25">
            <w:pPr>
              <w:rPr>
                <w:sz w:val="18"/>
                <w:szCs w:val="18"/>
              </w:rPr>
            </w:pPr>
            <w:r>
              <w:rPr>
                <w:sz w:val="18"/>
                <w:szCs w:val="18"/>
              </w:rPr>
              <w:t xml:space="preserve">i) </w:t>
            </w:r>
            <w:r w:rsidRPr="00BC0E25">
              <w:rPr>
                <w:sz w:val="18"/>
                <w:szCs w:val="18"/>
              </w:rPr>
              <w:t>počet žádostí o přístup k informacím o skutečných majitelích v centrálních registrech na základě kategori</w:t>
            </w:r>
            <w:r>
              <w:rPr>
                <w:sz w:val="18"/>
                <w:szCs w:val="18"/>
              </w:rPr>
              <w:t>í stanovených v čl. 12 odst. 2;</w:t>
            </w:r>
          </w:p>
          <w:p w14:paraId="254386D2" w14:textId="77777777" w:rsidR="00BC0E25" w:rsidRPr="00BC0E25" w:rsidRDefault="00BC0E25" w:rsidP="00BC0E25">
            <w:pPr>
              <w:rPr>
                <w:sz w:val="18"/>
                <w:szCs w:val="18"/>
              </w:rPr>
            </w:pPr>
            <w:r>
              <w:rPr>
                <w:sz w:val="18"/>
                <w:szCs w:val="18"/>
              </w:rPr>
              <w:t xml:space="preserve">ii) </w:t>
            </w:r>
            <w:r w:rsidRPr="00BC0E25">
              <w:rPr>
                <w:sz w:val="18"/>
                <w:szCs w:val="18"/>
              </w:rPr>
              <w:t>procento zamítnutých žádostí o přístupu k informacím podle jednotlivých kategori</w:t>
            </w:r>
            <w:r>
              <w:rPr>
                <w:sz w:val="18"/>
                <w:szCs w:val="18"/>
              </w:rPr>
              <w:t>í stanovených v čl. 12 odst. 2;</w:t>
            </w:r>
          </w:p>
          <w:p w14:paraId="2A97F21E" w14:textId="77777777" w:rsidR="00BC0E25" w:rsidRPr="00BC0E25" w:rsidRDefault="00BC0E25" w:rsidP="00BC0E25">
            <w:pPr>
              <w:rPr>
                <w:sz w:val="18"/>
                <w:szCs w:val="18"/>
              </w:rPr>
            </w:pPr>
            <w:r w:rsidRPr="00BC0E25">
              <w:rPr>
                <w:sz w:val="18"/>
                <w:szCs w:val="18"/>
              </w:rPr>
              <w:t>iii)</w:t>
            </w:r>
            <w:r>
              <w:rPr>
                <w:sz w:val="18"/>
                <w:szCs w:val="18"/>
              </w:rPr>
              <w:t xml:space="preserve"> </w:t>
            </w:r>
            <w:r w:rsidRPr="00BC0E25">
              <w:rPr>
                <w:sz w:val="18"/>
                <w:szCs w:val="18"/>
              </w:rPr>
              <w:t xml:space="preserve">přehled kategorií osob, kterým je umožněn přístup k informacím o skutečných majitelích podle čl. </w:t>
            </w:r>
            <w:r>
              <w:rPr>
                <w:sz w:val="18"/>
                <w:szCs w:val="18"/>
              </w:rPr>
              <w:t>12 odst. 2 druhého pododstavce;</w:t>
            </w:r>
          </w:p>
          <w:p w14:paraId="22303BD9" w14:textId="77777777" w:rsidR="00BC0E25" w:rsidRPr="00BC0E25" w:rsidRDefault="00BC0E25" w:rsidP="00BC0E25">
            <w:pPr>
              <w:rPr>
                <w:sz w:val="18"/>
                <w:szCs w:val="18"/>
              </w:rPr>
            </w:pPr>
            <w:r>
              <w:rPr>
                <w:sz w:val="18"/>
                <w:szCs w:val="18"/>
              </w:rPr>
              <w:t xml:space="preserve">j) </w:t>
            </w:r>
            <w:r w:rsidRPr="00BC0E25">
              <w:rPr>
                <w:sz w:val="18"/>
                <w:szCs w:val="18"/>
              </w:rPr>
              <w:t>počet vyhledávání v registrech bankovních účtů nebo v mechanismech pro vyhledávání dat provedených příslušnými orgány v členění podle kategorie příslušného orgánu a počet vyhledávání propojení registrů bankovních účtů provedených finančními zpravodajský</w:t>
            </w:r>
            <w:r>
              <w:rPr>
                <w:sz w:val="18"/>
                <w:szCs w:val="18"/>
              </w:rPr>
              <w:t>mi jednotkami a orgány dohledu;</w:t>
            </w:r>
          </w:p>
          <w:p w14:paraId="2F74AA3B" w14:textId="77777777" w:rsidR="00BC0E25" w:rsidRPr="00BC0E25" w:rsidRDefault="00BC0E25" w:rsidP="00BC0E25">
            <w:pPr>
              <w:rPr>
                <w:sz w:val="18"/>
                <w:szCs w:val="18"/>
              </w:rPr>
            </w:pPr>
            <w:r>
              <w:rPr>
                <w:sz w:val="18"/>
                <w:szCs w:val="18"/>
              </w:rPr>
              <w:t xml:space="preserve">k) </w:t>
            </w:r>
            <w:r w:rsidRPr="00BC0E25">
              <w:rPr>
                <w:sz w:val="18"/>
                <w:szCs w:val="18"/>
              </w:rPr>
              <w:t>tyto údaje týkající se uplatňov</w:t>
            </w:r>
            <w:r>
              <w:rPr>
                <w:sz w:val="18"/>
                <w:szCs w:val="18"/>
              </w:rPr>
              <w:t>ání cílených finančních sankcí:</w:t>
            </w:r>
          </w:p>
          <w:p w14:paraId="29B36E54" w14:textId="77777777" w:rsidR="00BC0E25" w:rsidRPr="00BC0E25" w:rsidRDefault="00BC0E25" w:rsidP="00BC0E25">
            <w:pPr>
              <w:rPr>
                <w:sz w:val="18"/>
                <w:szCs w:val="18"/>
              </w:rPr>
            </w:pPr>
            <w:r>
              <w:rPr>
                <w:sz w:val="18"/>
                <w:szCs w:val="18"/>
              </w:rPr>
              <w:t xml:space="preserve">i) </w:t>
            </w:r>
            <w:r w:rsidRPr="00BC0E25">
              <w:rPr>
                <w:sz w:val="18"/>
                <w:szCs w:val="18"/>
              </w:rPr>
              <w:t>hodnota zmrazených finančních prostředků nebo jiný</w:t>
            </w:r>
            <w:r>
              <w:rPr>
                <w:sz w:val="18"/>
                <w:szCs w:val="18"/>
              </w:rPr>
              <w:t>ch aktiv v členění podle druhu;</w:t>
            </w:r>
          </w:p>
          <w:p w14:paraId="639C5EA3" w14:textId="77777777" w:rsidR="000F368F" w:rsidRPr="007D512E" w:rsidRDefault="00BC0E25" w:rsidP="00BC0E25">
            <w:pPr>
              <w:rPr>
                <w:sz w:val="18"/>
                <w:szCs w:val="18"/>
              </w:rPr>
            </w:pPr>
            <w:r>
              <w:rPr>
                <w:sz w:val="18"/>
                <w:szCs w:val="18"/>
              </w:rPr>
              <w:t xml:space="preserve">ii) </w:t>
            </w:r>
            <w:r w:rsidRPr="00BC0E25">
              <w:rPr>
                <w:sz w:val="18"/>
                <w:szCs w:val="18"/>
              </w:rPr>
              <w:t>lidské zdroje přidělené orgánům příslušným pro uplatňování a vymáhání cílených finančních sankcí.</w:t>
            </w:r>
          </w:p>
        </w:tc>
        <w:tc>
          <w:tcPr>
            <w:tcW w:w="900" w:type="dxa"/>
            <w:tcBorders>
              <w:top w:val="single" w:sz="4" w:space="0" w:color="auto"/>
              <w:left w:val="single" w:sz="18" w:space="0" w:color="auto"/>
              <w:bottom w:val="nil"/>
              <w:right w:val="single" w:sz="4" w:space="0" w:color="auto"/>
            </w:tcBorders>
          </w:tcPr>
          <w:p w14:paraId="0153688C" w14:textId="77777777" w:rsidR="000F368F" w:rsidRDefault="00BC0E25" w:rsidP="000F368F">
            <w:pPr>
              <w:rPr>
                <w:sz w:val="18"/>
                <w:szCs w:val="16"/>
              </w:rPr>
            </w:pPr>
            <w:r w:rsidRPr="00B26189">
              <w:rPr>
                <w:sz w:val="18"/>
                <w:szCs w:val="16"/>
              </w:rPr>
              <w:t>253/2008 ve znění 368/2016 111/2019 527/2020</w:t>
            </w:r>
          </w:p>
          <w:p w14:paraId="00E7700E" w14:textId="470B7A21" w:rsidR="007D4F39" w:rsidRPr="007D512E" w:rsidRDefault="007D4F39" w:rsidP="000F368F">
            <w:pPr>
              <w:rPr>
                <w:sz w:val="18"/>
                <w:szCs w:val="18"/>
              </w:rPr>
            </w:pPr>
          </w:p>
        </w:tc>
        <w:tc>
          <w:tcPr>
            <w:tcW w:w="1080" w:type="dxa"/>
            <w:tcBorders>
              <w:top w:val="single" w:sz="4" w:space="0" w:color="auto"/>
              <w:left w:val="single" w:sz="4" w:space="0" w:color="auto"/>
              <w:bottom w:val="nil"/>
              <w:right w:val="single" w:sz="4" w:space="0" w:color="auto"/>
            </w:tcBorders>
          </w:tcPr>
          <w:p w14:paraId="258ECC6D" w14:textId="77777777" w:rsidR="000F368F" w:rsidRDefault="00BC0E25" w:rsidP="000F368F">
            <w:pPr>
              <w:rPr>
                <w:sz w:val="18"/>
                <w:szCs w:val="16"/>
              </w:rPr>
            </w:pPr>
            <w:r w:rsidRPr="00B26189">
              <w:rPr>
                <w:sz w:val="18"/>
                <w:szCs w:val="16"/>
              </w:rPr>
              <w:t>§ 31 odst. 3</w:t>
            </w:r>
          </w:p>
          <w:p w14:paraId="49C27E96" w14:textId="7638A764" w:rsidR="007D4F39" w:rsidRPr="007D512E" w:rsidRDefault="007D4F39" w:rsidP="000F368F">
            <w:pPr>
              <w:rPr>
                <w:sz w:val="18"/>
                <w:szCs w:val="18"/>
              </w:rPr>
            </w:pPr>
          </w:p>
        </w:tc>
        <w:tc>
          <w:tcPr>
            <w:tcW w:w="5400" w:type="dxa"/>
            <w:gridSpan w:val="4"/>
            <w:tcBorders>
              <w:top w:val="single" w:sz="4" w:space="0" w:color="auto"/>
              <w:left w:val="single" w:sz="4" w:space="0" w:color="auto"/>
              <w:bottom w:val="nil"/>
              <w:right w:val="single" w:sz="4" w:space="0" w:color="auto"/>
            </w:tcBorders>
          </w:tcPr>
          <w:p w14:paraId="457F0E7E" w14:textId="77777777" w:rsidR="00BC0E25" w:rsidRPr="00BC0E25" w:rsidRDefault="00BC0E25" w:rsidP="00BC0E25">
            <w:pPr>
              <w:rPr>
                <w:sz w:val="18"/>
                <w:szCs w:val="18"/>
              </w:rPr>
            </w:pPr>
            <w:r w:rsidRPr="00BC0E25">
              <w:rPr>
                <w:sz w:val="18"/>
                <w:szCs w:val="18"/>
              </w:rPr>
              <w:t>Zpracování informací</w:t>
            </w:r>
          </w:p>
          <w:p w14:paraId="365BE073" w14:textId="77777777" w:rsidR="00BC0E25" w:rsidRPr="00BC0E25" w:rsidRDefault="00BC0E25" w:rsidP="00BC0E25">
            <w:pPr>
              <w:rPr>
                <w:sz w:val="18"/>
                <w:szCs w:val="18"/>
              </w:rPr>
            </w:pPr>
            <w:r w:rsidRPr="00BC0E25">
              <w:rPr>
                <w:sz w:val="18"/>
                <w:szCs w:val="18"/>
              </w:rPr>
              <w:t>…………..</w:t>
            </w:r>
          </w:p>
          <w:p w14:paraId="7DBE6C19" w14:textId="5BC35BFC" w:rsidR="007D4F39" w:rsidRPr="007D4F39" w:rsidRDefault="00BC0E25" w:rsidP="00B4260B">
            <w:pPr>
              <w:rPr>
                <w:i/>
                <w:iCs/>
                <w:sz w:val="18"/>
                <w:szCs w:val="18"/>
              </w:rPr>
            </w:pPr>
            <w:r w:rsidRPr="00BC0E25">
              <w:rPr>
                <w:sz w:val="18"/>
                <w:szCs w:val="18"/>
              </w:rPr>
              <w:t>(3) Úřad vede a nejméně jednou ročně uveřejňuje na internetových stránkách statistické přehledy o účinnosti a výsledcích opatření proti legalizaci výnosů z trestné činnosti a financování terorismu. Tyto údaje jednou ročně poskytuje Evropské komisi pro účely vypracování a zveřejnění její výroční zprávy o účinnosti opatření proti legalizaci výnosů z trestné činnosti a financování terorismu v Evropské unii. Orgány činné v trestním řízení poskytují Úřadu průběžně zobecněné informace o řízeních ve věcech souvisejících s legalizací výnosů z trestné činnosti nebo financováním terorismu.</w:t>
            </w:r>
          </w:p>
        </w:tc>
        <w:tc>
          <w:tcPr>
            <w:tcW w:w="900" w:type="dxa"/>
            <w:tcBorders>
              <w:top w:val="single" w:sz="4" w:space="0" w:color="auto"/>
              <w:left w:val="single" w:sz="4" w:space="0" w:color="auto"/>
              <w:bottom w:val="nil"/>
              <w:right w:val="single" w:sz="4" w:space="0" w:color="auto"/>
            </w:tcBorders>
          </w:tcPr>
          <w:p w14:paraId="0D45F080" w14:textId="77777777" w:rsidR="000F368F" w:rsidRPr="007D512E" w:rsidRDefault="00BC0E25"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4F2803E3" w14:textId="77777777" w:rsidR="000F368F" w:rsidRDefault="000F368F" w:rsidP="000F368F">
            <w:pPr>
              <w:rPr>
                <w:sz w:val="18"/>
              </w:rPr>
            </w:pPr>
          </w:p>
        </w:tc>
      </w:tr>
      <w:tr w:rsidR="00BC0E25" w14:paraId="75DD9B38" w14:textId="77777777" w:rsidTr="00BC0E25">
        <w:tc>
          <w:tcPr>
            <w:tcW w:w="1440" w:type="dxa"/>
            <w:tcBorders>
              <w:top w:val="nil"/>
              <w:bottom w:val="nil"/>
              <w:right w:val="single" w:sz="4" w:space="0" w:color="auto"/>
            </w:tcBorders>
          </w:tcPr>
          <w:p w14:paraId="616078B7" w14:textId="77777777" w:rsidR="00BC0E25" w:rsidRPr="007D512E" w:rsidRDefault="00BC0E25" w:rsidP="000F368F">
            <w:pPr>
              <w:rPr>
                <w:sz w:val="18"/>
                <w:szCs w:val="18"/>
              </w:rPr>
            </w:pPr>
          </w:p>
        </w:tc>
        <w:tc>
          <w:tcPr>
            <w:tcW w:w="5400" w:type="dxa"/>
            <w:gridSpan w:val="4"/>
            <w:tcBorders>
              <w:top w:val="nil"/>
              <w:left w:val="single" w:sz="4" w:space="0" w:color="auto"/>
              <w:bottom w:val="nil"/>
              <w:right w:val="single" w:sz="18" w:space="0" w:color="auto"/>
            </w:tcBorders>
          </w:tcPr>
          <w:p w14:paraId="4D03FF5D" w14:textId="77777777" w:rsidR="00BC0E25" w:rsidRPr="00BC0E25" w:rsidRDefault="00BC0E25" w:rsidP="00BC0E25">
            <w:pPr>
              <w:rPr>
                <w:sz w:val="18"/>
                <w:szCs w:val="18"/>
              </w:rPr>
            </w:pPr>
          </w:p>
        </w:tc>
        <w:tc>
          <w:tcPr>
            <w:tcW w:w="900" w:type="dxa"/>
            <w:tcBorders>
              <w:top w:val="nil"/>
              <w:left w:val="single" w:sz="18" w:space="0" w:color="auto"/>
              <w:bottom w:val="nil"/>
              <w:right w:val="single" w:sz="4" w:space="0" w:color="auto"/>
            </w:tcBorders>
          </w:tcPr>
          <w:p w14:paraId="197B0F0B" w14:textId="70ACB9F2" w:rsidR="00770FA1" w:rsidRPr="00D57A63" w:rsidRDefault="00770FA1" w:rsidP="00F05D8C">
            <w:pPr>
              <w:rPr>
                <w:sz w:val="16"/>
                <w:szCs w:val="16"/>
              </w:rPr>
            </w:pPr>
            <w:r>
              <w:rPr>
                <w:sz w:val="18"/>
                <w:szCs w:val="18"/>
              </w:rPr>
              <w:t>253/2008 ve znění 527/2020</w:t>
            </w:r>
          </w:p>
        </w:tc>
        <w:tc>
          <w:tcPr>
            <w:tcW w:w="1080" w:type="dxa"/>
            <w:tcBorders>
              <w:top w:val="nil"/>
              <w:left w:val="single" w:sz="4" w:space="0" w:color="auto"/>
              <w:bottom w:val="nil"/>
              <w:right w:val="single" w:sz="4" w:space="0" w:color="auto"/>
            </w:tcBorders>
          </w:tcPr>
          <w:p w14:paraId="20FCCCA0" w14:textId="77777777" w:rsidR="00BC0E25" w:rsidRPr="005D5BA0" w:rsidRDefault="00770FA1" w:rsidP="000F368F">
            <w:pPr>
              <w:rPr>
                <w:sz w:val="16"/>
                <w:szCs w:val="16"/>
              </w:rPr>
            </w:pPr>
            <w:r>
              <w:rPr>
                <w:sz w:val="18"/>
                <w:szCs w:val="18"/>
              </w:rPr>
              <w:t>§ 30a odst. 5</w:t>
            </w:r>
          </w:p>
        </w:tc>
        <w:tc>
          <w:tcPr>
            <w:tcW w:w="5400" w:type="dxa"/>
            <w:gridSpan w:val="4"/>
            <w:tcBorders>
              <w:top w:val="nil"/>
              <w:left w:val="single" w:sz="4" w:space="0" w:color="auto"/>
              <w:bottom w:val="nil"/>
              <w:right w:val="single" w:sz="4" w:space="0" w:color="auto"/>
            </w:tcBorders>
          </w:tcPr>
          <w:p w14:paraId="1D42CF5F" w14:textId="77777777" w:rsidR="00BC0E25" w:rsidRPr="00BC0E25" w:rsidRDefault="00770FA1" w:rsidP="00BC0E25">
            <w:pPr>
              <w:rPr>
                <w:sz w:val="18"/>
                <w:szCs w:val="18"/>
              </w:rPr>
            </w:pPr>
            <w:r w:rsidRPr="00A34E2F">
              <w:rPr>
                <w:iCs/>
                <w:sz w:val="18"/>
                <w:szCs w:val="18"/>
              </w:rPr>
              <w:t>(5) Úřad poskytne výsledky národního hodnocení rizik příslušnému výboru Rady Evropy, Evropské komisi, evropskému orgánu dohledu a orgánům ostatních členských států Evropské unie za předpokladu, že mají srovnatelnou věcnou působnost a že sdělené informace se použijí výhradně pro účely předcházení legalizace výnosů z trestné činnosti a financování terorismu. Úřad zajistí, aby shrnutí národního hodnocení rizik bylo veřejně přístupné.</w:t>
            </w:r>
          </w:p>
        </w:tc>
        <w:tc>
          <w:tcPr>
            <w:tcW w:w="900" w:type="dxa"/>
            <w:tcBorders>
              <w:top w:val="nil"/>
              <w:left w:val="single" w:sz="4" w:space="0" w:color="auto"/>
              <w:bottom w:val="nil"/>
              <w:right w:val="single" w:sz="4" w:space="0" w:color="auto"/>
            </w:tcBorders>
          </w:tcPr>
          <w:p w14:paraId="271A40A9" w14:textId="77777777" w:rsidR="00BC0E25" w:rsidRDefault="00BC0E25" w:rsidP="000F368F">
            <w:pPr>
              <w:rPr>
                <w:sz w:val="18"/>
                <w:szCs w:val="18"/>
              </w:rPr>
            </w:pPr>
          </w:p>
        </w:tc>
        <w:tc>
          <w:tcPr>
            <w:tcW w:w="720" w:type="dxa"/>
            <w:tcBorders>
              <w:top w:val="nil"/>
              <w:left w:val="single" w:sz="4" w:space="0" w:color="auto"/>
              <w:bottom w:val="nil"/>
            </w:tcBorders>
          </w:tcPr>
          <w:p w14:paraId="352F625F" w14:textId="77777777" w:rsidR="00BC0E25" w:rsidRDefault="00BC0E25" w:rsidP="000F368F">
            <w:pPr>
              <w:rPr>
                <w:sz w:val="18"/>
              </w:rPr>
            </w:pPr>
          </w:p>
        </w:tc>
      </w:tr>
      <w:tr w:rsidR="00BC0E25" w14:paraId="7A377A09" w14:textId="77777777" w:rsidTr="004D14ED">
        <w:tc>
          <w:tcPr>
            <w:tcW w:w="1440" w:type="dxa"/>
            <w:tcBorders>
              <w:top w:val="nil"/>
              <w:bottom w:val="nil"/>
              <w:right w:val="single" w:sz="4" w:space="0" w:color="auto"/>
            </w:tcBorders>
          </w:tcPr>
          <w:p w14:paraId="5198A2D6" w14:textId="77777777" w:rsidR="00BC0E25" w:rsidRPr="007D512E" w:rsidRDefault="00BC0E25" w:rsidP="000F368F">
            <w:pPr>
              <w:rPr>
                <w:sz w:val="18"/>
                <w:szCs w:val="18"/>
              </w:rPr>
            </w:pPr>
          </w:p>
        </w:tc>
        <w:tc>
          <w:tcPr>
            <w:tcW w:w="5400" w:type="dxa"/>
            <w:gridSpan w:val="4"/>
            <w:tcBorders>
              <w:top w:val="nil"/>
              <w:left w:val="single" w:sz="4" w:space="0" w:color="auto"/>
              <w:bottom w:val="nil"/>
              <w:right w:val="single" w:sz="18" w:space="0" w:color="auto"/>
            </w:tcBorders>
          </w:tcPr>
          <w:p w14:paraId="67ABD05E" w14:textId="77777777" w:rsidR="00BC0E25" w:rsidRPr="00BC0E25" w:rsidRDefault="00BC0E25" w:rsidP="00BC0E25">
            <w:pPr>
              <w:rPr>
                <w:sz w:val="18"/>
                <w:szCs w:val="18"/>
              </w:rPr>
            </w:pPr>
          </w:p>
        </w:tc>
        <w:tc>
          <w:tcPr>
            <w:tcW w:w="900" w:type="dxa"/>
            <w:tcBorders>
              <w:top w:val="nil"/>
              <w:left w:val="single" w:sz="18" w:space="0" w:color="auto"/>
              <w:bottom w:val="nil"/>
              <w:right w:val="single" w:sz="4" w:space="0" w:color="auto"/>
            </w:tcBorders>
          </w:tcPr>
          <w:p w14:paraId="4565A42E" w14:textId="4D52DBE4" w:rsidR="00B4260B" w:rsidRPr="00D57A63" w:rsidRDefault="00BC0E25" w:rsidP="000F368F">
            <w:pPr>
              <w:rPr>
                <w:sz w:val="16"/>
                <w:szCs w:val="16"/>
              </w:rPr>
            </w:pPr>
            <w:r w:rsidRPr="00684CDF">
              <w:rPr>
                <w:sz w:val="18"/>
                <w:szCs w:val="18"/>
              </w:rPr>
              <w:t>12173</w:t>
            </w:r>
          </w:p>
        </w:tc>
        <w:tc>
          <w:tcPr>
            <w:tcW w:w="1080" w:type="dxa"/>
            <w:tcBorders>
              <w:top w:val="nil"/>
              <w:left w:val="single" w:sz="4" w:space="0" w:color="auto"/>
              <w:bottom w:val="nil"/>
              <w:right w:val="single" w:sz="4" w:space="0" w:color="auto"/>
            </w:tcBorders>
          </w:tcPr>
          <w:p w14:paraId="6758401E" w14:textId="77777777" w:rsidR="00BC0E25" w:rsidRPr="005D5BA0" w:rsidRDefault="00BC0E25" w:rsidP="000F368F">
            <w:pPr>
              <w:rPr>
                <w:sz w:val="16"/>
                <w:szCs w:val="16"/>
              </w:rPr>
            </w:pPr>
          </w:p>
        </w:tc>
        <w:tc>
          <w:tcPr>
            <w:tcW w:w="5400" w:type="dxa"/>
            <w:gridSpan w:val="4"/>
            <w:tcBorders>
              <w:top w:val="nil"/>
              <w:left w:val="single" w:sz="4" w:space="0" w:color="auto"/>
              <w:bottom w:val="nil"/>
              <w:right w:val="single" w:sz="4" w:space="0" w:color="auto"/>
            </w:tcBorders>
          </w:tcPr>
          <w:p w14:paraId="3FA09CB6" w14:textId="77777777" w:rsidR="00BC0E25" w:rsidRPr="00BC0E25" w:rsidRDefault="00BC0E25" w:rsidP="00BC0E25">
            <w:pPr>
              <w:rPr>
                <w:sz w:val="18"/>
                <w:szCs w:val="18"/>
              </w:rPr>
            </w:pPr>
          </w:p>
        </w:tc>
        <w:tc>
          <w:tcPr>
            <w:tcW w:w="900" w:type="dxa"/>
            <w:tcBorders>
              <w:top w:val="nil"/>
              <w:left w:val="single" w:sz="4" w:space="0" w:color="auto"/>
              <w:bottom w:val="nil"/>
              <w:right w:val="single" w:sz="4" w:space="0" w:color="auto"/>
            </w:tcBorders>
          </w:tcPr>
          <w:p w14:paraId="0FA8B57B" w14:textId="77777777" w:rsidR="00BC0E25" w:rsidRDefault="00BC0E25" w:rsidP="000F368F">
            <w:pPr>
              <w:rPr>
                <w:sz w:val="18"/>
                <w:szCs w:val="18"/>
              </w:rPr>
            </w:pPr>
          </w:p>
        </w:tc>
        <w:tc>
          <w:tcPr>
            <w:tcW w:w="720" w:type="dxa"/>
            <w:tcBorders>
              <w:top w:val="nil"/>
              <w:left w:val="single" w:sz="4" w:space="0" w:color="auto"/>
              <w:bottom w:val="nil"/>
            </w:tcBorders>
          </w:tcPr>
          <w:p w14:paraId="5646EE79" w14:textId="77777777" w:rsidR="00BC0E25" w:rsidRDefault="00BC0E25" w:rsidP="000F368F">
            <w:pPr>
              <w:rPr>
                <w:sz w:val="18"/>
              </w:rPr>
            </w:pPr>
          </w:p>
        </w:tc>
      </w:tr>
      <w:tr w:rsidR="00F05D8C" w14:paraId="0425C60B" w14:textId="77777777" w:rsidTr="00BC0E25">
        <w:tc>
          <w:tcPr>
            <w:tcW w:w="1440" w:type="dxa"/>
            <w:tcBorders>
              <w:top w:val="nil"/>
              <w:bottom w:val="single" w:sz="4" w:space="0" w:color="auto"/>
              <w:right w:val="single" w:sz="4" w:space="0" w:color="auto"/>
            </w:tcBorders>
          </w:tcPr>
          <w:p w14:paraId="03D5FC68" w14:textId="77777777" w:rsidR="00F05D8C" w:rsidRPr="007D512E" w:rsidRDefault="00F05D8C"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340DA47" w14:textId="77777777" w:rsidR="00F05D8C" w:rsidRPr="00BC0E25" w:rsidRDefault="00F05D8C" w:rsidP="00BC0E25">
            <w:pPr>
              <w:rPr>
                <w:sz w:val="18"/>
                <w:szCs w:val="18"/>
              </w:rPr>
            </w:pPr>
          </w:p>
        </w:tc>
        <w:tc>
          <w:tcPr>
            <w:tcW w:w="900" w:type="dxa"/>
            <w:tcBorders>
              <w:top w:val="nil"/>
              <w:left w:val="single" w:sz="18" w:space="0" w:color="auto"/>
              <w:bottom w:val="single" w:sz="4" w:space="0" w:color="auto"/>
              <w:right w:val="single" w:sz="4" w:space="0" w:color="auto"/>
            </w:tcBorders>
          </w:tcPr>
          <w:p w14:paraId="2A02ADFC" w14:textId="5D1C2790" w:rsidR="00F05D8C" w:rsidRPr="00684CDF" w:rsidRDefault="00F05D8C" w:rsidP="000F368F">
            <w:pPr>
              <w:rPr>
                <w:sz w:val="18"/>
                <w:szCs w:val="18"/>
              </w:rPr>
            </w:pPr>
            <w:r>
              <w:rPr>
                <w:sz w:val="18"/>
                <w:szCs w:val="18"/>
              </w:rPr>
              <w:t>12055</w:t>
            </w:r>
          </w:p>
        </w:tc>
        <w:tc>
          <w:tcPr>
            <w:tcW w:w="1080" w:type="dxa"/>
            <w:tcBorders>
              <w:top w:val="nil"/>
              <w:left w:val="single" w:sz="4" w:space="0" w:color="auto"/>
              <w:bottom w:val="single" w:sz="4" w:space="0" w:color="auto"/>
              <w:right w:val="single" w:sz="4" w:space="0" w:color="auto"/>
            </w:tcBorders>
          </w:tcPr>
          <w:p w14:paraId="43D96E5E" w14:textId="77777777" w:rsidR="00F05D8C" w:rsidRPr="005D5BA0" w:rsidRDefault="00F05D8C" w:rsidP="000F368F">
            <w:pPr>
              <w:rPr>
                <w:sz w:val="16"/>
                <w:szCs w:val="16"/>
              </w:rPr>
            </w:pPr>
          </w:p>
        </w:tc>
        <w:tc>
          <w:tcPr>
            <w:tcW w:w="5400" w:type="dxa"/>
            <w:gridSpan w:val="4"/>
            <w:tcBorders>
              <w:top w:val="nil"/>
              <w:left w:val="single" w:sz="4" w:space="0" w:color="auto"/>
              <w:bottom w:val="single" w:sz="4" w:space="0" w:color="auto"/>
              <w:right w:val="single" w:sz="4" w:space="0" w:color="auto"/>
            </w:tcBorders>
          </w:tcPr>
          <w:p w14:paraId="076BF37A" w14:textId="77777777" w:rsidR="00F05D8C" w:rsidRPr="00BC0E25" w:rsidRDefault="00F05D8C" w:rsidP="00BC0E25">
            <w:pPr>
              <w:rPr>
                <w:sz w:val="18"/>
                <w:szCs w:val="18"/>
              </w:rPr>
            </w:pPr>
          </w:p>
        </w:tc>
        <w:tc>
          <w:tcPr>
            <w:tcW w:w="900" w:type="dxa"/>
            <w:tcBorders>
              <w:top w:val="nil"/>
              <w:left w:val="single" w:sz="4" w:space="0" w:color="auto"/>
              <w:bottom w:val="single" w:sz="4" w:space="0" w:color="auto"/>
              <w:right w:val="single" w:sz="4" w:space="0" w:color="auto"/>
            </w:tcBorders>
          </w:tcPr>
          <w:p w14:paraId="5368554D" w14:textId="77777777" w:rsidR="00F05D8C" w:rsidRDefault="00F05D8C" w:rsidP="000F368F">
            <w:pPr>
              <w:rPr>
                <w:sz w:val="18"/>
                <w:szCs w:val="18"/>
              </w:rPr>
            </w:pPr>
          </w:p>
        </w:tc>
        <w:tc>
          <w:tcPr>
            <w:tcW w:w="720" w:type="dxa"/>
            <w:tcBorders>
              <w:top w:val="nil"/>
              <w:left w:val="single" w:sz="4" w:space="0" w:color="auto"/>
              <w:bottom w:val="single" w:sz="4" w:space="0" w:color="auto"/>
            </w:tcBorders>
          </w:tcPr>
          <w:p w14:paraId="649D5DD6" w14:textId="77777777" w:rsidR="00F05D8C" w:rsidRDefault="00F05D8C" w:rsidP="000F368F">
            <w:pPr>
              <w:rPr>
                <w:sz w:val="18"/>
              </w:rPr>
            </w:pPr>
          </w:p>
        </w:tc>
      </w:tr>
      <w:tr w:rsidR="000F368F" w14:paraId="550BAAB2" w14:textId="77777777" w:rsidTr="000F368F">
        <w:tc>
          <w:tcPr>
            <w:tcW w:w="1440" w:type="dxa"/>
            <w:tcBorders>
              <w:top w:val="single" w:sz="4" w:space="0" w:color="auto"/>
              <w:bottom w:val="single" w:sz="4" w:space="0" w:color="auto"/>
              <w:right w:val="single" w:sz="4" w:space="0" w:color="auto"/>
            </w:tcBorders>
          </w:tcPr>
          <w:p w14:paraId="3D51A28E" w14:textId="77777777" w:rsidR="000F368F" w:rsidRPr="007D512E" w:rsidRDefault="000F368F" w:rsidP="000F368F">
            <w:pPr>
              <w:rPr>
                <w:sz w:val="18"/>
                <w:szCs w:val="18"/>
              </w:rPr>
            </w:pPr>
            <w:r w:rsidRPr="007D512E">
              <w:rPr>
                <w:sz w:val="18"/>
                <w:szCs w:val="18"/>
              </w:rPr>
              <w:t xml:space="preserve">Článek </w:t>
            </w:r>
            <w:r w:rsidR="00770FA1">
              <w:rPr>
                <w:sz w:val="18"/>
                <w:szCs w:val="18"/>
              </w:rPr>
              <w:t>9 odstavec 4 až 6</w:t>
            </w:r>
          </w:p>
        </w:tc>
        <w:tc>
          <w:tcPr>
            <w:tcW w:w="5400" w:type="dxa"/>
            <w:gridSpan w:val="4"/>
            <w:tcBorders>
              <w:top w:val="single" w:sz="4" w:space="0" w:color="auto"/>
              <w:left w:val="single" w:sz="4" w:space="0" w:color="auto"/>
              <w:bottom w:val="single" w:sz="4" w:space="0" w:color="auto"/>
              <w:right w:val="single" w:sz="18" w:space="0" w:color="auto"/>
            </w:tcBorders>
          </w:tcPr>
          <w:p w14:paraId="7FD60204" w14:textId="77777777" w:rsidR="00770FA1" w:rsidRPr="00770FA1" w:rsidRDefault="00770FA1" w:rsidP="00770FA1">
            <w:pPr>
              <w:rPr>
                <w:sz w:val="18"/>
                <w:szCs w:val="18"/>
              </w:rPr>
            </w:pPr>
            <w:r w:rsidRPr="00770FA1">
              <w:rPr>
                <w:sz w:val="18"/>
                <w:szCs w:val="18"/>
              </w:rPr>
              <w:t>4.   Do 10. července 2029 vydá AMLA stanovisko určené Komisi, které se týká metodiky sběru statistických údajů uvedených v ods</w:t>
            </w:r>
            <w:r>
              <w:rPr>
                <w:sz w:val="18"/>
                <w:szCs w:val="18"/>
              </w:rPr>
              <w:t>t. 2 písm. a), c), d), f) a g).</w:t>
            </w:r>
          </w:p>
          <w:p w14:paraId="50184AE3" w14:textId="77777777" w:rsidR="00770FA1" w:rsidRPr="00770FA1" w:rsidRDefault="00770FA1" w:rsidP="00770FA1">
            <w:pPr>
              <w:rPr>
                <w:sz w:val="18"/>
                <w:szCs w:val="18"/>
              </w:rPr>
            </w:pPr>
            <w:r w:rsidRPr="00770FA1">
              <w:rPr>
                <w:sz w:val="18"/>
                <w:szCs w:val="18"/>
              </w:rPr>
              <w:t>5.   Komisi může prostřednictvím prováděcích aktů stanovit metodiku sběru statistických údajů podle odstavce 2 tohoto článku a způsoby jejich předávání Komisi a orgánu AMLA. Tyto prováděcí akty se přijímají přezkumným</w:t>
            </w:r>
            <w:r>
              <w:rPr>
                <w:sz w:val="18"/>
                <w:szCs w:val="18"/>
              </w:rPr>
              <w:t xml:space="preserve"> postupem podle čl. 72 odst. 2.</w:t>
            </w:r>
          </w:p>
          <w:p w14:paraId="4EFDD4FC" w14:textId="77777777" w:rsidR="000F368F" w:rsidRPr="007D512E" w:rsidRDefault="00770FA1" w:rsidP="00770FA1">
            <w:pPr>
              <w:rPr>
                <w:sz w:val="18"/>
                <w:szCs w:val="18"/>
              </w:rPr>
            </w:pPr>
            <w:r w:rsidRPr="00770FA1">
              <w:rPr>
                <w:sz w:val="18"/>
                <w:szCs w:val="18"/>
              </w:rPr>
              <w:t>6.   Do 10. července 2030 a poté každé dva roky zveřejní Komise zprávu shrnující a vysvětlující statistiky uvedené v odstavci 2 a zpřístupní ji na svých internetových stránkách.</w:t>
            </w:r>
          </w:p>
        </w:tc>
        <w:tc>
          <w:tcPr>
            <w:tcW w:w="900" w:type="dxa"/>
            <w:tcBorders>
              <w:top w:val="single" w:sz="4" w:space="0" w:color="auto"/>
              <w:left w:val="single" w:sz="18" w:space="0" w:color="auto"/>
              <w:bottom w:val="single" w:sz="4" w:space="0" w:color="auto"/>
              <w:right w:val="single" w:sz="4" w:space="0" w:color="auto"/>
            </w:tcBorders>
          </w:tcPr>
          <w:p w14:paraId="7AE09E50"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62649F1"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5EF6529" w14:textId="77777777" w:rsidR="000F368F" w:rsidRPr="007D512E" w:rsidRDefault="00770FA1" w:rsidP="000F368F">
            <w:pPr>
              <w:rPr>
                <w:i/>
                <w:iCs/>
                <w:sz w:val="18"/>
                <w:szCs w:val="18"/>
              </w:rPr>
            </w:pPr>
            <w:r>
              <w:rPr>
                <w:i/>
                <w:iCs/>
                <w:sz w:val="18"/>
                <w:szCs w:val="18"/>
              </w:rPr>
              <w:t>Nerelevantní z hlediska transpozice. Us</w:t>
            </w:r>
            <w:r w:rsidR="00777A7C">
              <w:rPr>
                <w:i/>
                <w:iCs/>
                <w:sz w:val="18"/>
                <w:szCs w:val="18"/>
              </w:rPr>
              <w:t>tanovení ukládá úkoly Evropské k</w:t>
            </w:r>
            <w:r>
              <w:rPr>
                <w:i/>
                <w:iCs/>
                <w:sz w:val="18"/>
                <w:szCs w:val="18"/>
              </w:rPr>
              <w:t>omisi a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5C08C217" w14:textId="77777777" w:rsidR="000F368F" w:rsidRPr="007D512E" w:rsidRDefault="00770FA1"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70AD148" w14:textId="77777777" w:rsidR="000F368F" w:rsidRDefault="000F368F" w:rsidP="000F368F">
            <w:pPr>
              <w:rPr>
                <w:sz w:val="18"/>
              </w:rPr>
            </w:pPr>
          </w:p>
        </w:tc>
      </w:tr>
      <w:tr w:rsidR="000F368F" w14:paraId="45057907" w14:textId="77777777" w:rsidTr="00C075A8">
        <w:tc>
          <w:tcPr>
            <w:tcW w:w="1440" w:type="dxa"/>
            <w:tcBorders>
              <w:top w:val="single" w:sz="4" w:space="0" w:color="auto"/>
              <w:bottom w:val="nil"/>
              <w:right w:val="single" w:sz="4" w:space="0" w:color="auto"/>
            </w:tcBorders>
          </w:tcPr>
          <w:p w14:paraId="3BA04BF3" w14:textId="77777777" w:rsidR="000F368F" w:rsidRPr="007D512E" w:rsidRDefault="000F368F" w:rsidP="000F368F">
            <w:pPr>
              <w:rPr>
                <w:sz w:val="18"/>
                <w:szCs w:val="18"/>
              </w:rPr>
            </w:pPr>
            <w:r w:rsidRPr="007D512E">
              <w:rPr>
                <w:sz w:val="18"/>
                <w:szCs w:val="18"/>
              </w:rPr>
              <w:t xml:space="preserve">Článek </w:t>
            </w:r>
            <w:r w:rsidR="00C075A8">
              <w:rPr>
                <w:sz w:val="18"/>
                <w:szCs w:val="18"/>
              </w:rPr>
              <w:t>10 odstavec 1</w:t>
            </w:r>
          </w:p>
        </w:tc>
        <w:tc>
          <w:tcPr>
            <w:tcW w:w="5400" w:type="dxa"/>
            <w:gridSpan w:val="4"/>
            <w:tcBorders>
              <w:top w:val="single" w:sz="4" w:space="0" w:color="auto"/>
              <w:left w:val="single" w:sz="4" w:space="0" w:color="auto"/>
              <w:bottom w:val="nil"/>
              <w:right w:val="single" w:sz="18" w:space="0" w:color="auto"/>
            </w:tcBorders>
          </w:tcPr>
          <w:p w14:paraId="0F8E8897" w14:textId="77777777" w:rsidR="00C075A8" w:rsidRPr="00C075A8" w:rsidRDefault="00C075A8" w:rsidP="00C075A8">
            <w:pPr>
              <w:rPr>
                <w:sz w:val="18"/>
                <w:szCs w:val="18"/>
              </w:rPr>
            </w:pPr>
            <w:r w:rsidRPr="00C075A8">
              <w:rPr>
                <w:sz w:val="18"/>
                <w:szCs w:val="18"/>
              </w:rPr>
              <w:t>1.   Členské státy zajistí, aby informace o skutečných majitelích uvedené v článku 62 nařízení (EU) 2024/1624, prohlášení podle čl. 63 odst. 4 uvedeného nařízení a informace o ujednáních o pověření podle článku 66 uvedeného nařízení byly vedeny v centrálním registru v členském státě, v němž vznikla právnická osoba nebo v němž jsou svěřenský správce výslovně zřízeného svěřenského fondu nebo osoba v rovnocenném postavení v podobném právním uspořádání usazeni nebo mají bydliště nebo z něhož je spravováno právní uspořádání. Tyto požadavky se nevztahují na právnické osoby ani právní uspořádání uvedené v člá</w:t>
            </w:r>
            <w:r>
              <w:rPr>
                <w:sz w:val="18"/>
                <w:szCs w:val="18"/>
              </w:rPr>
              <w:t>nku 65 nařízení (EU) 2024/1624.</w:t>
            </w:r>
          </w:p>
          <w:p w14:paraId="6A1ABE21" w14:textId="77777777" w:rsidR="000F368F" w:rsidRPr="007D512E" w:rsidRDefault="00C075A8" w:rsidP="00C075A8">
            <w:pPr>
              <w:rPr>
                <w:sz w:val="18"/>
                <w:szCs w:val="18"/>
              </w:rPr>
            </w:pPr>
            <w:r w:rsidRPr="00C075A8">
              <w:rPr>
                <w:sz w:val="18"/>
                <w:szCs w:val="18"/>
              </w:rPr>
              <w:t>Informace obsažené v centrálním registru skutečných majitelů uvedeném v prvním pododstavci (dále jen „centrální registr“) musí být k dispozici ve strojově čitelném formátu a shromažďují se v souladu s prováděcími akty uvedenými v odstavci 6.</w:t>
            </w:r>
          </w:p>
        </w:tc>
        <w:tc>
          <w:tcPr>
            <w:tcW w:w="900" w:type="dxa"/>
            <w:tcBorders>
              <w:top w:val="single" w:sz="4" w:space="0" w:color="auto"/>
              <w:left w:val="single" w:sz="18" w:space="0" w:color="auto"/>
              <w:bottom w:val="nil"/>
              <w:right w:val="single" w:sz="4" w:space="0" w:color="auto"/>
            </w:tcBorders>
          </w:tcPr>
          <w:p w14:paraId="1EFCD773" w14:textId="77777777" w:rsidR="000F368F" w:rsidRPr="00B26189" w:rsidRDefault="00C075A8" w:rsidP="000F368F">
            <w:pPr>
              <w:rPr>
                <w:sz w:val="18"/>
                <w:szCs w:val="18"/>
              </w:rPr>
            </w:pPr>
            <w:r w:rsidRPr="00B26189">
              <w:rPr>
                <w:sz w:val="18"/>
                <w:szCs w:val="16"/>
              </w:rPr>
              <w:t>37/2021</w:t>
            </w:r>
          </w:p>
        </w:tc>
        <w:tc>
          <w:tcPr>
            <w:tcW w:w="1080" w:type="dxa"/>
            <w:tcBorders>
              <w:top w:val="single" w:sz="4" w:space="0" w:color="auto"/>
              <w:left w:val="single" w:sz="4" w:space="0" w:color="auto"/>
              <w:bottom w:val="nil"/>
              <w:right w:val="single" w:sz="4" w:space="0" w:color="auto"/>
            </w:tcBorders>
          </w:tcPr>
          <w:p w14:paraId="64E219FC" w14:textId="77777777" w:rsidR="000F368F" w:rsidRPr="00B26189" w:rsidRDefault="00C075A8" w:rsidP="000F368F">
            <w:pPr>
              <w:rPr>
                <w:sz w:val="18"/>
                <w:szCs w:val="18"/>
              </w:rPr>
            </w:pPr>
            <w:r w:rsidRPr="00B26189">
              <w:rPr>
                <w:sz w:val="18"/>
                <w:szCs w:val="16"/>
              </w:rPr>
              <w:t>§ 11</w:t>
            </w:r>
          </w:p>
        </w:tc>
        <w:tc>
          <w:tcPr>
            <w:tcW w:w="5400" w:type="dxa"/>
            <w:gridSpan w:val="4"/>
            <w:tcBorders>
              <w:top w:val="single" w:sz="4" w:space="0" w:color="auto"/>
              <w:left w:val="single" w:sz="4" w:space="0" w:color="auto"/>
              <w:bottom w:val="nil"/>
              <w:right w:val="single" w:sz="4" w:space="0" w:color="auto"/>
            </w:tcBorders>
          </w:tcPr>
          <w:p w14:paraId="510BD620" w14:textId="77777777" w:rsidR="00C075A8" w:rsidRPr="00C075A8" w:rsidRDefault="00C075A8" w:rsidP="00C075A8">
            <w:pPr>
              <w:rPr>
                <w:iCs/>
                <w:sz w:val="18"/>
                <w:szCs w:val="18"/>
              </w:rPr>
            </w:pPr>
            <w:r w:rsidRPr="00C075A8">
              <w:rPr>
                <w:iCs/>
                <w:sz w:val="18"/>
                <w:szCs w:val="18"/>
              </w:rPr>
              <w:t>(1) Evidence skutečných majitelů je informačním systémem veřejné správy, jehož správcem je Ministerstvo spravedlnosti (dále jen „ministerstvo“).</w:t>
            </w:r>
          </w:p>
          <w:p w14:paraId="4E2273F3" w14:textId="77777777" w:rsidR="00C075A8" w:rsidRPr="00C075A8" w:rsidRDefault="00C075A8" w:rsidP="00C075A8">
            <w:pPr>
              <w:rPr>
                <w:iCs/>
                <w:sz w:val="18"/>
                <w:szCs w:val="18"/>
              </w:rPr>
            </w:pPr>
            <w:r w:rsidRPr="00C075A8">
              <w:rPr>
                <w:iCs/>
                <w:sz w:val="18"/>
                <w:szCs w:val="18"/>
              </w:rPr>
              <w:t>(2) Evidenci skutečných majitelů vede soud, který je příslušný k řízení o zápisu.</w:t>
            </w:r>
          </w:p>
          <w:p w14:paraId="1AC70174" w14:textId="77777777" w:rsidR="000F368F" w:rsidRPr="007D512E" w:rsidRDefault="00C075A8" w:rsidP="00C075A8">
            <w:pPr>
              <w:rPr>
                <w:i/>
                <w:iCs/>
                <w:sz w:val="18"/>
                <w:szCs w:val="18"/>
              </w:rPr>
            </w:pPr>
            <w:r w:rsidRPr="00C075A8">
              <w:rPr>
                <w:iCs/>
                <w:sz w:val="18"/>
                <w:szCs w:val="18"/>
              </w:rPr>
              <w:t>(3) Zápis do evidence skutečných majitelů provádí soud nebo notář.</w:t>
            </w:r>
          </w:p>
        </w:tc>
        <w:tc>
          <w:tcPr>
            <w:tcW w:w="900" w:type="dxa"/>
            <w:tcBorders>
              <w:top w:val="single" w:sz="4" w:space="0" w:color="auto"/>
              <w:left w:val="single" w:sz="4" w:space="0" w:color="auto"/>
              <w:bottom w:val="nil"/>
              <w:right w:val="single" w:sz="4" w:space="0" w:color="auto"/>
            </w:tcBorders>
          </w:tcPr>
          <w:p w14:paraId="5F8F8040" w14:textId="77777777" w:rsidR="000F368F" w:rsidRPr="007D512E" w:rsidRDefault="00C075A8"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1F381189" w14:textId="77777777" w:rsidR="000F368F" w:rsidRDefault="000F368F" w:rsidP="000F368F">
            <w:pPr>
              <w:rPr>
                <w:sz w:val="18"/>
              </w:rPr>
            </w:pPr>
          </w:p>
        </w:tc>
      </w:tr>
      <w:tr w:rsidR="00C075A8" w14:paraId="626F49F6" w14:textId="77777777" w:rsidTr="00C075A8">
        <w:tc>
          <w:tcPr>
            <w:tcW w:w="1440" w:type="dxa"/>
            <w:tcBorders>
              <w:top w:val="nil"/>
              <w:bottom w:val="single" w:sz="4" w:space="0" w:color="auto"/>
              <w:right w:val="single" w:sz="4" w:space="0" w:color="auto"/>
            </w:tcBorders>
          </w:tcPr>
          <w:p w14:paraId="7E00ED96" w14:textId="77777777" w:rsidR="00C075A8" w:rsidRPr="007D512E" w:rsidRDefault="00C075A8"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4A790DA" w14:textId="77777777" w:rsidR="00C075A8" w:rsidRPr="00C075A8" w:rsidRDefault="00C075A8" w:rsidP="00C075A8">
            <w:pPr>
              <w:rPr>
                <w:sz w:val="18"/>
                <w:szCs w:val="18"/>
              </w:rPr>
            </w:pPr>
          </w:p>
        </w:tc>
        <w:tc>
          <w:tcPr>
            <w:tcW w:w="900" w:type="dxa"/>
            <w:tcBorders>
              <w:top w:val="nil"/>
              <w:left w:val="single" w:sz="18" w:space="0" w:color="auto"/>
              <w:bottom w:val="single" w:sz="4" w:space="0" w:color="auto"/>
              <w:right w:val="single" w:sz="4" w:space="0" w:color="auto"/>
            </w:tcBorders>
          </w:tcPr>
          <w:p w14:paraId="2B6CAA54" w14:textId="77777777" w:rsidR="00C075A8" w:rsidRDefault="00C075A8" w:rsidP="000F368F">
            <w:pPr>
              <w:rPr>
                <w:sz w:val="16"/>
                <w:szCs w:val="16"/>
              </w:rPr>
            </w:pPr>
            <w:r w:rsidRPr="00E57731">
              <w:rPr>
                <w:sz w:val="18"/>
              </w:rPr>
              <w:t>12173</w:t>
            </w:r>
          </w:p>
        </w:tc>
        <w:tc>
          <w:tcPr>
            <w:tcW w:w="1080" w:type="dxa"/>
            <w:tcBorders>
              <w:top w:val="nil"/>
              <w:left w:val="single" w:sz="4" w:space="0" w:color="auto"/>
              <w:bottom w:val="single" w:sz="4" w:space="0" w:color="auto"/>
              <w:right w:val="single" w:sz="4" w:space="0" w:color="auto"/>
            </w:tcBorders>
          </w:tcPr>
          <w:p w14:paraId="02CF15A9" w14:textId="77777777" w:rsidR="00C075A8" w:rsidRPr="005D5BA0" w:rsidRDefault="00C075A8" w:rsidP="000F368F">
            <w:pPr>
              <w:rPr>
                <w:sz w:val="16"/>
                <w:szCs w:val="16"/>
              </w:rPr>
            </w:pPr>
          </w:p>
        </w:tc>
        <w:tc>
          <w:tcPr>
            <w:tcW w:w="5400" w:type="dxa"/>
            <w:gridSpan w:val="4"/>
            <w:tcBorders>
              <w:top w:val="nil"/>
              <w:left w:val="single" w:sz="4" w:space="0" w:color="auto"/>
              <w:bottom w:val="single" w:sz="4" w:space="0" w:color="auto"/>
              <w:right w:val="single" w:sz="4" w:space="0" w:color="auto"/>
            </w:tcBorders>
          </w:tcPr>
          <w:p w14:paraId="5D7EB043" w14:textId="77777777" w:rsidR="00C075A8" w:rsidRPr="00C075A8" w:rsidRDefault="00C075A8" w:rsidP="00C075A8">
            <w:pPr>
              <w:rPr>
                <w:iCs/>
                <w:sz w:val="18"/>
                <w:szCs w:val="18"/>
              </w:rPr>
            </w:pPr>
          </w:p>
        </w:tc>
        <w:tc>
          <w:tcPr>
            <w:tcW w:w="900" w:type="dxa"/>
            <w:tcBorders>
              <w:top w:val="nil"/>
              <w:left w:val="single" w:sz="4" w:space="0" w:color="auto"/>
              <w:bottom w:val="single" w:sz="4" w:space="0" w:color="auto"/>
              <w:right w:val="single" w:sz="4" w:space="0" w:color="auto"/>
            </w:tcBorders>
          </w:tcPr>
          <w:p w14:paraId="603CD933" w14:textId="77777777" w:rsidR="00C075A8" w:rsidRDefault="00C075A8" w:rsidP="000F368F">
            <w:pPr>
              <w:rPr>
                <w:sz w:val="18"/>
                <w:szCs w:val="18"/>
              </w:rPr>
            </w:pPr>
          </w:p>
        </w:tc>
        <w:tc>
          <w:tcPr>
            <w:tcW w:w="720" w:type="dxa"/>
            <w:tcBorders>
              <w:top w:val="nil"/>
              <w:left w:val="single" w:sz="4" w:space="0" w:color="auto"/>
              <w:bottom w:val="single" w:sz="4" w:space="0" w:color="auto"/>
            </w:tcBorders>
          </w:tcPr>
          <w:p w14:paraId="196568B9" w14:textId="77777777" w:rsidR="00C075A8" w:rsidRDefault="00C075A8" w:rsidP="000F368F">
            <w:pPr>
              <w:rPr>
                <w:sz w:val="18"/>
              </w:rPr>
            </w:pPr>
          </w:p>
        </w:tc>
      </w:tr>
      <w:tr w:rsidR="000F368F" w14:paraId="3170E92E" w14:textId="77777777" w:rsidTr="00822AFD">
        <w:tc>
          <w:tcPr>
            <w:tcW w:w="1440" w:type="dxa"/>
            <w:tcBorders>
              <w:top w:val="single" w:sz="4" w:space="0" w:color="auto"/>
              <w:bottom w:val="nil"/>
              <w:right w:val="single" w:sz="4" w:space="0" w:color="auto"/>
            </w:tcBorders>
          </w:tcPr>
          <w:p w14:paraId="62754A84" w14:textId="77777777" w:rsidR="000F368F" w:rsidRPr="007D512E" w:rsidRDefault="000F368F" w:rsidP="000F368F">
            <w:pPr>
              <w:rPr>
                <w:sz w:val="18"/>
                <w:szCs w:val="18"/>
              </w:rPr>
            </w:pPr>
            <w:r w:rsidRPr="007D512E">
              <w:rPr>
                <w:sz w:val="18"/>
                <w:szCs w:val="18"/>
              </w:rPr>
              <w:t xml:space="preserve">Článek </w:t>
            </w:r>
            <w:r w:rsidR="00C075A8">
              <w:rPr>
                <w:sz w:val="18"/>
                <w:szCs w:val="18"/>
              </w:rPr>
              <w:t>10 odstavec 2</w:t>
            </w:r>
            <w:r w:rsidR="00822AFD">
              <w:rPr>
                <w:sz w:val="18"/>
                <w:szCs w:val="18"/>
              </w:rPr>
              <w:t xml:space="preserve"> a 3</w:t>
            </w:r>
          </w:p>
        </w:tc>
        <w:tc>
          <w:tcPr>
            <w:tcW w:w="5400" w:type="dxa"/>
            <w:gridSpan w:val="4"/>
            <w:tcBorders>
              <w:top w:val="single" w:sz="4" w:space="0" w:color="auto"/>
              <w:left w:val="single" w:sz="4" w:space="0" w:color="auto"/>
              <w:bottom w:val="nil"/>
              <w:right w:val="single" w:sz="18" w:space="0" w:color="auto"/>
            </w:tcBorders>
          </w:tcPr>
          <w:p w14:paraId="48B89639" w14:textId="77777777" w:rsidR="000F368F" w:rsidRDefault="00822AFD" w:rsidP="000F368F">
            <w:pPr>
              <w:rPr>
                <w:sz w:val="18"/>
                <w:szCs w:val="18"/>
              </w:rPr>
            </w:pPr>
            <w:r w:rsidRPr="00822AFD">
              <w:rPr>
                <w:sz w:val="18"/>
                <w:szCs w:val="18"/>
              </w:rPr>
              <w:t>2.   Odchylně od odst. 1 prvního pododstavce členské státy zajistí, aby informace o skutečných majitelích podle článku 62 nařízení (EU) 2024/1624, pokud jde o zahraniční právnické osoby a zahraniční právní uspořádání podle článku 67 uvedeného nařízení, byly vedeny v centrálním registru v členském státě v souladu s podmínkami stanovenými v článku 67 uvedeného nařízení. Členské státy rovněž zajistí, aby centrální registr obsahoval poznámku o tom, která situace uvedená v čl. 67 odst. 1 nařízení (EU) 2024/1624 vede k registraci zahraniční právnické osoby nebo zahraničního právního uspořádání.</w:t>
            </w:r>
          </w:p>
          <w:p w14:paraId="6C67F49A" w14:textId="77777777" w:rsidR="006A1DF2" w:rsidRPr="007D512E" w:rsidRDefault="006A1DF2" w:rsidP="000F368F">
            <w:pPr>
              <w:rPr>
                <w:sz w:val="18"/>
                <w:szCs w:val="18"/>
              </w:rPr>
            </w:pPr>
            <w:r w:rsidRPr="006A1DF2">
              <w:rPr>
                <w:sz w:val="18"/>
                <w:szCs w:val="18"/>
              </w:rPr>
              <w:t>3.   Pokud jsou svěřenští správci výslovně zřízeného svěřenského fondu nebo osoby v rovnocenném postavení v podobném právním uspořádání usazeni nebo mají bydliště v různých členských státech, považují se doklad o registraci nebo výpis obsahující informace o skutečných majitelích vedených v centrálním registru v jednom členském státě za dostatečné k tomu, aby bylo možné považovat povinnost registrace za splněnou.</w:t>
            </w:r>
          </w:p>
        </w:tc>
        <w:tc>
          <w:tcPr>
            <w:tcW w:w="900" w:type="dxa"/>
            <w:tcBorders>
              <w:top w:val="single" w:sz="4" w:space="0" w:color="auto"/>
              <w:left w:val="single" w:sz="18" w:space="0" w:color="auto"/>
              <w:bottom w:val="nil"/>
              <w:right w:val="single" w:sz="4" w:space="0" w:color="auto"/>
            </w:tcBorders>
          </w:tcPr>
          <w:p w14:paraId="6B1FA75D" w14:textId="77777777" w:rsidR="000F368F" w:rsidRPr="007D512E" w:rsidRDefault="00822AFD" w:rsidP="000F368F">
            <w:pPr>
              <w:rPr>
                <w:sz w:val="18"/>
                <w:szCs w:val="18"/>
              </w:rPr>
            </w:pPr>
            <w:r w:rsidRPr="00822AFD">
              <w:rPr>
                <w:sz w:val="18"/>
                <w:szCs w:val="18"/>
              </w:rPr>
              <w:t>37/2021</w:t>
            </w:r>
          </w:p>
        </w:tc>
        <w:tc>
          <w:tcPr>
            <w:tcW w:w="1080" w:type="dxa"/>
            <w:tcBorders>
              <w:top w:val="single" w:sz="4" w:space="0" w:color="auto"/>
              <w:left w:val="single" w:sz="4" w:space="0" w:color="auto"/>
              <w:bottom w:val="nil"/>
              <w:right w:val="single" w:sz="4" w:space="0" w:color="auto"/>
            </w:tcBorders>
          </w:tcPr>
          <w:p w14:paraId="38647885" w14:textId="77777777" w:rsidR="000F368F" w:rsidRPr="007D512E" w:rsidRDefault="00822AFD" w:rsidP="000F368F">
            <w:pPr>
              <w:rPr>
                <w:sz w:val="18"/>
                <w:szCs w:val="18"/>
              </w:rPr>
            </w:pPr>
            <w:r w:rsidRPr="00822AFD">
              <w:rPr>
                <w:sz w:val="18"/>
                <w:szCs w:val="18"/>
              </w:rPr>
              <w:t>§ 12 odst. 2 a 3</w:t>
            </w:r>
          </w:p>
        </w:tc>
        <w:tc>
          <w:tcPr>
            <w:tcW w:w="5400" w:type="dxa"/>
            <w:gridSpan w:val="4"/>
            <w:tcBorders>
              <w:top w:val="single" w:sz="4" w:space="0" w:color="auto"/>
              <w:left w:val="single" w:sz="4" w:space="0" w:color="auto"/>
              <w:bottom w:val="nil"/>
              <w:right w:val="single" w:sz="4" w:space="0" w:color="auto"/>
            </w:tcBorders>
          </w:tcPr>
          <w:p w14:paraId="01706927" w14:textId="77777777" w:rsidR="00822AFD" w:rsidRPr="00822AFD" w:rsidRDefault="00822AFD" w:rsidP="00822AFD">
            <w:pPr>
              <w:rPr>
                <w:iCs/>
                <w:sz w:val="18"/>
                <w:szCs w:val="18"/>
              </w:rPr>
            </w:pPr>
            <w:r w:rsidRPr="00822AFD">
              <w:rPr>
                <w:iCs/>
                <w:sz w:val="18"/>
                <w:szCs w:val="18"/>
              </w:rPr>
              <w:t>(2) Do evidence skutečných majitelů se dále zapisují nebo automaticky propisují zákonem stanovené údaje o skutečných majitelích právních uspořádání, jejichž svěřenský správce má bydliště, sídlo nebo pobočku</w:t>
            </w:r>
          </w:p>
          <w:p w14:paraId="507EA0AF" w14:textId="77777777" w:rsidR="00822AFD" w:rsidRPr="00822AFD" w:rsidRDefault="00822AFD" w:rsidP="00822AFD">
            <w:pPr>
              <w:rPr>
                <w:iCs/>
                <w:sz w:val="18"/>
                <w:szCs w:val="18"/>
              </w:rPr>
            </w:pPr>
            <w:r w:rsidRPr="00822AFD">
              <w:rPr>
                <w:iCs/>
                <w:sz w:val="18"/>
                <w:szCs w:val="18"/>
              </w:rPr>
              <w:t>a) na území České republiky, nebo</w:t>
            </w:r>
          </w:p>
          <w:p w14:paraId="24E7372A" w14:textId="77777777" w:rsidR="00822AFD" w:rsidRPr="00822AFD" w:rsidRDefault="00822AFD" w:rsidP="00822AFD">
            <w:pPr>
              <w:rPr>
                <w:iCs/>
                <w:sz w:val="18"/>
                <w:szCs w:val="18"/>
              </w:rPr>
            </w:pPr>
            <w:r w:rsidRPr="00822AFD">
              <w:rPr>
                <w:iCs/>
                <w:sz w:val="18"/>
                <w:szCs w:val="18"/>
              </w:rPr>
              <w:t>b) mimo území některého z členských států Evropské unie a</w:t>
            </w:r>
          </w:p>
          <w:p w14:paraId="553C002D" w14:textId="77777777" w:rsidR="00822AFD" w:rsidRPr="00822AFD" w:rsidRDefault="00822AFD" w:rsidP="00822AFD">
            <w:pPr>
              <w:rPr>
                <w:iCs/>
                <w:sz w:val="18"/>
                <w:szCs w:val="18"/>
              </w:rPr>
            </w:pPr>
            <w:r w:rsidRPr="00822AFD">
              <w:rPr>
                <w:iCs/>
                <w:sz w:val="18"/>
                <w:szCs w:val="18"/>
              </w:rPr>
              <w:t>1. právní uspořádání je z území České republiky spravováno,</w:t>
            </w:r>
          </w:p>
          <w:p w14:paraId="79DFA7D8" w14:textId="77777777" w:rsidR="00822AFD" w:rsidRPr="00822AFD" w:rsidRDefault="00822AFD" w:rsidP="00822AFD">
            <w:pPr>
              <w:rPr>
                <w:iCs/>
                <w:sz w:val="18"/>
                <w:szCs w:val="18"/>
              </w:rPr>
            </w:pPr>
            <w:r w:rsidRPr="00822AFD">
              <w:rPr>
                <w:iCs/>
                <w:sz w:val="18"/>
                <w:szCs w:val="18"/>
              </w:rPr>
              <w:t>2. právní uspořádání je tvořeno majetkem, který je převážně umístěn na území České republiky,</w:t>
            </w:r>
          </w:p>
          <w:p w14:paraId="14370015" w14:textId="77777777" w:rsidR="00822AFD" w:rsidRPr="00822AFD" w:rsidRDefault="00822AFD" w:rsidP="00822AFD">
            <w:pPr>
              <w:rPr>
                <w:iCs/>
                <w:sz w:val="18"/>
                <w:szCs w:val="18"/>
              </w:rPr>
            </w:pPr>
            <w:r w:rsidRPr="00822AFD">
              <w:rPr>
                <w:iCs/>
                <w:sz w:val="18"/>
                <w:szCs w:val="18"/>
              </w:rPr>
              <w:t>3. v právním uspořádání je spravována nemovitá věc nacházející se na území České republiky,</w:t>
            </w:r>
          </w:p>
          <w:p w14:paraId="1D0AEDCA" w14:textId="77777777" w:rsidR="00822AFD" w:rsidRPr="00822AFD" w:rsidRDefault="00822AFD" w:rsidP="00822AFD">
            <w:pPr>
              <w:rPr>
                <w:iCs/>
                <w:sz w:val="18"/>
                <w:szCs w:val="18"/>
              </w:rPr>
            </w:pPr>
            <w:r w:rsidRPr="00822AFD">
              <w:rPr>
                <w:iCs/>
                <w:sz w:val="18"/>
                <w:szCs w:val="18"/>
              </w:rPr>
              <w:t>4. ve vztahu ke spravovanému majetku navázal na území České republiky obchodní vztah, nebo</w:t>
            </w:r>
          </w:p>
          <w:p w14:paraId="47510EC9" w14:textId="77777777" w:rsidR="00822AFD" w:rsidRPr="00822AFD" w:rsidRDefault="00822AFD" w:rsidP="00822AFD">
            <w:pPr>
              <w:rPr>
                <w:iCs/>
                <w:sz w:val="18"/>
                <w:szCs w:val="18"/>
              </w:rPr>
            </w:pPr>
            <w:r w:rsidRPr="00822AFD">
              <w:rPr>
                <w:iCs/>
                <w:sz w:val="18"/>
                <w:szCs w:val="18"/>
              </w:rPr>
              <w:t>5. účelu sledovaného vytvořením právního uspořádání má být dosaženo na území České republiky.</w:t>
            </w:r>
          </w:p>
          <w:p w14:paraId="0BB11BE6" w14:textId="77777777" w:rsidR="000F368F" w:rsidRPr="007D512E" w:rsidRDefault="00822AFD" w:rsidP="00822AFD">
            <w:pPr>
              <w:rPr>
                <w:i/>
                <w:iCs/>
                <w:sz w:val="18"/>
                <w:szCs w:val="18"/>
              </w:rPr>
            </w:pPr>
            <w:r w:rsidRPr="00822AFD">
              <w:rPr>
                <w:iCs/>
                <w:sz w:val="18"/>
                <w:szCs w:val="18"/>
              </w:rPr>
              <w:t>(3) Odstavec 2 se nepoužije, je-li u právního uspořádání zapsán jeho skutečný majitel v evidenci odpovídající evidenci skutečných majitelů vedené podle práva jiného členského státu Evropské unie.</w:t>
            </w:r>
          </w:p>
        </w:tc>
        <w:tc>
          <w:tcPr>
            <w:tcW w:w="900" w:type="dxa"/>
            <w:tcBorders>
              <w:top w:val="single" w:sz="4" w:space="0" w:color="auto"/>
              <w:left w:val="single" w:sz="4" w:space="0" w:color="auto"/>
              <w:bottom w:val="nil"/>
              <w:right w:val="single" w:sz="4" w:space="0" w:color="auto"/>
            </w:tcBorders>
          </w:tcPr>
          <w:p w14:paraId="24880918" w14:textId="77777777" w:rsidR="000F368F" w:rsidRPr="007D512E" w:rsidRDefault="00822AFD"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11D19C96" w14:textId="77777777" w:rsidR="000F368F" w:rsidRDefault="000F368F" w:rsidP="000F368F">
            <w:pPr>
              <w:rPr>
                <w:sz w:val="18"/>
              </w:rPr>
            </w:pPr>
          </w:p>
        </w:tc>
      </w:tr>
      <w:tr w:rsidR="00822AFD" w14:paraId="5ECF525A" w14:textId="77777777" w:rsidTr="00822AFD">
        <w:tc>
          <w:tcPr>
            <w:tcW w:w="1440" w:type="dxa"/>
            <w:tcBorders>
              <w:top w:val="nil"/>
              <w:bottom w:val="single" w:sz="4" w:space="0" w:color="auto"/>
              <w:right w:val="single" w:sz="4" w:space="0" w:color="auto"/>
            </w:tcBorders>
          </w:tcPr>
          <w:p w14:paraId="53AE5683" w14:textId="77777777" w:rsidR="00822AFD" w:rsidRPr="007D512E" w:rsidRDefault="00822AFD"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239C065" w14:textId="77777777" w:rsidR="00822AFD" w:rsidRPr="00822AFD" w:rsidRDefault="00822AFD" w:rsidP="000F368F">
            <w:pPr>
              <w:rPr>
                <w:sz w:val="18"/>
                <w:szCs w:val="18"/>
              </w:rPr>
            </w:pPr>
          </w:p>
        </w:tc>
        <w:tc>
          <w:tcPr>
            <w:tcW w:w="900" w:type="dxa"/>
            <w:tcBorders>
              <w:top w:val="nil"/>
              <w:left w:val="single" w:sz="18" w:space="0" w:color="auto"/>
              <w:bottom w:val="single" w:sz="4" w:space="0" w:color="auto"/>
              <w:right w:val="single" w:sz="4" w:space="0" w:color="auto"/>
            </w:tcBorders>
          </w:tcPr>
          <w:p w14:paraId="5C96D69B" w14:textId="77777777" w:rsidR="00822AFD" w:rsidRPr="007D512E" w:rsidRDefault="00822AFD" w:rsidP="000F368F">
            <w:pPr>
              <w:rPr>
                <w:sz w:val="18"/>
                <w:szCs w:val="18"/>
              </w:rPr>
            </w:pPr>
            <w:r w:rsidRPr="00822AFD">
              <w:rPr>
                <w:sz w:val="18"/>
                <w:szCs w:val="18"/>
              </w:rPr>
              <w:t>12173</w:t>
            </w:r>
          </w:p>
        </w:tc>
        <w:tc>
          <w:tcPr>
            <w:tcW w:w="1080" w:type="dxa"/>
            <w:tcBorders>
              <w:top w:val="nil"/>
              <w:left w:val="single" w:sz="4" w:space="0" w:color="auto"/>
              <w:bottom w:val="single" w:sz="4" w:space="0" w:color="auto"/>
              <w:right w:val="single" w:sz="4" w:space="0" w:color="auto"/>
            </w:tcBorders>
          </w:tcPr>
          <w:p w14:paraId="21B3D213" w14:textId="77777777" w:rsidR="00822AFD" w:rsidRPr="007D512E" w:rsidRDefault="00822AFD"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0A8EED9C" w14:textId="77777777" w:rsidR="00822AFD" w:rsidRPr="007D512E" w:rsidRDefault="00822AFD" w:rsidP="000F368F">
            <w:pPr>
              <w:rPr>
                <w:i/>
                <w:iCs/>
                <w:sz w:val="18"/>
                <w:szCs w:val="18"/>
              </w:rPr>
            </w:pPr>
          </w:p>
        </w:tc>
        <w:tc>
          <w:tcPr>
            <w:tcW w:w="900" w:type="dxa"/>
            <w:tcBorders>
              <w:top w:val="nil"/>
              <w:left w:val="single" w:sz="4" w:space="0" w:color="auto"/>
              <w:bottom w:val="single" w:sz="4" w:space="0" w:color="auto"/>
              <w:right w:val="single" w:sz="4" w:space="0" w:color="auto"/>
            </w:tcBorders>
          </w:tcPr>
          <w:p w14:paraId="283E30D2" w14:textId="77777777" w:rsidR="00822AFD" w:rsidRDefault="00822AFD" w:rsidP="000F368F">
            <w:pPr>
              <w:rPr>
                <w:sz w:val="18"/>
                <w:szCs w:val="18"/>
              </w:rPr>
            </w:pPr>
          </w:p>
        </w:tc>
        <w:tc>
          <w:tcPr>
            <w:tcW w:w="720" w:type="dxa"/>
            <w:tcBorders>
              <w:top w:val="nil"/>
              <w:left w:val="single" w:sz="4" w:space="0" w:color="auto"/>
              <w:bottom w:val="single" w:sz="4" w:space="0" w:color="auto"/>
            </w:tcBorders>
          </w:tcPr>
          <w:p w14:paraId="74E3B623" w14:textId="77777777" w:rsidR="00822AFD" w:rsidRDefault="00822AFD" w:rsidP="000F368F">
            <w:pPr>
              <w:rPr>
                <w:sz w:val="18"/>
              </w:rPr>
            </w:pPr>
          </w:p>
        </w:tc>
      </w:tr>
      <w:tr w:rsidR="000F368F" w14:paraId="60CB8E54" w14:textId="77777777" w:rsidTr="000F368F">
        <w:tc>
          <w:tcPr>
            <w:tcW w:w="1440" w:type="dxa"/>
            <w:tcBorders>
              <w:top w:val="single" w:sz="4" w:space="0" w:color="auto"/>
              <w:bottom w:val="single" w:sz="4" w:space="0" w:color="auto"/>
              <w:right w:val="single" w:sz="4" w:space="0" w:color="auto"/>
            </w:tcBorders>
          </w:tcPr>
          <w:p w14:paraId="5297276D" w14:textId="77777777" w:rsidR="000F368F" w:rsidRPr="007D512E" w:rsidRDefault="000F368F" w:rsidP="000F368F">
            <w:pPr>
              <w:rPr>
                <w:sz w:val="18"/>
                <w:szCs w:val="18"/>
              </w:rPr>
            </w:pPr>
            <w:r w:rsidRPr="007D512E">
              <w:rPr>
                <w:sz w:val="18"/>
                <w:szCs w:val="18"/>
              </w:rPr>
              <w:t xml:space="preserve">Článek </w:t>
            </w:r>
            <w:r w:rsidR="006A1DF2">
              <w:rPr>
                <w:sz w:val="18"/>
                <w:szCs w:val="18"/>
              </w:rPr>
              <w:t>10 odstavec 4</w:t>
            </w:r>
          </w:p>
        </w:tc>
        <w:tc>
          <w:tcPr>
            <w:tcW w:w="5400" w:type="dxa"/>
            <w:gridSpan w:val="4"/>
            <w:tcBorders>
              <w:top w:val="single" w:sz="4" w:space="0" w:color="auto"/>
              <w:left w:val="single" w:sz="4" w:space="0" w:color="auto"/>
              <w:bottom w:val="single" w:sz="4" w:space="0" w:color="auto"/>
              <w:right w:val="single" w:sz="18" w:space="0" w:color="auto"/>
            </w:tcBorders>
          </w:tcPr>
          <w:p w14:paraId="0BD06D8C" w14:textId="77777777" w:rsidR="000F368F" w:rsidRPr="007D512E" w:rsidRDefault="001A5178" w:rsidP="000F368F">
            <w:pPr>
              <w:rPr>
                <w:sz w:val="18"/>
                <w:szCs w:val="18"/>
              </w:rPr>
            </w:pPr>
            <w:r w:rsidRPr="001A5178">
              <w:rPr>
                <w:sz w:val="18"/>
                <w:szCs w:val="18"/>
              </w:rPr>
              <w:t>4.   Členské státy zajistí, aby subjekty odpovědné za centrální registry byly oprávněny požadovat od právnických osob, svěřenských správců výslovně zřízených svěřenských fondů či osob v rovnocenném postavení v podobném právním uspořádání a jejich právních a skutečných majitelů veškeré informace nezbytné k identifikaci a ověření totožnosti jejich skutečných majitelů, včetně usnesení představenstva a zápisů z jeho zasedání, společenských dohod, statutů svěřenských fondů, plných mocí či jiných smluvních ujednání a dokumentace.</w:t>
            </w:r>
          </w:p>
        </w:tc>
        <w:tc>
          <w:tcPr>
            <w:tcW w:w="900" w:type="dxa"/>
            <w:tcBorders>
              <w:top w:val="single" w:sz="4" w:space="0" w:color="auto"/>
              <w:left w:val="single" w:sz="18" w:space="0" w:color="auto"/>
              <w:bottom w:val="single" w:sz="4" w:space="0" w:color="auto"/>
              <w:right w:val="single" w:sz="4" w:space="0" w:color="auto"/>
            </w:tcBorders>
          </w:tcPr>
          <w:p w14:paraId="56074B61" w14:textId="77777777" w:rsidR="000F368F" w:rsidRPr="007D512E" w:rsidRDefault="001A5178" w:rsidP="000F368F">
            <w:pPr>
              <w:rPr>
                <w:sz w:val="18"/>
                <w:szCs w:val="18"/>
              </w:rPr>
            </w:pPr>
            <w:r w:rsidRPr="00822AFD">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0E3B8EE"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B3A637E" w14:textId="77777777" w:rsidR="000F368F" w:rsidRPr="007D512E" w:rsidRDefault="000F368F" w:rsidP="000F368F">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A07BB4E" w14:textId="77777777" w:rsidR="000F368F" w:rsidRPr="007D512E" w:rsidRDefault="001A5178"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5A973C7" w14:textId="77777777" w:rsidR="000F368F" w:rsidRDefault="000F368F" w:rsidP="000F368F">
            <w:pPr>
              <w:rPr>
                <w:sz w:val="18"/>
              </w:rPr>
            </w:pPr>
          </w:p>
        </w:tc>
      </w:tr>
      <w:tr w:rsidR="000F368F" w14:paraId="7B243FE0" w14:textId="77777777" w:rsidTr="001A5178">
        <w:tc>
          <w:tcPr>
            <w:tcW w:w="1440" w:type="dxa"/>
            <w:tcBorders>
              <w:top w:val="single" w:sz="4" w:space="0" w:color="auto"/>
              <w:bottom w:val="nil"/>
              <w:right w:val="single" w:sz="4" w:space="0" w:color="auto"/>
            </w:tcBorders>
          </w:tcPr>
          <w:p w14:paraId="7C202213" w14:textId="77777777" w:rsidR="000F368F" w:rsidRPr="007D512E" w:rsidRDefault="000F368F" w:rsidP="000F368F">
            <w:pPr>
              <w:rPr>
                <w:sz w:val="18"/>
                <w:szCs w:val="18"/>
              </w:rPr>
            </w:pPr>
            <w:r w:rsidRPr="007D512E">
              <w:rPr>
                <w:sz w:val="18"/>
                <w:szCs w:val="18"/>
              </w:rPr>
              <w:t xml:space="preserve">Článek </w:t>
            </w:r>
            <w:r w:rsidR="001A5178">
              <w:rPr>
                <w:sz w:val="18"/>
                <w:szCs w:val="18"/>
              </w:rPr>
              <w:t>10 odstavec 5</w:t>
            </w:r>
          </w:p>
        </w:tc>
        <w:tc>
          <w:tcPr>
            <w:tcW w:w="5400" w:type="dxa"/>
            <w:gridSpan w:val="4"/>
            <w:tcBorders>
              <w:top w:val="single" w:sz="4" w:space="0" w:color="auto"/>
              <w:left w:val="single" w:sz="4" w:space="0" w:color="auto"/>
              <w:bottom w:val="nil"/>
              <w:right w:val="single" w:sz="18" w:space="0" w:color="auto"/>
            </w:tcBorders>
          </w:tcPr>
          <w:p w14:paraId="77C832E0" w14:textId="77777777" w:rsidR="001A5178" w:rsidRPr="001A5178" w:rsidRDefault="001A5178" w:rsidP="001A5178">
            <w:pPr>
              <w:rPr>
                <w:sz w:val="18"/>
                <w:szCs w:val="18"/>
              </w:rPr>
            </w:pPr>
            <w:r w:rsidRPr="001A5178">
              <w:rPr>
                <w:sz w:val="18"/>
                <w:szCs w:val="18"/>
              </w:rPr>
              <w:t>5.   Není-li žádná osoba identifikována jako skutečný majitel podle čl. 63 odst. 3 a čl. 64 odst. 6 nařízení (EU) 2024/1624, mu</w:t>
            </w:r>
            <w:r>
              <w:rPr>
                <w:sz w:val="18"/>
                <w:szCs w:val="18"/>
              </w:rPr>
              <w:t>sí centrální registr obsahovat:</w:t>
            </w:r>
          </w:p>
          <w:p w14:paraId="5654C4DE" w14:textId="77777777" w:rsidR="001A5178" w:rsidRPr="001A5178" w:rsidRDefault="001A5178" w:rsidP="001A5178">
            <w:pPr>
              <w:rPr>
                <w:sz w:val="18"/>
                <w:szCs w:val="18"/>
              </w:rPr>
            </w:pPr>
            <w:r w:rsidRPr="001A5178">
              <w:rPr>
                <w:sz w:val="18"/>
                <w:szCs w:val="18"/>
              </w:rPr>
              <w:t>a)</w:t>
            </w:r>
            <w:r>
              <w:rPr>
                <w:sz w:val="18"/>
                <w:szCs w:val="18"/>
              </w:rPr>
              <w:t xml:space="preserve"> </w:t>
            </w:r>
            <w:r w:rsidRPr="001A5178">
              <w:rPr>
                <w:sz w:val="18"/>
                <w:szCs w:val="18"/>
              </w:rPr>
              <w:t>prohlášení, že neexistuje skutečný majitel nebo že skutečné majitele nebylo možné určit, spolu s odpovídajícím odůvodněním podle čl. 63 odst. 4 písm. a) a čl. 64 odst. 7 pí</w:t>
            </w:r>
            <w:r>
              <w:rPr>
                <w:sz w:val="18"/>
                <w:szCs w:val="18"/>
              </w:rPr>
              <w:t>sm. a) nařízení (EU) 2024/1624;</w:t>
            </w:r>
          </w:p>
          <w:p w14:paraId="0D115E7B" w14:textId="77777777" w:rsidR="001A5178" w:rsidRPr="001A5178" w:rsidRDefault="001A5178" w:rsidP="001A5178">
            <w:pPr>
              <w:rPr>
                <w:sz w:val="18"/>
                <w:szCs w:val="18"/>
              </w:rPr>
            </w:pPr>
            <w:r>
              <w:rPr>
                <w:sz w:val="18"/>
                <w:szCs w:val="18"/>
              </w:rPr>
              <w:t xml:space="preserve">b) </w:t>
            </w:r>
            <w:r w:rsidRPr="001A5178">
              <w:rPr>
                <w:sz w:val="18"/>
                <w:szCs w:val="18"/>
              </w:rPr>
              <w:t>údaje o všech fyzických osobách, které jsou osobami ve vrcholném vedení právnické osoby, odpovídající informacím požadovaným podle čl. 62 odst. 1 druhého pododstavce pí</w:t>
            </w:r>
            <w:r>
              <w:rPr>
                <w:sz w:val="18"/>
                <w:szCs w:val="18"/>
              </w:rPr>
              <w:t>sm. a) nařízení (EU) 2024/1624.</w:t>
            </w:r>
          </w:p>
          <w:p w14:paraId="6E624263" w14:textId="77777777" w:rsidR="000F368F" w:rsidRPr="007D512E" w:rsidRDefault="001A5178" w:rsidP="001A5178">
            <w:pPr>
              <w:rPr>
                <w:sz w:val="18"/>
                <w:szCs w:val="18"/>
              </w:rPr>
            </w:pPr>
            <w:r w:rsidRPr="001A5178">
              <w:rPr>
                <w:sz w:val="18"/>
                <w:szCs w:val="18"/>
              </w:rPr>
              <w:t>Členské státy zajistí, aby informace uvedené v prvním pododstavci písm. a) byly k dispozici příslušným orgánům, jakož i orgánu AMLA pro účely společných analýz podle článku 32 této směrnice a článku 40 nařízení (EU) 2024/1620, orgánům stavovské samosprávy a povinným osobám. Povinné osoby však mají přístup k prohlášení předloženému právnickou osobou nebo právním uspořádáním pouze, pokud oznámí nesrovnalost podle článku 24 nařízení (EU) 2024/1624 nebo předloží důkaz o krocích, které podnikly k určení skutečných majitelů právnické osoby nebo právního uspořádání; v takovém případě musí mít přístup i k odůvodnění.</w:t>
            </w:r>
          </w:p>
        </w:tc>
        <w:tc>
          <w:tcPr>
            <w:tcW w:w="900" w:type="dxa"/>
            <w:tcBorders>
              <w:top w:val="single" w:sz="4" w:space="0" w:color="auto"/>
              <w:left w:val="single" w:sz="18" w:space="0" w:color="auto"/>
              <w:bottom w:val="nil"/>
              <w:right w:val="single" w:sz="4" w:space="0" w:color="auto"/>
            </w:tcBorders>
          </w:tcPr>
          <w:p w14:paraId="4A99C886" w14:textId="7382E86A" w:rsidR="000F368F" w:rsidRPr="007D512E" w:rsidRDefault="00D67C69" w:rsidP="000F368F">
            <w:pPr>
              <w:rPr>
                <w:sz w:val="18"/>
                <w:szCs w:val="18"/>
              </w:rPr>
            </w:pPr>
            <w:r>
              <w:rPr>
                <w:sz w:val="18"/>
                <w:szCs w:val="18"/>
              </w:rPr>
              <w:t>37/2021</w:t>
            </w:r>
            <w:r w:rsidR="0012389D">
              <w:rPr>
                <w:sz w:val="18"/>
                <w:szCs w:val="18"/>
              </w:rPr>
              <w:t xml:space="preserve"> ve znění </w:t>
            </w:r>
            <w:r w:rsidR="0012389D" w:rsidRPr="0012389D">
              <w:rPr>
                <w:sz w:val="18"/>
                <w:szCs w:val="18"/>
              </w:rPr>
              <w:t>245/2022</w:t>
            </w:r>
          </w:p>
        </w:tc>
        <w:tc>
          <w:tcPr>
            <w:tcW w:w="1080" w:type="dxa"/>
            <w:tcBorders>
              <w:top w:val="single" w:sz="4" w:space="0" w:color="auto"/>
              <w:left w:val="single" w:sz="4" w:space="0" w:color="auto"/>
              <w:bottom w:val="nil"/>
              <w:right w:val="single" w:sz="4" w:space="0" w:color="auto"/>
            </w:tcBorders>
          </w:tcPr>
          <w:p w14:paraId="08AEA090" w14:textId="77777777" w:rsidR="000F368F" w:rsidRPr="007D512E" w:rsidRDefault="00D67C69" w:rsidP="000F368F">
            <w:pPr>
              <w:rPr>
                <w:sz w:val="18"/>
                <w:szCs w:val="18"/>
              </w:rPr>
            </w:pPr>
            <w:r>
              <w:rPr>
                <w:sz w:val="18"/>
                <w:szCs w:val="18"/>
              </w:rPr>
              <w:t>§ 5 odst. 1</w:t>
            </w:r>
          </w:p>
        </w:tc>
        <w:tc>
          <w:tcPr>
            <w:tcW w:w="5400" w:type="dxa"/>
            <w:gridSpan w:val="4"/>
            <w:tcBorders>
              <w:top w:val="single" w:sz="4" w:space="0" w:color="auto"/>
              <w:left w:val="single" w:sz="4" w:space="0" w:color="auto"/>
              <w:bottom w:val="nil"/>
              <w:right w:val="single" w:sz="4" w:space="0" w:color="auto"/>
            </w:tcBorders>
          </w:tcPr>
          <w:p w14:paraId="2E526CA9" w14:textId="77777777" w:rsidR="00D67C69" w:rsidRPr="00D67C69" w:rsidRDefault="00D67C69" w:rsidP="00D67C69">
            <w:pPr>
              <w:rPr>
                <w:iCs/>
                <w:sz w:val="18"/>
                <w:szCs w:val="18"/>
              </w:rPr>
            </w:pPr>
            <w:r w:rsidRPr="00D67C69">
              <w:rPr>
                <w:iCs/>
                <w:sz w:val="18"/>
                <w:szCs w:val="18"/>
              </w:rPr>
              <w:t>(1) Platí, že každá osoba ve vrcholném vedení korporace je jejím skutečným majitelem,</w:t>
            </w:r>
          </w:p>
          <w:p w14:paraId="2B1F59A6" w14:textId="77777777" w:rsidR="00D67C69" w:rsidRPr="00D67C69" w:rsidRDefault="00D67C69" w:rsidP="00D67C69">
            <w:pPr>
              <w:rPr>
                <w:iCs/>
                <w:sz w:val="18"/>
                <w:szCs w:val="18"/>
              </w:rPr>
            </w:pPr>
            <w:r w:rsidRPr="00D67C69">
              <w:rPr>
                <w:iCs/>
                <w:sz w:val="18"/>
                <w:szCs w:val="18"/>
              </w:rPr>
              <w:t>a) nelze-li žádného skutečného majitele určit ani při vynaložení veškerého úsilí, které lze po evidující osobě rozumně požadovat, nebo</w:t>
            </w:r>
          </w:p>
          <w:p w14:paraId="6CBF0F5E" w14:textId="77777777" w:rsidR="000F368F" w:rsidRPr="007D512E" w:rsidRDefault="00D67C69" w:rsidP="00D67C69">
            <w:pPr>
              <w:rPr>
                <w:i/>
                <w:iCs/>
                <w:sz w:val="18"/>
                <w:szCs w:val="18"/>
              </w:rPr>
            </w:pPr>
            <w:r w:rsidRPr="00D67C69">
              <w:rPr>
                <w:iCs/>
                <w:sz w:val="18"/>
                <w:szCs w:val="18"/>
              </w:rPr>
              <w:t>b) uplatňuje-li v korporaci rozhodující vliv právnická osoba, která nemá skutečného majitele podle § 7.</w:t>
            </w:r>
          </w:p>
        </w:tc>
        <w:tc>
          <w:tcPr>
            <w:tcW w:w="900" w:type="dxa"/>
            <w:tcBorders>
              <w:top w:val="single" w:sz="4" w:space="0" w:color="auto"/>
              <w:left w:val="single" w:sz="4" w:space="0" w:color="auto"/>
              <w:bottom w:val="nil"/>
              <w:right w:val="single" w:sz="4" w:space="0" w:color="auto"/>
            </w:tcBorders>
          </w:tcPr>
          <w:p w14:paraId="78BD6FB9" w14:textId="77777777" w:rsidR="000F368F" w:rsidRPr="007D512E" w:rsidRDefault="00D67C69"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1673FFAD" w14:textId="77777777" w:rsidR="000F368F" w:rsidRDefault="000F368F" w:rsidP="000F368F">
            <w:pPr>
              <w:rPr>
                <w:sz w:val="18"/>
              </w:rPr>
            </w:pPr>
          </w:p>
        </w:tc>
      </w:tr>
      <w:tr w:rsidR="00D67C69" w14:paraId="0D78B29A" w14:textId="77777777" w:rsidTr="003A5227">
        <w:tc>
          <w:tcPr>
            <w:tcW w:w="1440" w:type="dxa"/>
            <w:tcBorders>
              <w:top w:val="nil"/>
              <w:bottom w:val="nil"/>
              <w:right w:val="single" w:sz="4" w:space="0" w:color="auto"/>
            </w:tcBorders>
          </w:tcPr>
          <w:p w14:paraId="38B35EC6" w14:textId="77777777" w:rsidR="00D67C69" w:rsidRPr="007D512E" w:rsidRDefault="00D67C69" w:rsidP="003A5227">
            <w:pPr>
              <w:rPr>
                <w:sz w:val="18"/>
                <w:szCs w:val="18"/>
              </w:rPr>
            </w:pPr>
          </w:p>
        </w:tc>
        <w:tc>
          <w:tcPr>
            <w:tcW w:w="5400" w:type="dxa"/>
            <w:gridSpan w:val="4"/>
            <w:tcBorders>
              <w:top w:val="nil"/>
              <w:left w:val="single" w:sz="4" w:space="0" w:color="auto"/>
              <w:bottom w:val="nil"/>
              <w:right w:val="single" w:sz="18" w:space="0" w:color="auto"/>
            </w:tcBorders>
          </w:tcPr>
          <w:p w14:paraId="5447A912" w14:textId="77777777" w:rsidR="00D67C69" w:rsidRPr="001A5178" w:rsidRDefault="00D67C69" w:rsidP="003A5227">
            <w:pPr>
              <w:rPr>
                <w:sz w:val="18"/>
                <w:szCs w:val="18"/>
              </w:rPr>
            </w:pPr>
          </w:p>
        </w:tc>
        <w:tc>
          <w:tcPr>
            <w:tcW w:w="900" w:type="dxa"/>
            <w:tcBorders>
              <w:top w:val="nil"/>
              <w:left w:val="single" w:sz="18" w:space="0" w:color="auto"/>
              <w:bottom w:val="nil"/>
              <w:right w:val="single" w:sz="4" w:space="0" w:color="auto"/>
            </w:tcBorders>
          </w:tcPr>
          <w:p w14:paraId="5C2DFAE5" w14:textId="77777777" w:rsidR="00D67C69" w:rsidRPr="007D512E" w:rsidRDefault="00D67C69" w:rsidP="003A5227">
            <w:pPr>
              <w:rPr>
                <w:sz w:val="18"/>
                <w:szCs w:val="18"/>
              </w:rPr>
            </w:pPr>
            <w:r>
              <w:rPr>
                <w:sz w:val="18"/>
                <w:szCs w:val="18"/>
              </w:rPr>
              <w:t>37/2021</w:t>
            </w:r>
          </w:p>
        </w:tc>
        <w:tc>
          <w:tcPr>
            <w:tcW w:w="1080" w:type="dxa"/>
            <w:tcBorders>
              <w:top w:val="nil"/>
              <w:left w:val="single" w:sz="4" w:space="0" w:color="auto"/>
              <w:bottom w:val="nil"/>
              <w:right w:val="single" w:sz="4" w:space="0" w:color="auto"/>
            </w:tcBorders>
          </w:tcPr>
          <w:p w14:paraId="6AFEF77C" w14:textId="77777777" w:rsidR="00D67C69" w:rsidRPr="007D512E" w:rsidRDefault="00D67C69" w:rsidP="003A5227">
            <w:pPr>
              <w:rPr>
                <w:sz w:val="18"/>
                <w:szCs w:val="18"/>
              </w:rPr>
            </w:pPr>
            <w:r>
              <w:rPr>
                <w:sz w:val="18"/>
                <w:szCs w:val="18"/>
              </w:rPr>
              <w:t>§ 13 písm. b)</w:t>
            </w:r>
          </w:p>
        </w:tc>
        <w:tc>
          <w:tcPr>
            <w:tcW w:w="5400" w:type="dxa"/>
            <w:gridSpan w:val="4"/>
            <w:tcBorders>
              <w:top w:val="nil"/>
              <w:left w:val="single" w:sz="4" w:space="0" w:color="auto"/>
              <w:bottom w:val="nil"/>
              <w:right w:val="single" w:sz="4" w:space="0" w:color="auto"/>
            </w:tcBorders>
          </w:tcPr>
          <w:p w14:paraId="52693726" w14:textId="77777777" w:rsidR="00D67C69" w:rsidRPr="00D67C69" w:rsidRDefault="00D67C69" w:rsidP="003A5227">
            <w:pPr>
              <w:rPr>
                <w:iCs/>
                <w:sz w:val="18"/>
                <w:szCs w:val="18"/>
              </w:rPr>
            </w:pPr>
            <w:r w:rsidRPr="00D67C69">
              <w:rPr>
                <w:iCs/>
                <w:sz w:val="18"/>
                <w:szCs w:val="18"/>
              </w:rPr>
              <w:t>Do evidence skutečných majitelů se zapíše nebo automaticky propíše</w:t>
            </w:r>
          </w:p>
          <w:p w14:paraId="2975843F" w14:textId="77777777" w:rsidR="00D67C69" w:rsidRDefault="00D67C69" w:rsidP="003A5227">
            <w:pPr>
              <w:rPr>
                <w:iCs/>
                <w:sz w:val="18"/>
                <w:szCs w:val="18"/>
              </w:rPr>
            </w:pPr>
            <w:r w:rsidRPr="00D67C69">
              <w:rPr>
                <w:iCs/>
                <w:sz w:val="18"/>
                <w:szCs w:val="18"/>
              </w:rPr>
              <w:t>b) údaj o povaze postavení skutečného majitele,</w:t>
            </w:r>
          </w:p>
          <w:p w14:paraId="1C5F3DC1" w14:textId="77777777" w:rsidR="00D67C69" w:rsidRPr="007D512E" w:rsidRDefault="00D67C69" w:rsidP="003A5227">
            <w:pPr>
              <w:rPr>
                <w:i/>
                <w:iCs/>
                <w:sz w:val="18"/>
                <w:szCs w:val="18"/>
              </w:rPr>
            </w:pPr>
          </w:p>
        </w:tc>
        <w:tc>
          <w:tcPr>
            <w:tcW w:w="900" w:type="dxa"/>
            <w:tcBorders>
              <w:top w:val="nil"/>
              <w:left w:val="single" w:sz="4" w:space="0" w:color="auto"/>
              <w:bottom w:val="nil"/>
              <w:right w:val="single" w:sz="4" w:space="0" w:color="auto"/>
            </w:tcBorders>
          </w:tcPr>
          <w:p w14:paraId="0CD0D8ED" w14:textId="77777777" w:rsidR="00D67C69" w:rsidRPr="007D512E" w:rsidRDefault="00D67C69" w:rsidP="003A5227">
            <w:pPr>
              <w:rPr>
                <w:sz w:val="18"/>
                <w:szCs w:val="18"/>
              </w:rPr>
            </w:pPr>
          </w:p>
        </w:tc>
        <w:tc>
          <w:tcPr>
            <w:tcW w:w="720" w:type="dxa"/>
            <w:tcBorders>
              <w:top w:val="nil"/>
              <w:left w:val="single" w:sz="4" w:space="0" w:color="auto"/>
              <w:bottom w:val="nil"/>
            </w:tcBorders>
          </w:tcPr>
          <w:p w14:paraId="431EBE56" w14:textId="77777777" w:rsidR="00D67C69" w:rsidRDefault="00D67C69" w:rsidP="003A5227">
            <w:pPr>
              <w:rPr>
                <w:sz w:val="18"/>
              </w:rPr>
            </w:pPr>
          </w:p>
        </w:tc>
      </w:tr>
      <w:tr w:rsidR="001A5178" w14:paraId="46F696C4" w14:textId="77777777" w:rsidTr="001A5178">
        <w:tc>
          <w:tcPr>
            <w:tcW w:w="1440" w:type="dxa"/>
            <w:tcBorders>
              <w:top w:val="nil"/>
              <w:bottom w:val="nil"/>
              <w:right w:val="single" w:sz="4" w:space="0" w:color="auto"/>
            </w:tcBorders>
          </w:tcPr>
          <w:p w14:paraId="6A686AC0" w14:textId="77777777" w:rsidR="001A5178" w:rsidRPr="007D512E" w:rsidRDefault="001A5178" w:rsidP="003A5227">
            <w:pPr>
              <w:rPr>
                <w:sz w:val="18"/>
                <w:szCs w:val="18"/>
              </w:rPr>
            </w:pPr>
          </w:p>
        </w:tc>
        <w:tc>
          <w:tcPr>
            <w:tcW w:w="5400" w:type="dxa"/>
            <w:gridSpan w:val="4"/>
            <w:tcBorders>
              <w:top w:val="nil"/>
              <w:left w:val="single" w:sz="4" w:space="0" w:color="auto"/>
              <w:bottom w:val="nil"/>
              <w:right w:val="single" w:sz="18" w:space="0" w:color="auto"/>
            </w:tcBorders>
          </w:tcPr>
          <w:p w14:paraId="42D4396B" w14:textId="77777777" w:rsidR="001A5178" w:rsidRPr="001A5178" w:rsidRDefault="001A5178" w:rsidP="003A5227">
            <w:pPr>
              <w:rPr>
                <w:sz w:val="18"/>
                <w:szCs w:val="18"/>
              </w:rPr>
            </w:pPr>
          </w:p>
        </w:tc>
        <w:tc>
          <w:tcPr>
            <w:tcW w:w="900" w:type="dxa"/>
            <w:tcBorders>
              <w:top w:val="nil"/>
              <w:left w:val="single" w:sz="18" w:space="0" w:color="auto"/>
              <w:bottom w:val="nil"/>
              <w:right w:val="single" w:sz="4" w:space="0" w:color="auto"/>
            </w:tcBorders>
          </w:tcPr>
          <w:p w14:paraId="62AB8666" w14:textId="158FCFB6" w:rsidR="001A5178" w:rsidRPr="007D512E" w:rsidRDefault="0063550F" w:rsidP="003A5227">
            <w:pPr>
              <w:rPr>
                <w:sz w:val="18"/>
                <w:szCs w:val="18"/>
              </w:rPr>
            </w:pPr>
            <w:r w:rsidRPr="0063550F">
              <w:rPr>
                <w:sz w:val="18"/>
                <w:szCs w:val="18"/>
              </w:rPr>
              <w:t>37/2021 ve znění 245/2022</w:t>
            </w:r>
          </w:p>
        </w:tc>
        <w:tc>
          <w:tcPr>
            <w:tcW w:w="1080" w:type="dxa"/>
            <w:tcBorders>
              <w:top w:val="nil"/>
              <w:left w:val="single" w:sz="4" w:space="0" w:color="auto"/>
              <w:bottom w:val="nil"/>
              <w:right w:val="single" w:sz="4" w:space="0" w:color="auto"/>
            </w:tcBorders>
          </w:tcPr>
          <w:p w14:paraId="694FF0A9" w14:textId="77777777" w:rsidR="001A5178" w:rsidRPr="007D512E" w:rsidRDefault="00D67C69" w:rsidP="003A5227">
            <w:pPr>
              <w:rPr>
                <w:sz w:val="18"/>
                <w:szCs w:val="18"/>
              </w:rPr>
            </w:pPr>
            <w:r>
              <w:rPr>
                <w:sz w:val="18"/>
                <w:szCs w:val="18"/>
              </w:rPr>
              <w:t>§ 16 odst. 2</w:t>
            </w:r>
          </w:p>
        </w:tc>
        <w:tc>
          <w:tcPr>
            <w:tcW w:w="5400" w:type="dxa"/>
            <w:gridSpan w:val="4"/>
            <w:tcBorders>
              <w:top w:val="nil"/>
              <w:left w:val="single" w:sz="4" w:space="0" w:color="auto"/>
              <w:bottom w:val="nil"/>
              <w:right w:val="single" w:sz="4" w:space="0" w:color="auto"/>
            </w:tcBorders>
          </w:tcPr>
          <w:p w14:paraId="3AD07C08" w14:textId="77777777" w:rsidR="00D67C69" w:rsidRPr="00D67C69" w:rsidRDefault="00D67C69" w:rsidP="00D67C69">
            <w:pPr>
              <w:rPr>
                <w:iCs/>
                <w:sz w:val="18"/>
                <w:szCs w:val="18"/>
              </w:rPr>
            </w:pPr>
            <w:r>
              <w:rPr>
                <w:iCs/>
                <w:sz w:val="18"/>
                <w:szCs w:val="18"/>
              </w:rPr>
              <w:t xml:space="preserve">(2) </w:t>
            </w:r>
            <w:r w:rsidRPr="00D67C69">
              <w:rPr>
                <w:iCs/>
                <w:sz w:val="18"/>
                <w:szCs w:val="18"/>
              </w:rPr>
              <w:t xml:space="preserve">Ministerstvo umožní způsobem umožňujícím dálkový přístup získat z evidence skutečných majitelů úplný výpis platných údajů a údajů, které byly vymazány bez náhrady </w:t>
            </w:r>
            <w:r>
              <w:rPr>
                <w:iCs/>
                <w:sz w:val="18"/>
                <w:szCs w:val="18"/>
              </w:rPr>
              <w:t>nebo s nahrazením novými údaji,</w:t>
            </w:r>
          </w:p>
          <w:p w14:paraId="6B330350" w14:textId="77777777" w:rsidR="00D67C69" w:rsidRPr="00D67C69" w:rsidRDefault="00D67C69" w:rsidP="00D67C69">
            <w:pPr>
              <w:rPr>
                <w:iCs/>
                <w:sz w:val="18"/>
                <w:szCs w:val="18"/>
              </w:rPr>
            </w:pPr>
            <w:r>
              <w:rPr>
                <w:iCs/>
                <w:sz w:val="18"/>
                <w:szCs w:val="18"/>
              </w:rPr>
              <w:t xml:space="preserve">a) </w:t>
            </w:r>
            <w:r w:rsidRPr="00D67C69">
              <w:rPr>
                <w:iCs/>
                <w:sz w:val="18"/>
                <w:szCs w:val="18"/>
              </w:rPr>
              <w:t>soudu nebo insolvenčnímu správci pro účely soudního říze</w:t>
            </w:r>
            <w:r>
              <w:rPr>
                <w:iCs/>
                <w:sz w:val="18"/>
                <w:szCs w:val="18"/>
              </w:rPr>
              <w:t>ní,</w:t>
            </w:r>
          </w:p>
          <w:p w14:paraId="1F130E0C" w14:textId="77777777" w:rsidR="00D67C69" w:rsidRPr="00D67C69" w:rsidRDefault="00D67C69" w:rsidP="00D67C69">
            <w:pPr>
              <w:rPr>
                <w:iCs/>
                <w:sz w:val="18"/>
                <w:szCs w:val="18"/>
              </w:rPr>
            </w:pPr>
            <w:r>
              <w:rPr>
                <w:iCs/>
                <w:sz w:val="18"/>
                <w:szCs w:val="18"/>
              </w:rPr>
              <w:t>b) notáři pro účely zápisu,</w:t>
            </w:r>
          </w:p>
          <w:p w14:paraId="390EB11C" w14:textId="77777777" w:rsidR="00D67C69" w:rsidRPr="00D67C69" w:rsidRDefault="00D67C69" w:rsidP="00D67C69">
            <w:pPr>
              <w:rPr>
                <w:iCs/>
                <w:sz w:val="18"/>
                <w:szCs w:val="18"/>
              </w:rPr>
            </w:pPr>
            <w:r>
              <w:rPr>
                <w:iCs/>
                <w:sz w:val="18"/>
                <w:szCs w:val="18"/>
              </w:rPr>
              <w:t xml:space="preserve">c) </w:t>
            </w:r>
            <w:r w:rsidRPr="00D67C69">
              <w:rPr>
                <w:iCs/>
                <w:sz w:val="18"/>
                <w:szCs w:val="18"/>
              </w:rPr>
              <w:t>orgánu činnému v trestním řízení pro účely trestního řízení a státnímu zastupitelství také pro účely výko</w:t>
            </w:r>
            <w:r>
              <w:rPr>
                <w:iCs/>
                <w:sz w:val="18"/>
                <w:szCs w:val="18"/>
              </w:rPr>
              <w:t>nu jiné než trestní působnosti,</w:t>
            </w:r>
          </w:p>
          <w:p w14:paraId="03AD5558" w14:textId="77777777" w:rsidR="00D67C69" w:rsidRPr="00D67C69" w:rsidRDefault="00D67C69" w:rsidP="00D67C69">
            <w:pPr>
              <w:rPr>
                <w:iCs/>
                <w:sz w:val="18"/>
                <w:szCs w:val="18"/>
              </w:rPr>
            </w:pPr>
            <w:r>
              <w:rPr>
                <w:iCs/>
                <w:sz w:val="18"/>
                <w:szCs w:val="18"/>
              </w:rPr>
              <w:t xml:space="preserve">d) </w:t>
            </w:r>
            <w:r w:rsidRPr="00D67C69">
              <w:rPr>
                <w:iCs/>
                <w:sz w:val="18"/>
                <w:szCs w:val="18"/>
              </w:rPr>
              <w:t xml:space="preserve">správci daně, poplatku nebo jiného obdobného peněžitého plnění </w:t>
            </w:r>
            <w:r>
              <w:rPr>
                <w:iCs/>
                <w:sz w:val="18"/>
                <w:szCs w:val="18"/>
              </w:rPr>
              <w:t>pro účely výkonu jejich správy,</w:t>
            </w:r>
          </w:p>
          <w:p w14:paraId="2BAFC01A" w14:textId="77777777" w:rsidR="00D67C69" w:rsidRPr="00D67C69" w:rsidRDefault="00D67C69" w:rsidP="00D67C69">
            <w:pPr>
              <w:rPr>
                <w:iCs/>
                <w:sz w:val="18"/>
                <w:szCs w:val="18"/>
              </w:rPr>
            </w:pPr>
            <w:r>
              <w:rPr>
                <w:iCs/>
                <w:sz w:val="18"/>
                <w:szCs w:val="18"/>
              </w:rPr>
              <w:t xml:space="preserve">e) </w:t>
            </w:r>
            <w:r w:rsidRPr="00D67C69">
              <w:rPr>
                <w:iCs/>
                <w:sz w:val="18"/>
                <w:szCs w:val="18"/>
              </w:rPr>
              <w:t>správnímu orgánu pro účely vedení řízení o přestupku,</w:t>
            </w:r>
          </w:p>
          <w:p w14:paraId="10696297" w14:textId="77777777" w:rsidR="00D67C69" w:rsidRPr="00D67C69" w:rsidRDefault="00D67C69" w:rsidP="00D67C69">
            <w:pPr>
              <w:rPr>
                <w:iCs/>
                <w:sz w:val="18"/>
                <w:szCs w:val="18"/>
              </w:rPr>
            </w:pPr>
            <w:r>
              <w:rPr>
                <w:iCs/>
                <w:sz w:val="18"/>
                <w:szCs w:val="18"/>
              </w:rPr>
              <w:t xml:space="preserve">f) </w:t>
            </w:r>
            <w:r w:rsidRPr="00D67C69">
              <w:rPr>
                <w:iCs/>
                <w:sz w:val="18"/>
                <w:szCs w:val="18"/>
              </w:rPr>
              <w:t>zpravodajské službě pro účely plnění úkolů podle zákona upravujícího činnost zpravodajských služe</w:t>
            </w:r>
            <w:r>
              <w:rPr>
                <w:iCs/>
                <w:sz w:val="18"/>
                <w:szCs w:val="18"/>
              </w:rPr>
              <w:t>b,</w:t>
            </w:r>
          </w:p>
          <w:p w14:paraId="35F7F6B9" w14:textId="77777777" w:rsidR="00D67C69" w:rsidRPr="00D67C69" w:rsidRDefault="00D67C69" w:rsidP="00D67C69">
            <w:pPr>
              <w:rPr>
                <w:iCs/>
                <w:sz w:val="18"/>
                <w:szCs w:val="18"/>
              </w:rPr>
            </w:pPr>
            <w:r>
              <w:rPr>
                <w:iCs/>
                <w:sz w:val="18"/>
                <w:szCs w:val="18"/>
              </w:rPr>
              <w:t xml:space="preserve">g) </w:t>
            </w:r>
            <w:r w:rsidRPr="00D67C69">
              <w:rPr>
                <w:iCs/>
                <w:sz w:val="18"/>
                <w:szCs w:val="18"/>
              </w:rPr>
              <w:t>Finančnímu analytickému úřadu, České národní bance a dalším orgánům při výkonu činností podle zákona upravujícího některá opatření proti legalizaci výnosů z trestné činnosti a financování terorismu nebo zákona upravujícího provádění mezinárodních sankcí za účelem udržování mezinárodního míru a bezpečnosti, ochrany základních lidský</w:t>
            </w:r>
            <w:r>
              <w:rPr>
                <w:iCs/>
                <w:sz w:val="18"/>
                <w:szCs w:val="18"/>
              </w:rPr>
              <w:t>ch práv a boje proti terorismu,</w:t>
            </w:r>
          </w:p>
          <w:p w14:paraId="04C0F612" w14:textId="77777777" w:rsidR="00D67C69" w:rsidRPr="00D67C69" w:rsidRDefault="00D67C69" w:rsidP="00D67C69">
            <w:pPr>
              <w:rPr>
                <w:iCs/>
                <w:sz w:val="18"/>
                <w:szCs w:val="18"/>
              </w:rPr>
            </w:pPr>
            <w:r>
              <w:rPr>
                <w:iCs/>
                <w:sz w:val="18"/>
                <w:szCs w:val="18"/>
              </w:rPr>
              <w:t xml:space="preserve">h) </w:t>
            </w:r>
            <w:r w:rsidRPr="00D67C69">
              <w:rPr>
                <w:iCs/>
                <w:sz w:val="18"/>
                <w:szCs w:val="18"/>
              </w:rPr>
              <w:t xml:space="preserve">České národní bance při výkonu dohledu nad osobami působícími na finančním trhu a při výkonu činností podle zákona upravujícího ozdravné postupy a </w:t>
            </w:r>
            <w:r>
              <w:rPr>
                <w:iCs/>
                <w:sz w:val="18"/>
                <w:szCs w:val="18"/>
              </w:rPr>
              <w:t>řešení krize na finančním trhu,</w:t>
            </w:r>
          </w:p>
          <w:p w14:paraId="79ACC25D" w14:textId="77777777" w:rsidR="00D67C69" w:rsidRPr="00D67C69" w:rsidRDefault="00D67C69" w:rsidP="00D67C69">
            <w:pPr>
              <w:rPr>
                <w:iCs/>
                <w:sz w:val="18"/>
                <w:szCs w:val="18"/>
              </w:rPr>
            </w:pPr>
            <w:r>
              <w:rPr>
                <w:iCs/>
                <w:sz w:val="18"/>
                <w:szCs w:val="18"/>
              </w:rPr>
              <w:t xml:space="preserve">i) </w:t>
            </w:r>
            <w:r w:rsidRPr="00D67C69">
              <w:rPr>
                <w:iCs/>
                <w:sz w:val="18"/>
                <w:szCs w:val="18"/>
              </w:rPr>
              <w:t>Národnímu bezpečnostnímu úřadu, Ministerstvu vnitra nebo zpravodajské službě pro účely bezpečnostního řízení podle zákona upravujícího ochranu utajovaných inform</w:t>
            </w:r>
            <w:r>
              <w:rPr>
                <w:iCs/>
                <w:sz w:val="18"/>
                <w:szCs w:val="18"/>
              </w:rPr>
              <w:t>ací a bezpečnostní způsobilost,</w:t>
            </w:r>
          </w:p>
          <w:p w14:paraId="73A961F8" w14:textId="77777777" w:rsidR="00D67C69" w:rsidRPr="00D67C69" w:rsidRDefault="00D67C69" w:rsidP="00D67C69">
            <w:pPr>
              <w:rPr>
                <w:iCs/>
                <w:sz w:val="18"/>
                <w:szCs w:val="18"/>
              </w:rPr>
            </w:pPr>
            <w:r>
              <w:rPr>
                <w:iCs/>
                <w:sz w:val="18"/>
                <w:szCs w:val="18"/>
              </w:rPr>
              <w:t xml:space="preserve">j) </w:t>
            </w:r>
            <w:r w:rsidRPr="00D67C69">
              <w:rPr>
                <w:iCs/>
                <w:sz w:val="18"/>
                <w:szCs w:val="18"/>
              </w:rPr>
              <w:t>Nejvyššímu kontrolnímu úřadu pr</w:t>
            </w:r>
            <w:r>
              <w:rPr>
                <w:iCs/>
                <w:sz w:val="18"/>
                <w:szCs w:val="18"/>
              </w:rPr>
              <w:t>o účely výkonu jeho působnosti,</w:t>
            </w:r>
          </w:p>
          <w:p w14:paraId="44204E6C" w14:textId="77777777" w:rsidR="00D67C69" w:rsidRPr="00D67C69" w:rsidRDefault="00D67C69" w:rsidP="00D67C69">
            <w:pPr>
              <w:rPr>
                <w:iCs/>
                <w:sz w:val="18"/>
                <w:szCs w:val="18"/>
              </w:rPr>
            </w:pPr>
            <w:r>
              <w:rPr>
                <w:iCs/>
                <w:sz w:val="18"/>
                <w:szCs w:val="18"/>
              </w:rPr>
              <w:t xml:space="preserve">k) </w:t>
            </w:r>
            <w:r w:rsidRPr="00D67C69">
              <w:rPr>
                <w:iCs/>
                <w:sz w:val="18"/>
                <w:szCs w:val="18"/>
              </w:rPr>
              <w:t>Ministerstvu financí pro účely výkonu jeho působnosti podle zá</w:t>
            </w:r>
            <w:r>
              <w:rPr>
                <w:iCs/>
                <w:sz w:val="18"/>
                <w:szCs w:val="18"/>
              </w:rPr>
              <w:t>kona upravujícího hazardní hry,</w:t>
            </w:r>
          </w:p>
          <w:p w14:paraId="266D4B4B" w14:textId="77777777" w:rsidR="00D67C69" w:rsidRPr="00D67C69" w:rsidRDefault="00D67C69" w:rsidP="00D67C69">
            <w:pPr>
              <w:rPr>
                <w:iCs/>
                <w:sz w:val="18"/>
                <w:szCs w:val="18"/>
              </w:rPr>
            </w:pPr>
            <w:r>
              <w:rPr>
                <w:iCs/>
                <w:sz w:val="18"/>
                <w:szCs w:val="18"/>
              </w:rPr>
              <w:t xml:space="preserve">l) </w:t>
            </w:r>
            <w:r w:rsidRPr="00D67C69">
              <w:rPr>
                <w:iCs/>
                <w:sz w:val="18"/>
                <w:szCs w:val="18"/>
              </w:rPr>
              <w:t>Úřadu pro zastupování státu ve věcech majetkových pr</w:t>
            </w:r>
            <w:r>
              <w:rPr>
                <w:iCs/>
                <w:sz w:val="18"/>
                <w:szCs w:val="18"/>
              </w:rPr>
              <w:t>o účely výkonu jeho působnosti,</w:t>
            </w:r>
          </w:p>
          <w:p w14:paraId="49EE4FB7" w14:textId="77777777" w:rsidR="00D67C69" w:rsidRPr="00D67C69" w:rsidRDefault="00D67C69" w:rsidP="00D67C69">
            <w:pPr>
              <w:rPr>
                <w:iCs/>
                <w:sz w:val="18"/>
                <w:szCs w:val="18"/>
              </w:rPr>
            </w:pPr>
            <w:r>
              <w:rPr>
                <w:iCs/>
                <w:sz w:val="18"/>
                <w:szCs w:val="18"/>
              </w:rPr>
              <w:t xml:space="preserve">m) </w:t>
            </w:r>
            <w:r w:rsidRPr="00D67C69">
              <w:rPr>
                <w:iCs/>
                <w:sz w:val="18"/>
                <w:szCs w:val="18"/>
              </w:rPr>
              <w:t>Státnímu pozemkovému úřadu pro účely výkonu jeho působnosti podle právních předpisů, na základě kterých Státní pozemkový</w:t>
            </w:r>
            <w:r>
              <w:rPr>
                <w:iCs/>
                <w:sz w:val="18"/>
                <w:szCs w:val="18"/>
              </w:rPr>
              <w:t xml:space="preserve"> úřad nakládá s majetkem státu,</w:t>
            </w:r>
          </w:p>
          <w:p w14:paraId="567506A8" w14:textId="77777777" w:rsidR="00D67C69" w:rsidRPr="00D67C69" w:rsidRDefault="00D67C69" w:rsidP="00D67C69">
            <w:pPr>
              <w:rPr>
                <w:iCs/>
                <w:sz w:val="18"/>
                <w:szCs w:val="18"/>
              </w:rPr>
            </w:pPr>
            <w:r>
              <w:rPr>
                <w:iCs/>
                <w:sz w:val="18"/>
                <w:szCs w:val="18"/>
              </w:rPr>
              <w:t xml:space="preserve">n) </w:t>
            </w:r>
            <w:r w:rsidRPr="00D67C69">
              <w:rPr>
                <w:iCs/>
                <w:sz w:val="18"/>
                <w:szCs w:val="18"/>
              </w:rPr>
              <w:t>Úřadu pro dohled nad hospodařením politických stran a politických hnutí pr</w:t>
            </w:r>
            <w:r>
              <w:rPr>
                <w:iCs/>
                <w:sz w:val="18"/>
                <w:szCs w:val="18"/>
              </w:rPr>
              <w:t>o účely výkonu jeho působnosti,</w:t>
            </w:r>
          </w:p>
          <w:p w14:paraId="628D3970" w14:textId="77777777" w:rsidR="00D67C69" w:rsidRPr="00D67C69" w:rsidRDefault="00D67C69" w:rsidP="00D67C69">
            <w:pPr>
              <w:rPr>
                <w:iCs/>
                <w:sz w:val="18"/>
                <w:szCs w:val="18"/>
              </w:rPr>
            </w:pPr>
            <w:r>
              <w:rPr>
                <w:iCs/>
                <w:sz w:val="18"/>
                <w:szCs w:val="18"/>
              </w:rPr>
              <w:t xml:space="preserve">o) </w:t>
            </w:r>
            <w:r w:rsidRPr="00D67C69">
              <w:rPr>
                <w:iCs/>
                <w:sz w:val="18"/>
                <w:szCs w:val="18"/>
              </w:rPr>
              <w:t>povinné osobě v souvislosti s prováděním identifikace a kontroly klienta podle zákona upravujícího některá opatření proti legalizaci výnosů z trestné či</w:t>
            </w:r>
            <w:r>
              <w:rPr>
                <w:iCs/>
                <w:sz w:val="18"/>
                <w:szCs w:val="18"/>
              </w:rPr>
              <w:t>nnosti a financování terorismu,</w:t>
            </w:r>
          </w:p>
          <w:p w14:paraId="5EE178CB" w14:textId="77777777" w:rsidR="00D67C69" w:rsidRPr="00D67C69" w:rsidRDefault="00D67C69" w:rsidP="00D67C69">
            <w:pPr>
              <w:rPr>
                <w:iCs/>
                <w:sz w:val="18"/>
                <w:szCs w:val="18"/>
              </w:rPr>
            </w:pPr>
            <w:r>
              <w:rPr>
                <w:iCs/>
                <w:sz w:val="18"/>
                <w:szCs w:val="18"/>
              </w:rPr>
              <w:t xml:space="preserve">p) </w:t>
            </w:r>
            <w:r w:rsidRPr="00D67C69">
              <w:rPr>
                <w:iCs/>
                <w:sz w:val="18"/>
                <w:szCs w:val="18"/>
              </w:rPr>
              <w:t xml:space="preserve">poskytovateli veřejné finanční podpory pro účely výkonu jeho působnosti podle zákona </w:t>
            </w:r>
            <w:r>
              <w:rPr>
                <w:iCs/>
                <w:sz w:val="18"/>
                <w:szCs w:val="18"/>
              </w:rPr>
              <w:t>upravujícího finanční kontrolu,</w:t>
            </w:r>
          </w:p>
          <w:p w14:paraId="0AE3EE4C" w14:textId="77777777" w:rsidR="00D67C69" w:rsidRPr="00D67C69" w:rsidRDefault="00D67C69" w:rsidP="00D67C69">
            <w:pPr>
              <w:rPr>
                <w:iCs/>
                <w:sz w:val="18"/>
                <w:szCs w:val="18"/>
              </w:rPr>
            </w:pPr>
            <w:r>
              <w:rPr>
                <w:iCs/>
                <w:sz w:val="18"/>
                <w:szCs w:val="18"/>
              </w:rPr>
              <w:t xml:space="preserve">q) </w:t>
            </w:r>
            <w:r w:rsidRPr="00D67C69">
              <w:rPr>
                <w:iCs/>
                <w:sz w:val="18"/>
                <w:szCs w:val="18"/>
              </w:rPr>
              <w:t>řídicímu orgánu, zprostředkujícímu subjektu, certifikačnímu orgánu a auditnímu orgánu pro účely výkonu jejich působnosti podle přímo použitelného předpisu Evropské unie upravujícího společná ustanovení o evropských struktur</w:t>
            </w:r>
            <w:r>
              <w:rPr>
                <w:iCs/>
                <w:sz w:val="18"/>
                <w:szCs w:val="18"/>
              </w:rPr>
              <w:t>álních a investičních fondech3,</w:t>
            </w:r>
          </w:p>
          <w:p w14:paraId="65399853" w14:textId="77777777" w:rsidR="00D67C69" w:rsidRPr="00D67C69" w:rsidRDefault="00D67C69" w:rsidP="00D67C69">
            <w:pPr>
              <w:rPr>
                <w:iCs/>
                <w:sz w:val="18"/>
                <w:szCs w:val="18"/>
              </w:rPr>
            </w:pPr>
            <w:r>
              <w:rPr>
                <w:iCs/>
                <w:sz w:val="18"/>
                <w:szCs w:val="18"/>
              </w:rPr>
              <w:t xml:space="preserve">r) </w:t>
            </w:r>
            <w:r w:rsidRPr="00D67C69">
              <w:rPr>
                <w:iCs/>
                <w:sz w:val="18"/>
                <w:szCs w:val="18"/>
              </w:rPr>
              <w:t>platební agentuře a certifikačnímu subjektu pro účely výkonu jejich působnosti podle přímo použitelného předpisu Evropské unie upravujícího financování, řízení a sledování společné zemědělské p</w:t>
            </w:r>
            <w:r>
              <w:rPr>
                <w:iCs/>
                <w:sz w:val="18"/>
                <w:szCs w:val="18"/>
              </w:rPr>
              <w:t>olitiky,</w:t>
            </w:r>
          </w:p>
          <w:p w14:paraId="6D958343" w14:textId="77777777" w:rsidR="00D67C69" w:rsidRPr="00D67C69" w:rsidRDefault="00D67C69" w:rsidP="00D67C69">
            <w:pPr>
              <w:rPr>
                <w:iCs/>
                <w:sz w:val="18"/>
                <w:szCs w:val="18"/>
              </w:rPr>
            </w:pPr>
            <w:r>
              <w:rPr>
                <w:iCs/>
                <w:sz w:val="18"/>
                <w:szCs w:val="18"/>
              </w:rPr>
              <w:t xml:space="preserve">s) </w:t>
            </w:r>
            <w:r w:rsidRPr="00D67C69">
              <w:rPr>
                <w:iCs/>
                <w:sz w:val="18"/>
                <w:szCs w:val="18"/>
              </w:rPr>
              <w:t>poskytovateli pro účely vedení řízení o poskytnutí dotace n</w:t>
            </w:r>
            <w:r>
              <w:rPr>
                <w:iCs/>
                <w:sz w:val="18"/>
                <w:szCs w:val="18"/>
              </w:rPr>
              <w:t>ebo návratné finanční výpomoci,</w:t>
            </w:r>
          </w:p>
          <w:p w14:paraId="1BD99CC0" w14:textId="77777777" w:rsidR="00D67C69" w:rsidRPr="00D67C69" w:rsidRDefault="00D67C69" w:rsidP="00D67C69">
            <w:pPr>
              <w:rPr>
                <w:iCs/>
                <w:sz w:val="18"/>
                <w:szCs w:val="18"/>
              </w:rPr>
            </w:pPr>
            <w:r>
              <w:rPr>
                <w:iCs/>
                <w:sz w:val="18"/>
                <w:szCs w:val="18"/>
              </w:rPr>
              <w:t xml:space="preserve">t) </w:t>
            </w:r>
            <w:r w:rsidRPr="00D67C69">
              <w:rPr>
                <w:iCs/>
                <w:sz w:val="18"/>
                <w:szCs w:val="18"/>
              </w:rPr>
              <w:t>Radě pro rozhlasové a televizní vysílání pro</w:t>
            </w:r>
            <w:r>
              <w:rPr>
                <w:iCs/>
                <w:sz w:val="18"/>
                <w:szCs w:val="18"/>
              </w:rPr>
              <w:t xml:space="preserve"> účely výkonu její působnosti a</w:t>
            </w:r>
          </w:p>
          <w:p w14:paraId="065F2B86" w14:textId="77777777" w:rsidR="001A5178" w:rsidRPr="00D67C69" w:rsidRDefault="00D67C69" w:rsidP="00D67C69">
            <w:pPr>
              <w:rPr>
                <w:iCs/>
                <w:sz w:val="18"/>
                <w:szCs w:val="18"/>
              </w:rPr>
            </w:pPr>
            <w:r>
              <w:rPr>
                <w:iCs/>
                <w:sz w:val="18"/>
                <w:szCs w:val="18"/>
              </w:rPr>
              <w:t xml:space="preserve">u) </w:t>
            </w:r>
            <w:r w:rsidRPr="00D67C69">
              <w:rPr>
                <w:iCs/>
                <w:sz w:val="18"/>
                <w:szCs w:val="18"/>
              </w:rPr>
              <w:t>tomu, o němž tak stanoví jiný zákon.</w:t>
            </w:r>
          </w:p>
        </w:tc>
        <w:tc>
          <w:tcPr>
            <w:tcW w:w="900" w:type="dxa"/>
            <w:tcBorders>
              <w:top w:val="nil"/>
              <w:left w:val="single" w:sz="4" w:space="0" w:color="auto"/>
              <w:bottom w:val="nil"/>
              <w:right w:val="single" w:sz="4" w:space="0" w:color="auto"/>
            </w:tcBorders>
          </w:tcPr>
          <w:p w14:paraId="0C1568E2" w14:textId="77777777" w:rsidR="001A5178" w:rsidRPr="007D512E" w:rsidRDefault="001A5178" w:rsidP="003A5227">
            <w:pPr>
              <w:rPr>
                <w:sz w:val="18"/>
                <w:szCs w:val="18"/>
              </w:rPr>
            </w:pPr>
          </w:p>
        </w:tc>
        <w:tc>
          <w:tcPr>
            <w:tcW w:w="720" w:type="dxa"/>
            <w:tcBorders>
              <w:top w:val="nil"/>
              <w:left w:val="single" w:sz="4" w:space="0" w:color="auto"/>
              <w:bottom w:val="nil"/>
            </w:tcBorders>
          </w:tcPr>
          <w:p w14:paraId="2C65583B" w14:textId="77777777" w:rsidR="001A5178" w:rsidRDefault="001A5178" w:rsidP="003A5227">
            <w:pPr>
              <w:rPr>
                <w:sz w:val="18"/>
              </w:rPr>
            </w:pPr>
          </w:p>
        </w:tc>
      </w:tr>
      <w:tr w:rsidR="001A5178" w14:paraId="171FEE92" w14:textId="77777777" w:rsidTr="001A5178">
        <w:tc>
          <w:tcPr>
            <w:tcW w:w="1440" w:type="dxa"/>
            <w:tcBorders>
              <w:top w:val="nil"/>
              <w:bottom w:val="single" w:sz="4" w:space="0" w:color="auto"/>
              <w:right w:val="single" w:sz="4" w:space="0" w:color="auto"/>
            </w:tcBorders>
          </w:tcPr>
          <w:p w14:paraId="7D02B40B" w14:textId="77777777" w:rsidR="001A5178" w:rsidRPr="007D512E" w:rsidRDefault="001A5178"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BC1F7D7" w14:textId="77777777" w:rsidR="001A5178" w:rsidRPr="001A5178" w:rsidRDefault="001A5178" w:rsidP="001A5178">
            <w:pPr>
              <w:rPr>
                <w:sz w:val="18"/>
                <w:szCs w:val="18"/>
              </w:rPr>
            </w:pPr>
          </w:p>
        </w:tc>
        <w:tc>
          <w:tcPr>
            <w:tcW w:w="900" w:type="dxa"/>
            <w:tcBorders>
              <w:top w:val="nil"/>
              <w:left w:val="single" w:sz="18" w:space="0" w:color="auto"/>
              <w:bottom w:val="single" w:sz="4" w:space="0" w:color="auto"/>
              <w:right w:val="single" w:sz="4" w:space="0" w:color="auto"/>
            </w:tcBorders>
          </w:tcPr>
          <w:p w14:paraId="0B4DD80A" w14:textId="77777777" w:rsidR="001A5178" w:rsidRPr="007D512E" w:rsidRDefault="003A5227" w:rsidP="000F368F">
            <w:pPr>
              <w:rPr>
                <w:sz w:val="18"/>
                <w:szCs w:val="18"/>
              </w:rPr>
            </w:pPr>
            <w:r w:rsidRPr="00822AFD">
              <w:rPr>
                <w:sz w:val="18"/>
                <w:szCs w:val="18"/>
              </w:rPr>
              <w:t>12173</w:t>
            </w:r>
          </w:p>
        </w:tc>
        <w:tc>
          <w:tcPr>
            <w:tcW w:w="1080" w:type="dxa"/>
            <w:tcBorders>
              <w:top w:val="nil"/>
              <w:left w:val="single" w:sz="4" w:space="0" w:color="auto"/>
              <w:bottom w:val="single" w:sz="4" w:space="0" w:color="auto"/>
              <w:right w:val="single" w:sz="4" w:space="0" w:color="auto"/>
            </w:tcBorders>
          </w:tcPr>
          <w:p w14:paraId="44659E85" w14:textId="77777777" w:rsidR="001A5178" w:rsidRPr="007D512E" w:rsidRDefault="001A5178"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097F3893" w14:textId="77777777" w:rsidR="001A5178" w:rsidRPr="007D512E" w:rsidRDefault="001A5178" w:rsidP="000F368F">
            <w:pPr>
              <w:rPr>
                <w:i/>
                <w:iCs/>
                <w:sz w:val="18"/>
                <w:szCs w:val="18"/>
              </w:rPr>
            </w:pPr>
          </w:p>
        </w:tc>
        <w:tc>
          <w:tcPr>
            <w:tcW w:w="900" w:type="dxa"/>
            <w:tcBorders>
              <w:top w:val="nil"/>
              <w:left w:val="single" w:sz="4" w:space="0" w:color="auto"/>
              <w:bottom w:val="single" w:sz="4" w:space="0" w:color="auto"/>
              <w:right w:val="single" w:sz="4" w:space="0" w:color="auto"/>
            </w:tcBorders>
          </w:tcPr>
          <w:p w14:paraId="70AA1439" w14:textId="77777777" w:rsidR="001A5178" w:rsidRPr="007D512E" w:rsidRDefault="001A5178" w:rsidP="000F368F">
            <w:pPr>
              <w:rPr>
                <w:sz w:val="18"/>
                <w:szCs w:val="18"/>
              </w:rPr>
            </w:pPr>
          </w:p>
        </w:tc>
        <w:tc>
          <w:tcPr>
            <w:tcW w:w="720" w:type="dxa"/>
            <w:tcBorders>
              <w:top w:val="nil"/>
              <w:left w:val="single" w:sz="4" w:space="0" w:color="auto"/>
              <w:bottom w:val="single" w:sz="4" w:space="0" w:color="auto"/>
            </w:tcBorders>
          </w:tcPr>
          <w:p w14:paraId="47D6D115" w14:textId="77777777" w:rsidR="001A5178" w:rsidRDefault="001A5178" w:rsidP="000F368F">
            <w:pPr>
              <w:rPr>
                <w:sz w:val="18"/>
              </w:rPr>
            </w:pPr>
          </w:p>
        </w:tc>
      </w:tr>
      <w:tr w:rsidR="000F368F" w14:paraId="5084DE3B" w14:textId="77777777" w:rsidTr="000F368F">
        <w:tc>
          <w:tcPr>
            <w:tcW w:w="1440" w:type="dxa"/>
            <w:tcBorders>
              <w:top w:val="single" w:sz="4" w:space="0" w:color="auto"/>
              <w:bottom w:val="single" w:sz="4" w:space="0" w:color="auto"/>
              <w:right w:val="single" w:sz="4" w:space="0" w:color="auto"/>
            </w:tcBorders>
          </w:tcPr>
          <w:p w14:paraId="3F1005A5" w14:textId="77777777" w:rsidR="000F368F" w:rsidRPr="007D512E" w:rsidRDefault="000F368F" w:rsidP="000F368F">
            <w:pPr>
              <w:rPr>
                <w:sz w:val="18"/>
                <w:szCs w:val="18"/>
              </w:rPr>
            </w:pPr>
            <w:r w:rsidRPr="007D512E">
              <w:rPr>
                <w:sz w:val="18"/>
                <w:szCs w:val="18"/>
              </w:rPr>
              <w:t xml:space="preserve">Článek </w:t>
            </w:r>
            <w:r w:rsidR="003A5227">
              <w:rPr>
                <w:sz w:val="18"/>
                <w:szCs w:val="18"/>
              </w:rPr>
              <w:t>10 odstavec 6</w:t>
            </w:r>
          </w:p>
        </w:tc>
        <w:tc>
          <w:tcPr>
            <w:tcW w:w="5400" w:type="dxa"/>
            <w:gridSpan w:val="4"/>
            <w:tcBorders>
              <w:top w:val="single" w:sz="4" w:space="0" w:color="auto"/>
              <w:left w:val="single" w:sz="4" w:space="0" w:color="auto"/>
              <w:bottom w:val="single" w:sz="4" w:space="0" w:color="auto"/>
              <w:right w:val="single" w:sz="18" w:space="0" w:color="auto"/>
            </w:tcBorders>
          </w:tcPr>
          <w:p w14:paraId="64B56407" w14:textId="77777777" w:rsidR="000F368F" w:rsidRPr="007D512E" w:rsidRDefault="003A5227" w:rsidP="000F368F">
            <w:pPr>
              <w:rPr>
                <w:sz w:val="18"/>
                <w:szCs w:val="18"/>
              </w:rPr>
            </w:pPr>
            <w:r w:rsidRPr="003A5227">
              <w:rPr>
                <w:sz w:val="18"/>
                <w:szCs w:val="18"/>
              </w:rPr>
              <w:t>6.   Do 102025 stanoví Komise prostřednictvím prováděcích aktů formát pro poskytování informací o skutečných majitelích podle článku 62 nařízení (EU) 2024/1624 centrálnímu registru, včetně kontrolního seznamu minimálních požadavků na informace, které má subjekt odpovědný za centrální registr, zkoumat. Tyto prováděcí akty se přijímají přezkumným postupem podle čl. 72 odst. 2 této směrnice.</w:t>
            </w:r>
          </w:p>
        </w:tc>
        <w:tc>
          <w:tcPr>
            <w:tcW w:w="900" w:type="dxa"/>
            <w:tcBorders>
              <w:top w:val="single" w:sz="4" w:space="0" w:color="auto"/>
              <w:left w:val="single" w:sz="18" w:space="0" w:color="auto"/>
              <w:bottom w:val="single" w:sz="4" w:space="0" w:color="auto"/>
              <w:right w:val="single" w:sz="4" w:space="0" w:color="auto"/>
            </w:tcBorders>
          </w:tcPr>
          <w:p w14:paraId="1DCB5FA0"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203300"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451517A" w14:textId="77777777" w:rsidR="000F368F" w:rsidRPr="007D512E" w:rsidRDefault="003A5227" w:rsidP="000F368F">
            <w:pPr>
              <w:rPr>
                <w:i/>
                <w:iCs/>
                <w:sz w:val="18"/>
                <w:szCs w:val="18"/>
              </w:rPr>
            </w:pPr>
            <w:r>
              <w:rPr>
                <w:i/>
                <w:iCs/>
                <w:sz w:val="18"/>
                <w:szCs w:val="18"/>
              </w:rPr>
              <w:t>Nerelevantní z hlediska transpozice. Ustanovení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4EAFA44A" w14:textId="77777777" w:rsidR="000F368F" w:rsidRPr="007D512E" w:rsidRDefault="003A5227"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33E8519" w14:textId="77777777" w:rsidR="000F368F" w:rsidRDefault="000F368F" w:rsidP="000F368F">
            <w:pPr>
              <w:rPr>
                <w:sz w:val="18"/>
              </w:rPr>
            </w:pPr>
          </w:p>
        </w:tc>
      </w:tr>
      <w:tr w:rsidR="000F368F" w14:paraId="3BB9B2F6" w14:textId="77777777" w:rsidTr="002E3FB1">
        <w:tc>
          <w:tcPr>
            <w:tcW w:w="1440" w:type="dxa"/>
            <w:tcBorders>
              <w:top w:val="single" w:sz="4" w:space="0" w:color="auto"/>
              <w:bottom w:val="nil"/>
              <w:right w:val="single" w:sz="4" w:space="0" w:color="auto"/>
            </w:tcBorders>
          </w:tcPr>
          <w:p w14:paraId="144E6896" w14:textId="77777777" w:rsidR="000F368F" w:rsidRPr="007D512E" w:rsidRDefault="000F368F" w:rsidP="000F368F">
            <w:pPr>
              <w:rPr>
                <w:sz w:val="18"/>
                <w:szCs w:val="18"/>
              </w:rPr>
            </w:pPr>
            <w:r w:rsidRPr="007D512E">
              <w:rPr>
                <w:sz w:val="18"/>
                <w:szCs w:val="18"/>
              </w:rPr>
              <w:t xml:space="preserve">Článek </w:t>
            </w:r>
            <w:r w:rsidR="003A5227">
              <w:rPr>
                <w:sz w:val="18"/>
                <w:szCs w:val="18"/>
              </w:rPr>
              <w:t>10 odstavec 7</w:t>
            </w:r>
          </w:p>
        </w:tc>
        <w:tc>
          <w:tcPr>
            <w:tcW w:w="5400" w:type="dxa"/>
            <w:gridSpan w:val="4"/>
            <w:tcBorders>
              <w:top w:val="single" w:sz="4" w:space="0" w:color="auto"/>
              <w:left w:val="single" w:sz="4" w:space="0" w:color="auto"/>
              <w:bottom w:val="nil"/>
              <w:right w:val="single" w:sz="18" w:space="0" w:color="auto"/>
            </w:tcBorders>
          </w:tcPr>
          <w:p w14:paraId="1F0EEC3B" w14:textId="77777777" w:rsidR="008E7DF6" w:rsidRPr="008E7DF6" w:rsidRDefault="008E7DF6" w:rsidP="008E7DF6">
            <w:pPr>
              <w:rPr>
                <w:sz w:val="18"/>
                <w:szCs w:val="18"/>
              </w:rPr>
            </w:pPr>
            <w:r w:rsidRPr="008E7DF6">
              <w:rPr>
                <w:sz w:val="18"/>
                <w:szCs w:val="18"/>
              </w:rPr>
              <w:t>7.   Členské státy zajistí, aby byly informace o skutečných majitelích vedené v centrálních registrech dostatečné, přesné a aktuální, a zavedou za tímto účelem odpovídající mechanismy. Za tímto účelem uplatňují člensk</w:t>
            </w:r>
            <w:r>
              <w:rPr>
                <w:sz w:val="18"/>
                <w:szCs w:val="18"/>
              </w:rPr>
              <w:t>é státy alespoň tyto požadavky:</w:t>
            </w:r>
          </w:p>
          <w:p w14:paraId="1A894D95" w14:textId="77777777" w:rsidR="008E7DF6" w:rsidRPr="008E7DF6" w:rsidRDefault="008E7DF6" w:rsidP="008E7DF6">
            <w:pPr>
              <w:rPr>
                <w:sz w:val="18"/>
                <w:szCs w:val="18"/>
              </w:rPr>
            </w:pPr>
            <w:r>
              <w:rPr>
                <w:sz w:val="18"/>
                <w:szCs w:val="18"/>
              </w:rPr>
              <w:t xml:space="preserve">a) </w:t>
            </w:r>
            <w:r w:rsidRPr="008E7DF6">
              <w:rPr>
                <w:sz w:val="18"/>
                <w:szCs w:val="18"/>
              </w:rPr>
              <w:t xml:space="preserve">subjekty odpovědné za centrální registry v přiměření době po předložení informací o skutečných majitelích a následně pravidelně ověřují, zda jsou tyto informace </w:t>
            </w:r>
            <w:r w:rsidR="002E3FB1">
              <w:rPr>
                <w:sz w:val="18"/>
                <w:szCs w:val="18"/>
              </w:rPr>
              <w:t>dostatečné, přesné a aktuální.;</w:t>
            </w:r>
          </w:p>
          <w:p w14:paraId="2071FECF" w14:textId="77777777" w:rsidR="000F368F" w:rsidRDefault="008E7DF6" w:rsidP="008E7DF6">
            <w:pPr>
              <w:rPr>
                <w:sz w:val="18"/>
                <w:szCs w:val="18"/>
              </w:rPr>
            </w:pPr>
            <w:r>
              <w:rPr>
                <w:sz w:val="18"/>
                <w:szCs w:val="18"/>
              </w:rPr>
              <w:t xml:space="preserve">b) </w:t>
            </w:r>
            <w:r w:rsidRPr="008E7DF6">
              <w:rPr>
                <w:sz w:val="18"/>
                <w:szCs w:val="18"/>
              </w:rPr>
              <w:t>příslušné orgány oznámí v případě, že je to vhodné, a v rozsahu, v jakém tento požadavek nezasahuje zbytečně do jejich funkcí, subjektu odpovědnému za centrální registry jakékoli jimi zjištěné nesrovnalosti mezi informacemi dostupnými v centrálních registrech a informacemi, které mají k dispozici.</w:t>
            </w:r>
          </w:p>
          <w:p w14:paraId="50490F15" w14:textId="77777777" w:rsidR="008D1525" w:rsidRPr="008D1525" w:rsidRDefault="008D1525" w:rsidP="008D1525">
            <w:pPr>
              <w:rPr>
                <w:sz w:val="18"/>
                <w:szCs w:val="18"/>
              </w:rPr>
            </w:pPr>
            <w:r w:rsidRPr="008D1525">
              <w:rPr>
                <w:sz w:val="18"/>
                <w:szCs w:val="18"/>
              </w:rPr>
              <w:t>Rozsah a četnost ověřování uvedeného v prvním pododstavci písm. a) tohoto odstavce musí být úměrné rizikům spojeným s kategoriemi právnických osob a právních uspořádání identifikovaných podle čl. 7 odst. 3 pí</w:t>
            </w:r>
            <w:r>
              <w:rPr>
                <w:sz w:val="18"/>
                <w:szCs w:val="18"/>
              </w:rPr>
              <w:t>sm. d) a čl. 8 odst. 4 písm. c)</w:t>
            </w:r>
          </w:p>
          <w:p w14:paraId="1DD48833" w14:textId="77777777" w:rsidR="008D1525" w:rsidRPr="007D512E" w:rsidRDefault="008D1525" w:rsidP="008D1525">
            <w:pPr>
              <w:rPr>
                <w:sz w:val="18"/>
                <w:szCs w:val="18"/>
              </w:rPr>
            </w:pPr>
            <w:r w:rsidRPr="008D1525">
              <w:rPr>
                <w:sz w:val="18"/>
                <w:szCs w:val="18"/>
              </w:rPr>
              <w:t>Do 10. července 2028 vydá Komise doporučení k metodám a postupům, které mají subjekty odpovědné za centrální registry používat při ověřování informací o skutečných majitelích a povinné osoby a příslušné orgány při identifikaci a oznamování nesrovnalostí týkajících se informací o skutečných majitelích.</w:t>
            </w:r>
          </w:p>
        </w:tc>
        <w:tc>
          <w:tcPr>
            <w:tcW w:w="900" w:type="dxa"/>
            <w:tcBorders>
              <w:top w:val="single" w:sz="4" w:space="0" w:color="auto"/>
              <w:left w:val="single" w:sz="18" w:space="0" w:color="auto"/>
              <w:bottom w:val="nil"/>
              <w:right w:val="single" w:sz="4" w:space="0" w:color="auto"/>
            </w:tcBorders>
          </w:tcPr>
          <w:p w14:paraId="7D79D1C2" w14:textId="7E8D8AF6" w:rsidR="000F368F" w:rsidRPr="007D512E" w:rsidRDefault="002E3FB1" w:rsidP="000F368F">
            <w:pPr>
              <w:rPr>
                <w:sz w:val="18"/>
                <w:szCs w:val="18"/>
              </w:rPr>
            </w:pPr>
            <w:r w:rsidRPr="002E3FB1">
              <w:rPr>
                <w:sz w:val="18"/>
                <w:szCs w:val="18"/>
              </w:rPr>
              <w:t>37/2021</w:t>
            </w:r>
            <w:r w:rsidR="0012389D">
              <w:rPr>
                <w:sz w:val="18"/>
                <w:szCs w:val="18"/>
              </w:rPr>
              <w:t xml:space="preserve"> ve znění </w:t>
            </w:r>
            <w:r w:rsidR="0012389D" w:rsidRPr="0012389D">
              <w:rPr>
                <w:sz w:val="18"/>
                <w:szCs w:val="18"/>
              </w:rPr>
              <w:t>245/2022</w:t>
            </w:r>
          </w:p>
        </w:tc>
        <w:tc>
          <w:tcPr>
            <w:tcW w:w="1080" w:type="dxa"/>
            <w:tcBorders>
              <w:top w:val="single" w:sz="4" w:space="0" w:color="auto"/>
              <w:left w:val="single" w:sz="4" w:space="0" w:color="auto"/>
              <w:bottom w:val="nil"/>
              <w:right w:val="single" w:sz="4" w:space="0" w:color="auto"/>
            </w:tcBorders>
          </w:tcPr>
          <w:p w14:paraId="4570F963" w14:textId="77777777" w:rsidR="000F368F" w:rsidRPr="007D512E" w:rsidRDefault="006D007E" w:rsidP="000F368F">
            <w:pPr>
              <w:rPr>
                <w:sz w:val="18"/>
                <w:szCs w:val="18"/>
              </w:rPr>
            </w:pPr>
            <w:r>
              <w:rPr>
                <w:sz w:val="18"/>
                <w:szCs w:val="18"/>
              </w:rPr>
              <w:t>§ 2 písm. k</w:t>
            </w:r>
            <w:r w:rsidR="002E3FB1" w:rsidRPr="002E3FB1">
              <w:rPr>
                <w:sz w:val="18"/>
                <w:szCs w:val="18"/>
              </w:rPr>
              <w:t>)</w:t>
            </w:r>
          </w:p>
        </w:tc>
        <w:tc>
          <w:tcPr>
            <w:tcW w:w="5400" w:type="dxa"/>
            <w:gridSpan w:val="4"/>
            <w:tcBorders>
              <w:top w:val="single" w:sz="4" w:space="0" w:color="auto"/>
              <w:left w:val="single" w:sz="4" w:space="0" w:color="auto"/>
              <w:bottom w:val="nil"/>
              <w:right w:val="single" w:sz="4" w:space="0" w:color="auto"/>
            </w:tcBorders>
          </w:tcPr>
          <w:p w14:paraId="1A1C12D3" w14:textId="77777777" w:rsidR="000F368F" w:rsidRPr="006D007E" w:rsidRDefault="006D007E" w:rsidP="006D007E">
            <w:pPr>
              <w:rPr>
                <w:iCs/>
                <w:sz w:val="18"/>
                <w:szCs w:val="18"/>
              </w:rPr>
            </w:pPr>
            <w:r w:rsidRPr="006D007E">
              <w:rPr>
                <w:iCs/>
                <w:sz w:val="18"/>
                <w:szCs w:val="18"/>
              </w:rPr>
              <w:t>k) automatickým průpisem průpis údajů nebo jejich výmaz bez náhrady nebo s nahrazením novými údaji, vedených ve veřejném rejstříku podle zákona upravujícího veřejné rejstříky právnických a fyzických osob a evidenci svěřenských fondů (dále jen „veřejný rejstřík“), v evidenci svěřenských fondů podle téhož zákona (dále jen „evidence svěřenských fondů“) nebo v základním registru, do evidence skutečných majitelů bez řízení prostřednictvím propojení informačních systémů veřejné správy,</w:t>
            </w:r>
          </w:p>
        </w:tc>
        <w:tc>
          <w:tcPr>
            <w:tcW w:w="900" w:type="dxa"/>
            <w:tcBorders>
              <w:top w:val="single" w:sz="4" w:space="0" w:color="auto"/>
              <w:left w:val="single" w:sz="4" w:space="0" w:color="auto"/>
              <w:bottom w:val="nil"/>
              <w:right w:val="single" w:sz="4" w:space="0" w:color="auto"/>
            </w:tcBorders>
          </w:tcPr>
          <w:p w14:paraId="420AE38C" w14:textId="77777777" w:rsidR="000F368F" w:rsidRPr="007D512E" w:rsidRDefault="006D007E"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36C842DC" w14:textId="77777777" w:rsidR="000F368F" w:rsidRDefault="000F368F" w:rsidP="000F368F">
            <w:pPr>
              <w:rPr>
                <w:sz w:val="18"/>
              </w:rPr>
            </w:pPr>
          </w:p>
        </w:tc>
      </w:tr>
      <w:tr w:rsidR="002E3FB1" w14:paraId="26CF0D50" w14:textId="77777777" w:rsidTr="001E7985">
        <w:tc>
          <w:tcPr>
            <w:tcW w:w="1440" w:type="dxa"/>
            <w:tcBorders>
              <w:top w:val="nil"/>
              <w:bottom w:val="nil"/>
              <w:right w:val="single" w:sz="4" w:space="0" w:color="auto"/>
            </w:tcBorders>
          </w:tcPr>
          <w:p w14:paraId="5E135451" w14:textId="77777777" w:rsidR="002E3FB1" w:rsidRPr="007D512E" w:rsidRDefault="002E3FB1" w:rsidP="001E7985">
            <w:pPr>
              <w:rPr>
                <w:sz w:val="18"/>
                <w:szCs w:val="18"/>
              </w:rPr>
            </w:pPr>
          </w:p>
        </w:tc>
        <w:tc>
          <w:tcPr>
            <w:tcW w:w="5400" w:type="dxa"/>
            <w:gridSpan w:val="4"/>
            <w:tcBorders>
              <w:top w:val="nil"/>
              <w:left w:val="single" w:sz="4" w:space="0" w:color="auto"/>
              <w:bottom w:val="nil"/>
              <w:right w:val="single" w:sz="18" w:space="0" w:color="auto"/>
            </w:tcBorders>
          </w:tcPr>
          <w:p w14:paraId="2696962C" w14:textId="77777777" w:rsidR="002E3FB1" w:rsidRPr="008E7DF6" w:rsidRDefault="002E3FB1" w:rsidP="001E7985">
            <w:pPr>
              <w:rPr>
                <w:sz w:val="18"/>
                <w:szCs w:val="18"/>
              </w:rPr>
            </w:pPr>
          </w:p>
        </w:tc>
        <w:tc>
          <w:tcPr>
            <w:tcW w:w="900" w:type="dxa"/>
            <w:tcBorders>
              <w:top w:val="nil"/>
              <w:left w:val="single" w:sz="18" w:space="0" w:color="auto"/>
              <w:bottom w:val="nil"/>
              <w:right w:val="single" w:sz="4" w:space="0" w:color="auto"/>
            </w:tcBorders>
          </w:tcPr>
          <w:p w14:paraId="7A0BDB4A" w14:textId="77777777" w:rsidR="002E3FB1" w:rsidRPr="007D512E" w:rsidRDefault="002E3FB1" w:rsidP="001E7985">
            <w:pPr>
              <w:rPr>
                <w:sz w:val="18"/>
                <w:szCs w:val="18"/>
              </w:rPr>
            </w:pPr>
            <w:r w:rsidRPr="002E3FB1">
              <w:rPr>
                <w:sz w:val="18"/>
                <w:szCs w:val="18"/>
              </w:rPr>
              <w:t>37/2021</w:t>
            </w:r>
          </w:p>
        </w:tc>
        <w:tc>
          <w:tcPr>
            <w:tcW w:w="1080" w:type="dxa"/>
            <w:tcBorders>
              <w:top w:val="nil"/>
              <w:left w:val="single" w:sz="4" w:space="0" w:color="auto"/>
              <w:bottom w:val="nil"/>
              <w:right w:val="single" w:sz="4" w:space="0" w:color="auto"/>
            </w:tcBorders>
          </w:tcPr>
          <w:p w14:paraId="33E8A6C3" w14:textId="77777777" w:rsidR="002E3FB1" w:rsidRPr="007D512E" w:rsidRDefault="006D007E" w:rsidP="001E7985">
            <w:pPr>
              <w:rPr>
                <w:sz w:val="18"/>
                <w:szCs w:val="18"/>
              </w:rPr>
            </w:pPr>
            <w:r>
              <w:rPr>
                <w:sz w:val="18"/>
                <w:szCs w:val="18"/>
              </w:rPr>
              <w:t>§ 29</w:t>
            </w:r>
          </w:p>
        </w:tc>
        <w:tc>
          <w:tcPr>
            <w:tcW w:w="5400" w:type="dxa"/>
            <w:gridSpan w:val="4"/>
            <w:tcBorders>
              <w:top w:val="nil"/>
              <w:left w:val="single" w:sz="4" w:space="0" w:color="auto"/>
              <w:bottom w:val="nil"/>
              <w:right w:val="single" w:sz="4" w:space="0" w:color="auto"/>
            </w:tcBorders>
          </w:tcPr>
          <w:p w14:paraId="7F524A7F" w14:textId="77777777" w:rsidR="002E3FB1" w:rsidRDefault="006D007E" w:rsidP="001E7985">
            <w:pPr>
              <w:rPr>
                <w:iCs/>
                <w:sz w:val="18"/>
                <w:szCs w:val="18"/>
              </w:rPr>
            </w:pPr>
            <w:r w:rsidRPr="006D007E">
              <w:rPr>
                <w:iCs/>
                <w:sz w:val="18"/>
                <w:szCs w:val="18"/>
              </w:rPr>
              <w:t>Nebyl-li návrh na zápis odmítnut, soud zkoumá, zda údaje o skutečnostech, které se do evidence skutečných majitelů zapisují, vyplývají z písemností, které byly k návrhu na zápis doloženy, nebo z údajů zjistitelných z informačního systému veřejné správy, do kterého může soud dálkovým přístupem nahlížet.</w:t>
            </w:r>
          </w:p>
          <w:p w14:paraId="1300EB2B" w14:textId="77777777" w:rsidR="006D007E" w:rsidRPr="006D007E" w:rsidRDefault="006D007E" w:rsidP="001E7985">
            <w:pPr>
              <w:rPr>
                <w:iCs/>
                <w:sz w:val="18"/>
                <w:szCs w:val="18"/>
              </w:rPr>
            </w:pPr>
          </w:p>
        </w:tc>
        <w:tc>
          <w:tcPr>
            <w:tcW w:w="900" w:type="dxa"/>
            <w:tcBorders>
              <w:top w:val="nil"/>
              <w:left w:val="single" w:sz="4" w:space="0" w:color="auto"/>
              <w:bottom w:val="nil"/>
              <w:right w:val="single" w:sz="4" w:space="0" w:color="auto"/>
            </w:tcBorders>
          </w:tcPr>
          <w:p w14:paraId="254A7C02" w14:textId="77777777" w:rsidR="002E3FB1" w:rsidRPr="007D512E" w:rsidRDefault="002E3FB1" w:rsidP="001E7985">
            <w:pPr>
              <w:rPr>
                <w:sz w:val="18"/>
                <w:szCs w:val="18"/>
              </w:rPr>
            </w:pPr>
          </w:p>
        </w:tc>
        <w:tc>
          <w:tcPr>
            <w:tcW w:w="720" w:type="dxa"/>
            <w:tcBorders>
              <w:top w:val="nil"/>
              <w:left w:val="single" w:sz="4" w:space="0" w:color="auto"/>
              <w:bottom w:val="nil"/>
            </w:tcBorders>
          </w:tcPr>
          <w:p w14:paraId="358412B9" w14:textId="77777777" w:rsidR="002E3FB1" w:rsidRDefault="002E3FB1" w:rsidP="001E7985">
            <w:pPr>
              <w:rPr>
                <w:sz w:val="18"/>
              </w:rPr>
            </w:pPr>
          </w:p>
        </w:tc>
      </w:tr>
      <w:tr w:rsidR="002E3FB1" w14:paraId="4961004F" w14:textId="77777777" w:rsidTr="001E7985">
        <w:tc>
          <w:tcPr>
            <w:tcW w:w="1440" w:type="dxa"/>
            <w:tcBorders>
              <w:top w:val="nil"/>
              <w:bottom w:val="nil"/>
              <w:right w:val="single" w:sz="4" w:space="0" w:color="auto"/>
            </w:tcBorders>
          </w:tcPr>
          <w:p w14:paraId="703E8230" w14:textId="77777777" w:rsidR="002E3FB1" w:rsidRPr="007D512E" w:rsidRDefault="002E3FB1" w:rsidP="001E7985">
            <w:pPr>
              <w:rPr>
                <w:sz w:val="18"/>
                <w:szCs w:val="18"/>
              </w:rPr>
            </w:pPr>
          </w:p>
        </w:tc>
        <w:tc>
          <w:tcPr>
            <w:tcW w:w="5400" w:type="dxa"/>
            <w:gridSpan w:val="4"/>
            <w:tcBorders>
              <w:top w:val="nil"/>
              <w:left w:val="single" w:sz="4" w:space="0" w:color="auto"/>
              <w:bottom w:val="nil"/>
              <w:right w:val="single" w:sz="18" w:space="0" w:color="auto"/>
            </w:tcBorders>
          </w:tcPr>
          <w:p w14:paraId="29155A42" w14:textId="77777777" w:rsidR="002E3FB1" w:rsidRPr="008E7DF6" w:rsidRDefault="002E3FB1" w:rsidP="001E7985">
            <w:pPr>
              <w:rPr>
                <w:sz w:val="18"/>
                <w:szCs w:val="18"/>
              </w:rPr>
            </w:pPr>
          </w:p>
        </w:tc>
        <w:tc>
          <w:tcPr>
            <w:tcW w:w="900" w:type="dxa"/>
            <w:tcBorders>
              <w:top w:val="nil"/>
              <w:left w:val="single" w:sz="18" w:space="0" w:color="auto"/>
              <w:bottom w:val="nil"/>
              <w:right w:val="single" w:sz="4" w:space="0" w:color="auto"/>
            </w:tcBorders>
          </w:tcPr>
          <w:p w14:paraId="33346254" w14:textId="77777777" w:rsidR="002E3FB1" w:rsidRPr="007D512E" w:rsidRDefault="002E3FB1" w:rsidP="001E7985">
            <w:pPr>
              <w:rPr>
                <w:sz w:val="18"/>
                <w:szCs w:val="18"/>
              </w:rPr>
            </w:pPr>
            <w:r w:rsidRPr="002E3FB1">
              <w:rPr>
                <w:sz w:val="18"/>
                <w:szCs w:val="18"/>
              </w:rPr>
              <w:t>37/2021</w:t>
            </w:r>
          </w:p>
        </w:tc>
        <w:tc>
          <w:tcPr>
            <w:tcW w:w="1080" w:type="dxa"/>
            <w:tcBorders>
              <w:top w:val="nil"/>
              <w:left w:val="single" w:sz="4" w:space="0" w:color="auto"/>
              <w:bottom w:val="nil"/>
              <w:right w:val="single" w:sz="4" w:space="0" w:color="auto"/>
            </w:tcBorders>
          </w:tcPr>
          <w:p w14:paraId="7BAD0DDF" w14:textId="77777777" w:rsidR="002E3FB1" w:rsidRPr="007D512E" w:rsidRDefault="006D007E" w:rsidP="001E7985">
            <w:pPr>
              <w:rPr>
                <w:sz w:val="18"/>
                <w:szCs w:val="18"/>
              </w:rPr>
            </w:pPr>
            <w:r>
              <w:rPr>
                <w:sz w:val="18"/>
                <w:szCs w:val="18"/>
              </w:rPr>
              <w:t>§ 42</w:t>
            </w:r>
          </w:p>
        </w:tc>
        <w:tc>
          <w:tcPr>
            <w:tcW w:w="5400" w:type="dxa"/>
            <w:gridSpan w:val="4"/>
            <w:tcBorders>
              <w:top w:val="nil"/>
              <w:left w:val="single" w:sz="4" w:space="0" w:color="auto"/>
              <w:bottom w:val="nil"/>
              <w:right w:val="single" w:sz="4" w:space="0" w:color="auto"/>
            </w:tcBorders>
          </w:tcPr>
          <w:p w14:paraId="38FA30A7" w14:textId="77777777" w:rsidR="006D007E" w:rsidRPr="006D007E" w:rsidRDefault="006D007E" w:rsidP="006D007E">
            <w:pPr>
              <w:rPr>
                <w:iCs/>
                <w:sz w:val="18"/>
                <w:szCs w:val="18"/>
              </w:rPr>
            </w:pPr>
            <w:r w:rsidRPr="006D007E">
              <w:rPr>
                <w:iCs/>
                <w:sz w:val="18"/>
                <w:szCs w:val="18"/>
              </w:rPr>
              <w:t>Oznámení nesrovnalosti</w:t>
            </w:r>
          </w:p>
          <w:p w14:paraId="71294E42" w14:textId="77777777" w:rsidR="006D007E" w:rsidRPr="006D007E" w:rsidRDefault="006D007E" w:rsidP="006D007E">
            <w:pPr>
              <w:rPr>
                <w:iCs/>
                <w:sz w:val="18"/>
                <w:szCs w:val="18"/>
              </w:rPr>
            </w:pPr>
            <w:r w:rsidRPr="006D007E">
              <w:rPr>
                <w:iCs/>
                <w:sz w:val="18"/>
                <w:szCs w:val="18"/>
              </w:rPr>
              <w:t>(1) Má-li orgán veřejné moci důvodně za to, že při výkonu své činnosti zjistil nesrovnalost, oznámí ji soudu příslušnému k zápisu; to neplatí, pokud by oznámení nesrovnalosti mohlo ohrozit činnost orgánu veřejné moci.</w:t>
            </w:r>
          </w:p>
          <w:p w14:paraId="58AC20C7" w14:textId="77777777" w:rsidR="006D007E" w:rsidRPr="006D007E" w:rsidRDefault="006D007E" w:rsidP="006D007E">
            <w:pPr>
              <w:rPr>
                <w:iCs/>
                <w:sz w:val="18"/>
                <w:szCs w:val="18"/>
              </w:rPr>
            </w:pPr>
            <w:r w:rsidRPr="006D007E">
              <w:rPr>
                <w:iCs/>
                <w:sz w:val="18"/>
                <w:szCs w:val="18"/>
              </w:rPr>
              <w:t>(2) Oznámení nesrovnalosti musí být doloženo skutečnostmi nebo písemnostmi, které nesrovnalost osvědčují.</w:t>
            </w:r>
          </w:p>
          <w:p w14:paraId="5E725439" w14:textId="77777777" w:rsidR="002E3FB1" w:rsidRDefault="006D007E" w:rsidP="006D007E">
            <w:pPr>
              <w:rPr>
                <w:iCs/>
                <w:sz w:val="18"/>
                <w:szCs w:val="18"/>
              </w:rPr>
            </w:pPr>
            <w:r w:rsidRPr="006D007E">
              <w:rPr>
                <w:iCs/>
                <w:sz w:val="18"/>
                <w:szCs w:val="18"/>
              </w:rPr>
              <w:t>(3) Povinné osoby oznamují nesrovnalost za podmínek stanovených zákonem upravujícím některá opatření proti legalizaci výnosů z trestné činnosti a financování terorismu.</w:t>
            </w:r>
          </w:p>
          <w:p w14:paraId="6315F80E" w14:textId="77777777" w:rsidR="006D007E" w:rsidRPr="006D007E" w:rsidRDefault="006D007E" w:rsidP="006D007E">
            <w:pPr>
              <w:rPr>
                <w:iCs/>
                <w:sz w:val="18"/>
                <w:szCs w:val="18"/>
              </w:rPr>
            </w:pPr>
          </w:p>
        </w:tc>
        <w:tc>
          <w:tcPr>
            <w:tcW w:w="900" w:type="dxa"/>
            <w:tcBorders>
              <w:top w:val="nil"/>
              <w:left w:val="single" w:sz="4" w:space="0" w:color="auto"/>
              <w:bottom w:val="nil"/>
              <w:right w:val="single" w:sz="4" w:space="0" w:color="auto"/>
            </w:tcBorders>
          </w:tcPr>
          <w:p w14:paraId="5CDA19C2" w14:textId="77777777" w:rsidR="002E3FB1" w:rsidRPr="007D512E" w:rsidRDefault="002E3FB1" w:rsidP="001E7985">
            <w:pPr>
              <w:rPr>
                <w:sz w:val="18"/>
                <w:szCs w:val="18"/>
              </w:rPr>
            </w:pPr>
          </w:p>
        </w:tc>
        <w:tc>
          <w:tcPr>
            <w:tcW w:w="720" w:type="dxa"/>
            <w:tcBorders>
              <w:top w:val="nil"/>
              <w:left w:val="single" w:sz="4" w:space="0" w:color="auto"/>
              <w:bottom w:val="nil"/>
            </w:tcBorders>
          </w:tcPr>
          <w:p w14:paraId="361B1E2A" w14:textId="77777777" w:rsidR="002E3FB1" w:rsidRDefault="002E3FB1" w:rsidP="001E7985">
            <w:pPr>
              <w:rPr>
                <w:sz w:val="18"/>
              </w:rPr>
            </w:pPr>
          </w:p>
        </w:tc>
      </w:tr>
      <w:tr w:rsidR="002E3FB1" w14:paraId="7BEF8234" w14:textId="77777777" w:rsidTr="001E7985">
        <w:tc>
          <w:tcPr>
            <w:tcW w:w="1440" w:type="dxa"/>
            <w:tcBorders>
              <w:top w:val="nil"/>
              <w:bottom w:val="nil"/>
              <w:right w:val="single" w:sz="4" w:space="0" w:color="auto"/>
            </w:tcBorders>
          </w:tcPr>
          <w:p w14:paraId="2955A261" w14:textId="77777777" w:rsidR="002E3FB1" w:rsidRPr="007D512E" w:rsidRDefault="002E3FB1" w:rsidP="001E7985">
            <w:pPr>
              <w:rPr>
                <w:sz w:val="18"/>
                <w:szCs w:val="18"/>
              </w:rPr>
            </w:pPr>
          </w:p>
        </w:tc>
        <w:tc>
          <w:tcPr>
            <w:tcW w:w="5400" w:type="dxa"/>
            <w:gridSpan w:val="4"/>
            <w:tcBorders>
              <w:top w:val="nil"/>
              <w:left w:val="single" w:sz="4" w:space="0" w:color="auto"/>
              <w:bottom w:val="nil"/>
              <w:right w:val="single" w:sz="18" w:space="0" w:color="auto"/>
            </w:tcBorders>
          </w:tcPr>
          <w:p w14:paraId="5543283F" w14:textId="77777777" w:rsidR="002E3FB1" w:rsidRPr="008E7DF6" w:rsidRDefault="002E3FB1" w:rsidP="001E7985">
            <w:pPr>
              <w:rPr>
                <w:sz w:val="18"/>
                <w:szCs w:val="18"/>
              </w:rPr>
            </w:pPr>
          </w:p>
        </w:tc>
        <w:tc>
          <w:tcPr>
            <w:tcW w:w="900" w:type="dxa"/>
            <w:tcBorders>
              <w:top w:val="nil"/>
              <w:left w:val="single" w:sz="18" w:space="0" w:color="auto"/>
              <w:bottom w:val="nil"/>
              <w:right w:val="single" w:sz="4" w:space="0" w:color="auto"/>
            </w:tcBorders>
          </w:tcPr>
          <w:p w14:paraId="0C6BDDE5" w14:textId="77777777" w:rsidR="002E3FB1" w:rsidRPr="007D512E" w:rsidRDefault="00CA6B9E" w:rsidP="001E7985">
            <w:pPr>
              <w:rPr>
                <w:sz w:val="18"/>
                <w:szCs w:val="18"/>
              </w:rPr>
            </w:pPr>
            <w:r w:rsidRPr="00CA6B9E">
              <w:rPr>
                <w:sz w:val="18"/>
                <w:szCs w:val="18"/>
              </w:rPr>
              <w:t>37/2021</w:t>
            </w:r>
          </w:p>
        </w:tc>
        <w:tc>
          <w:tcPr>
            <w:tcW w:w="1080" w:type="dxa"/>
            <w:tcBorders>
              <w:top w:val="nil"/>
              <w:left w:val="single" w:sz="4" w:space="0" w:color="auto"/>
              <w:bottom w:val="nil"/>
              <w:right w:val="single" w:sz="4" w:space="0" w:color="auto"/>
            </w:tcBorders>
          </w:tcPr>
          <w:p w14:paraId="212C47FA" w14:textId="77777777" w:rsidR="002E3FB1" w:rsidRPr="007D512E" w:rsidRDefault="00CA6B9E" w:rsidP="001E7985">
            <w:pPr>
              <w:rPr>
                <w:sz w:val="18"/>
                <w:szCs w:val="18"/>
              </w:rPr>
            </w:pPr>
            <w:r>
              <w:rPr>
                <w:sz w:val="18"/>
                <w:szCs w:val="18"/>
              </w:rPr>
              <w:t>§ 43</w:t>
            </w:r>
          </w:p>
        </w:tc>
        <w:tc>
          <w:tcPr>
            <w:tcW w:w="5400" w:type="dxa"/>
            <w:gridSpan w:val="4"/>
            <w:tcBorders>
              <w:top w:val="nil"/>
              <w:left w:val="single" w:sz="4" w:space="0" w:color="auto"/>
              <w:bottom w:val="nil"/>
              <w:right w:val="single" w:sz="4" w:space="0" w:color="auto"/>
            </w:tcBorders>
          </w:tcPr>
          <w:p w14:paraId="3AD1F49F" w14:textId="77777777" w:rsidR="00CA6B9E" w:rsidRPr="00CA6B9E" w:rsidRDefault="00CA6B9E" w:rsidP="00CA6B9E">
            <w:pPr>
              <w:rPr>
                <w:iCs/>
                <w:sz w:val="18"/>
                <w:szCs w:val="18"/>
              </w:rPr>
            </w:pPr>
            <w:r w:rsidRPr="00CA6B9E">
              <w:rPr>
                <w:iCs/>
                <w:sz w:val="18"/>
                <w:szCs w:val="18"/>
              </w:rPr>
              <w:t>Výzva k odstranění nesrovnalosti</w:t>
            </w:r>
          </w:p>
          <w:p w14:paraId="23A25772" w14:textId="77777777" w:rsidR="002E3FB1" w:rsidRDefault="00CA6B9E" w:rsidP="00CA6B9E">
            <w:pPr>
              <w:rPr>
                <w:iCs/>
                <w:sz w:val="18"/>
                <w:szCs w:val="18"/>
              </w:rPr>
            </w:pPr>
            <w:r w:rsidRPr="00CA6B9E">
              <w:rPr>
                <w:iCs/>
                <w:sz w:val="18"/>
                <w:szCs w:val="18"/>
              </w:rPr>
              <w:t>Soud, který je příslušný k zápisu, evidující osobu usnesením vyzve k odstranění nesrovnalosti nebo k jejímu vyvrácení; určí jí přitom k tomu přiměřenou lhůtu. Proti tomuto usnesení není odvolání přípustné</w:t>
            </w:r>
          </w:p>
          <w:p w14:paraId="26018888" w14:textId="77777777" w:rsidR="00CA6B9E" w:rsidRPr="00CA6B9E" w:rsidRDefault="00CA6B9E" w:rsidP="00CA6B9E">
            <w:pPr>
              <w:rPr>
                <w:iCs/>
                <w:sz w:val="18"/>
                <w:szCs w:val="18"/>
              </w:rPr>
            </w:pPr>
          </w:p>
        </w:tc>
        <w:tc>
          <w:tcPr>
            <w:tcW w:w="900" w:type="dxa"/>
            <w:tcBorders>
              <w:top w:val="nil"/>
              <w:left w:val="single" w:sz="4" w:space="0" w:color="auto"/>
              <w:bottom w:val="nil"/>
              <w:right w:val="single" w:sz="4" w:space="0" w:color="auto"/>
            </w:tcBorders>
          </w:tcPr>
          <w:p w14:paraId="23DF9443" w14:textId="77777777" w:rsidR="002E3FB1" w:rsidRPr="007D512E" w:rsidRDefault="002E3FB1" w:rsidP="001E7985">
            <w:pPr>
              <w:rPr>
                <w:sz w:val="18"/>
                <w:szCs w:val="18"/>
              </w:rPr>
            </w:pPr>
          </w:p>
        </w:tc>
        <w:tc>
          <w:tcPr>
            <w:tcW w:w="720" w:type="dxa"/>
            <w:tcBorders>
              <w:top w:val="nil"/>
              <w:left w:val="single" w:sz="4" w:space="0" w:color="auto"/>
              <w:bottom w:val="nil"/>
            </w:tcBorders>
          </w:tcPr>
          <w:p w14:paraId="5347936C" w14:textId="77777777" w:rsidR="002E3FB1" w:rsidRDefault="002E3FB1" w:rsidP="001E7985">
            <w:pPr>
              <w:rPr>
                <w:sz w:val="18"/>
              </w:rPr>
            </w:pPr>
          </w:p>
        </w:tc>
      </w:tr>
      <w:tr w:rsidR="002E3FB1" w14:paraId="1CAE3F04" w14:textId="77777777" w:rsidTr="001E7985">
        <w:tc>
          <w:tcPr>
            <w:tcW w:w="1440" w:type="dxa"/>
            <w:tcBorders>
              <w:top w:val="nil"/>
              <w:bottom w:val="nil"/>
              <w:right w:val="single" w:sz="4" w:space="0" w:color="auto"/>
            </w:tcBorders>
          </w:tcPr>
          <w:p w14:paraId="2E62FB47" w14:textId="77777777" w:rsidR="002E3FB1" w:rsidRPr="007D512E" w:rsidRDefault="002E3FB1" w:rsidP="001E7985">
            <w:pPr>
              <w:rPr>
                <w:sz w:val="18"/>
                <w:szCs w:val="18"/>
              </w:rPr>
            </w:pPr>
          </w:p>
        </w:tc>
        <w:tc>
          <w:tcPr>
            <w:tcW w:w="5400" w:type="dxa"/>
            <w:gridSpan w:val="4"/>
            <w:tcBorders>
              <w:top w:val="nil"/>
              <w:left w:val="single" w:sz="4" w:space="0" w:color="auto"/>
              <w:bottom w:val="nil"/>
              <w:right w:val="single" w:sz="18" w:space="0" w:color="auto"/>
            </w:tcBorders>
          </w:tcPr>
          <w:p w14:paraId="264EAC56" w14:textId="77777777" w:rsidR="002E3FB1" w:rsidRPr="008E7DF6" w:rsidRDefault="002E3FB1" w:rsidP="001E7985">
            <w:pPr>
              <w:rPr>
                <w:sz w:val="18"/>
                <w:szCs w:val="18"/>
              </w:rPr>
            </w:pPr>
          </w:p>
        </w:tc>
        <w:tc>
          <w:tcPr>
            <w:tcW w:w="900" w:type="dxa"/>
            <w:tcBorders>
              <w:top w:val="nil"/>
              <w:left w:val="single" w:sz="18" w:space="0" w:color="auto"/>
              <w:bottom w:val="nil"/>
              <w:right w:val="single" w:sz="4" w:space="0" w:color="auto"/>
            </w:tcBorders>
          </w:tcPr>
          <w:p w14:paraId="3336150B" w14:textId="77777777" w:rsidR="00CA6B9E" w:rsidRPr="00CA6B9E" w:rsidRDefault="00CA6B9E" w:rsidP="00CA6B9E">
            <w:pPr>
              <w:rPr>
                <w:sz w:val="18"/>
                <w:szCs w:val="18"/>
              </w:rPr>
            </w:pPr>
            <w:r w:rsidRPr="00CA6B9E">
              <w:rPr>
                <w:sz w:val="18"/>
                <w:szCs w:val="18"/>
              </w:rPr>
              <w:t>37/2021</w:t>
            </w:r>
          </w:p>
          <w:p w14:paraId="3CD20A82" w14:textId="77777777" w:rsidR="002E3FB1" w:rsidRPr="007D512E" w:rsidRDefault="00CA6B9E" w:rsidP="00CA6B9E">
            <w:pPr>
              <w:rPr>
                <w:sz w:val="18"/>
                <w:szCs w:val="18"/>
              </w:rPr>
            </w:pPr>
            <w:r w:rsidRPr="00CA6B9E">
              <w:rPr>
                <w:sz w:val="18"/>
                <w:szCs w:val="18"/>
              </w:rPr>
              <w:t>245/2022</w:t>
            </w:r>
          </w:p>
        </w:tc>
        <w:tc>
          <w:tcPr>
            <w:tcW w:w="1080" w:type="dxa"/>
            <w:tcBorders>
              <w:top w:val="nil"/>
              <w:left w:val="single" w:sz="4" w:space="0" w:color="auto"/>
              <w:bottom w:val="nil"/>
              <w:right w:val="single" w:sz="4" w:space="0" w:color="auto"/>
            </w:tcBorders>
          </w:tcPr>
          <w:p w14:paraId="60E9E9F4" w14:textId="77777777" w:rsidR="002E3FB1" w:rsidRPr="007D512E" w:rsidRDefault="00CA6B9E" w:rsidP="001E7985">
            <w:pPr>
              <w:rPr>
                <w:sz w:val="18"/>
                <w:szCs w:val="18"/>
              </w:rPr>
            </w:pPr>
            <w:r>
              <w:rPr>
                <w:sz w:val="18"/>
                <w:szCs w:val="18"/>
              </w:rPr>
              <w:t>§ 45</w:t>
            </w:r>
          </w:p>
        </w:tc>
        <w:tc>
          <w:tcPr>
            <w:tcW w:w="5400" w:type="dxa"/>
            <w:gridSpan w:val="4"/>
            <w:tcBorders>
              <w:top w:val="nil"/>
              <w:left w:val="single" w:sz="4" w:space="0" w:color="auto"/>
              <w:bottom w:val="nil"/>
              <w:right w:val="single" w:sz="4" w:space="0" w:color="auto"/>
            </w:tcBorders>
          </w:tcPr>
          <w:p w14:paraId="08C10F7C" w14:textId="77777777" w:rsidR="00CA6B9E" w:rsidRPr="00CA6B9E" w:rsidRDefault="00CA6B9E" w:rsidP="00CA6B9E">
            <w:pPr>
              <w:rPr>
                <w:iCs/>
                <w:sz w:val="18"/>
                <w:szCs w:val="18"/>
              </w:rPr>
            </w:pPr>
            <w:r w:rsidRPr="00CA6B9E">
              <w:rPr>
                <w:iCs/>
                <w:sz w:val="18"/>
                <w:szCs w:val="18"/>
              </w:rPr>
              <w:t>Poznámka o nesrovnalosti</w:t>
            </w:r>
          </w:p>
          <w:p w14:paraId="717BB35A" w14:textId="77777777" w:rsidR="00CA6B9E" w:rsidRPr="00CA6B9E" w:rsidRDefault="00CA6B9E" w:rsidP="00CA6B9E">
            <w:pPr>
              <w:rPr>
                <w:iCs/>
                <w:sz w:val="18"/>
                <w:szCs w:val="18"/>
              </w:rPr>
            </w:pPr>
            <w:r w:rsidRPr="00CA6B9E">
              <w:rPr>
                <w:iCs/>
                <w:sz w:val="18"/>
                <w:szCs w:val="18"/>
              </w:rPr>
              <w:t>(1) Soud spolu s vydáním usnesení o zahájení řízení o nesrovnalosti zapíše do evidence skutečných majitelů poznámku o nesrovnalosti; soud zápis poznámky provede, aniž by o tom vydával rozhodnutí.</w:t>
            </w:r>
          </w:p>
          <w:p w14:paraId="319C8373" w14:textId="77777777" w:rsidR="00CA6B9E" w:rsidRPr="00CA6B9E" w:rsidRDefault="00CA6B9E" w:rsidP="00CA6B9E">
            <w:pPr>
              <w:rPr>
                <w:iCs/>
                <w:sz w:val="18"/>
                <w:szCs w:val="18"/>
              </w:rPr>
            </w:pPr>
            <w:r w:rsidRPr="00CA6B9E">
              <w:rPr>
                <w:iCs/>
                <w:sz w:val="18"/>
                <w:szCs w:val="18"/>
              </w:rPr>
              <w:t>(2) Byla-li evidující osoba vyzvána k odstranění nesrovnalosti spočívající v tom, že do evidence skutečných majitelů nebyl zajištěn zápis žádného údaje, zapíše soud poznámku o nesrovnalosti, aniž by o tom vydával rozhodnutí, již po marné výzvě podle § 43.</w:t>
            </w:r>
          </w:p>
          <w:p w14:paraId="5C6BA113" w14:textId="77777777" w:rsidR="002E3FB1" w:rsidRDefault="00CA6B9E" w:rsidP="00CA6B9E">
            <w:pPr>
              <w:rPr>
                <w:iCs/>
                <w:sz w:val="18"/>
                <w:szCs w:val="18"/>
              </w:rPr>
            </w:pPr>
            <w:r w:rsidRPr="00CA6B9E">
              <w:rPr>
                <w:iCs/>
                <w:sz w:val="18"/>
                <w:szCs w:val="18"/>
              </w:rPr>
              <w:t>(3) V rámci poznámky o nesrovnalosti se zapíše, v čem je nesrovnalost spatřována, a den zahájení řízení o nesrovnalosti.</w:t>
            </w:r>
          </w:p>
          <w:p w14:paraId="280F4EFD" w14:textId="77777777" w:rsidR="00CA6B9E" w:rsidRPr="00CA6B9E" w:rsidRDefault="00CA6B9E" w:rsidP="00CA6B9E">
            <w:pPr>
              <w:rPr>
                <w:iCs/>
                <w:sz w:val="18"/>
                <w:szCs w:val="18"/>
              </w:rPr>
            </w:pPr>
          </w:p>
        </w:tc>
        <w:tc>
          <w:tcPr>
            <w:tcW w:w="900" w:type="dxa"/>
            <w:tcBorders>
              <w:top w:val="nil"/>
              <w:left w:val="single" w:sz="4" w:space="0" w:color="auto"/>
              <w:bottom w:val="nil"/>
              <w:right w:val="single" w:sz="4" w:space="0" w:color="auto"/>
            </w:tcBorders>
          </w:tcPr>
          <w:p w14:paraId="6E5607C4" w14:textId="77777777" w:rsidR="002E3FB1" w:rsidRPr="007D512E" w:rsidRDefault="002E3FB1" w:rsidP="001E7985">
            <w:pPr>
              <w:rPr>
                <w:sz w:val="18"/>
                <w:szCs w:val="18"/>
              </w:rPr>
            </w:pPr>
          </w:p>
        </w:tc>
        <w:tc>
          <w:tcPr>
            <w:tcW w:w="720" w:type="dxa"/>
            <w:tcBorders>
              <w:top w:val="nil"/>
              <w:left w:val="single" w:sz="4" w:space="0" w:color="auto"/>
              <w:bottom w:val="nil"/>
            </w:tcBorders>
          </w:tcPr>
          <w:p w14:paraId="7574CB75" w14:textId="77777777" w:rsidR="002E3FB1" w:rsidRDefault="002E3FB1" w:rsidP="001E7985">
            <w:pPr>
              <w:rPr>
                <w:sz w:val="18"/>
              </w:rPr>
            </w:pPr>
          </w:p>
        </w:tc>
      </w:tr>
      <w:tr w:rsidR="002E3FB1" w14:paraId="6BDFD234" w14:textId="77777777" w:rsidTr="002E3FB1">
        <w:tc>
          <w:tcPr>
            <w:tcW w:w="1440" w:type="dxa"/>
            <w:tcBorders>
              <w:top w:val="nil"/>
              <w:bottom w:val="nil"/>
              <w:right w:val="single" w:sz="4" w:space="0" w:color="auto"/>
            </w:tcBorders>
          </w:tcPr>
          <w:p w14:paraId="63B44B80" w14:textId="77777777" w:rsidR="002E3FB1" w:rsidRPr="007D512E" w:rsidRDefault="002E3FB1" w:rsidP="000F368F">
            <w:pPr>
              <w:rPr>
                <w:sz w:val="18"/>
                <w:szCs w:val="18"/>
              </w:rPr>
            </w:pPr>
          </w:p>
        </w:tc>
        <w:tc>
          <w:tcPr>
            <w:tcW w:w="5400" w:type="dxa"/>
            <w:gridSpan w:val="4"/>
            <w:tcBorders>
              <w:top w:val="nil"/>
              <w:left w:val="single" w:sz="4" w:space="0" w:color="auto"/>
              <w:bottom w:val="nil"/>
              <w:right w:val="single" w:sz="18" w:space="0" w:color="auto"/>
            </w:tcBorders>
          </w:tcPr>
          <w:p w14:paraId="16C15F8B" w14:textId="77777777" w:rsidR="002E3FB1" w:rsidRPr="008E7DF6" w:rsidRDefault="002E3FB1" w:rsidP="008E7DF6">
            <w:pPr>
              <w:rPr>
                <w:sz w:val="18"/>
                <w:szCs w:val="18"/>
              </w:rPr>
            </w:pPr>
          </w:p>
        </w:tc>
        <w:tc>
          <w:tcPr>
            <w:tcW w:w="900" w:type="dxa"/>
            <w:tcBorders>
              <w:top w:val="nil"/>
              <w:left w:val="single" w:sz="18" w:space="0" w:color="auto"/>
              <w:bottom w:val="nil"/>
              <w:right w:val="single" w:sz="4" w:space="0" w:color="auto"/>
            </w:tcBorders>
          </w:tcPr>
          <w:p w14:paraId="137B1C82" w14:textId="77777777" w:rsidR="002E3FB1" w:rsidRPr="007D512E" w:rsidRDefault="00CA6B9E" w:rsidP="000F368F">
            <w:pPr>
              <w:rPr>
                <w:sz w:val="18"/>
                <w:szCs w:val="18"/>
              </w:rPr>
            </w:pPr>
            <w:r>
              <w:rPr>
                <w:sz w:val="18"/>
                <w:szCs w:val="18"/>
              </w:rPr>
              <w:t>253/2008 ve znění 527/2020</w:t>
            </w:r>
          </w:p>
        </w:tc>
        <w:tc>
          <w:tcPr>
            <w:tcW w:w="1080" w:type="dxa"/>
            <w:tcBorders>
              <w:top w:val="nil"/>
              <w:left w:val="single" w:sz="4" w:space="0" w:color="auto"/>
              <w:bottom w:val="nil"/>
              <w:right w:val="single" w:sz="4" w:space="0" w:color="auto"/>
            </w:tcBorders>
          </w:tcPr>
          <w:p w14:paraId="750165DD" w14:textId="77777777" w:rsidR="002E3FB1" w:rsidRPr="007D512E" w:rsidRDefault="00CA6B9E" w:rsidP="000F368F">
            <w:pPr>
              <w:rPr>
                <w:sz w:val="18"/>
                <w:szCs w:val="18"/>
              </w:rPr>
            </w:pPr>
            <w:r>
              <w:rPr>
                <w:sz w:val="18"/>
                <w:szCs w:val="18"/>
              </w:rPr>
              <w:t>§ 15a odst. 1 až 3</w:t>
            </w:r>
          </w:p>
        </w:tc>
        <w:tc>
          <w:tcPr>
            <w:tcW w:w="5400" w:type="dxa"/>
            <w:gridSpan w:val="4"/>
            <w:tcBorders>
              <w:top w:val="nil"/>
              <w:left w:val="single" w:sz="4" w:space="0" w:color="auto"/>
              <w:bottom w:val="nil"/>
              <w:right w:val="single" w:sz="4" w:space="0" w:color="auto"/>
            </w:tcBorders>
          </w:tcPr>
          <w:p w14:paraId="51ADC9CB" w14:textId="77777777" w:rsidR="00CA6B9E" w:rsidRPr="00CA6B9E" w:rsidRDefault="00CA6B9E" w:rsidP="00CA6B9E">
            <w:pPr>
              <w:rPr>
                <w:iCs/>
                <w:sz w:val="18"/>
                <w:szCs w:val="18"/>
              </w:rPr>
            </w:pPr>
            <w:r w:rsidRPr="00CA6B9E">
              <w:rPr>
                <w:iCs/>
                <w:sz w:val="18"/>
                <w:szCs w:val="18"/>
              </w:rPr>
              <w:t>(1) Má-li povinná osoba důvodně za to, že při provádění identifikace nebo kontroly klienta zjistila nesrovnalost podle zákona upravujícího evidenci skutečných majitelů (dále jen „nesrovnalost“), upozorní na to klienta. V rámci upozornění povinná osoba uvede, v čem nesrovnalost spatřuje. Pokud je to vzhledem k okolnostem účelné, povinná osoba umožní klientovi se k této nesrovnalosti vyjádřit.</w:t>
            </w:r>
          </w:p>
          <w:p w14:paraId="132349FD" w14:textId="77777777" w:rsidR="00CA6B9E" w:rsidRPr="00CA6B9E" w:rsidRDefault="00CA6B9E" w:rsidP="00CA6B9E">
            <w:pPr>
              <w:rPr>
                <w:iCs/>
                <w:sz w:val="18"/>
                <w:szCs w:val="18"/>
              </w:rPr>
            </w:pPr>
            <w:r w:rsidRPr="00CA6B9E">
              <w:rPr>
                <w:iCs/>
                <w:sz w:val="18"/>
                <w:szCs w:val="18"/>
              </w:rPr>
              <w:t>(2) Neodstraní-li nebo nevyvrátí-li klient nesrovnalost bez zbytečného odkladu od upozornění podle odstavce 1, oznámí povinná osoba nesrovnalost soudu, který je příslušný k řízení o nesrovnalosti podle zákona upravujícího evidenci skutečných majitelů.</w:t>
            </w:r>
          </w:p>
          <w:p w14:paraId="4BDA2F33" w14:textId="77777777" w:rsidR="002E3FB1" w:rsidRPr="007D512E" w:rsidRDefault="00CA6B9E" w:rsidP="00CA6B9E">
            <w:pPr>
              <w:rPr>
                <w:i/>
                <w:iCs/>
                <w:sz w:val="18"/>
                <w:szCs w:val="18"/>
              </w:rPr>
            </w:pPr>
            <w:r w:rsidRPr="00CA6B9E">
              <w:rPr>
                <w:iCs/>
                <w:sz w:val="18"/>
                <w:szCs w:val="18"/>
              </w:rPr>
              <w:t>(3) Oznámení nesrovnalosti soudu musí být doloženo skutečnostmi nebo písemnostmi, které nesrovnalost osvědčují, a vyjádřením klienta, pokud jej učinil.</w:t>
            </w:r>
          </w:p>
        </w:tc>
        <w:tc>
          <w:tcPr>
            <w:tcW w:w="900" w:type="dxa"/>
            <w:tcBorders>
              <w:top w:val="nil"/>
              <w:left w:val="single" w:sz="4" w:space="0" w:color="auto"/>
              <w:bottom w:val="nil"/>
              <w:right w:val="single" w:sz="4" w:space="0" w:color="auto"/>
            </w:tcBorders>
          </w:tcPr>
          <w:p w14:paraId="0C518B87" w14:textId="77777777" w:rsidR="002E3FB1" w:rsidRPr="007D512E" w:rsidRDefault="002E3FB1" w:rsidP="000F368F">
            <w:pPr>
              <w:rPr>
                <w:sz w:val="18"/>
                <w:szCs w:val="18"/>
              </w:rPr>
            </w:pPr>
          </w:p>
        </w:tc>
        <w:tc>
          <w:tcPr>
            <w:tcW w:w="720" w:type="dxa"/>
            <w:tcBorders>
              <w:top w:val="nil"/>
              <w:left w:val="single" w:sz="4" w:space="0" w:color="auto"/>
              <w:bottom w:val="nil"/>
            </w:tcBorders>
          </w:tcPr>
          <w:p w14:paraId="2F625EE9" w14:textId="77777777" w:rsidR="002E3FB1" w:rsidRDefault="002E3FB1" w:rsidP="000F368F">
            <w:pPr>
              <w:rPr>
                <w:sz w:val="18"/>
              </w:rPr>
            </w:pPr>
          </w:p>
        </w:tc>
      </w:tr>
      <w:tr w:rsidR="002E3FB1" w14:paraId="5D6B6617" w14:textId="77777777" w:rsidTr="002E3FB1">
        <w:tc>
          <w:tcPr>
            <w:tcW w:w="1440" w:type="dxa"/>
            <w:tcBorders>
              <w:top w:val="nil"/>
              <w:bottom w:val="single" w:sz="4" w:space="0" w:color="auto"/>
              <w:right w:val="single" w:sz="4" w:space="0" w:color="auto"/>
            </w:tcBorders>
          </w:tcPr>
          <w:p w14:paraId="049012A0" w14:textId="77777777" w:rsidR="002E3FB1" w:rsidRPr="007D512E" w:rsidRDefault="002E3FB1"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6272FCF" w14:textId="77777777" w:rsidR="002E3FB1" w:rsidRPr="008E7DF6" w:rsidRDefault="002E3FB1" w:rsidP="008E7DF6">
            <w:pPr>
              <w:rPr>
                <w:sz w:val="18"/>
                <w:szCs w:val="18"/>
              </w:rPr>
            </w:pPr>
          </w:p>
        </w:tc>
        <w:tc>
          <w:tcPr>
            <w:tcW w:w="900" w:type="dxa"/>
            <w:tcBorders>
              <w:top w:val="nil"/>
              <w:left w:val="single" w:sz="18" w:space="0" w:color="auto"/>
              <w:bottom w:val="single" w:sz="4" w:space="0" w:color="auto"/>
              <w:right w:val="single" w:sz="4" w:space="0" w:color="auto"/>
            </w:tcBorders>
          </w:tcPr>
          <w:p w14:paraId="4861EE11" w14:textId="77777777" w:rsidR="002E3FB1" w:rsidRPr="007D512E" w:rsidRDefault="00CA6B9E" w:rsidP="000F368F">
            <w:pPr>
              <w:rPr>
                <w:sz w:val="18"/>
                <w:szCs w:val="18"/>
              </w:rPr>
            </w:pPr>
            <w:r w:rsidRPr="00822AFD">
              <w:rPr>
                <w:sz w:val="18"/>
                <w:szCs w:val="18"/>
              </w:rPr>
              <w:t>12173</w:t>
            </w:r>
          </w:p>
        </w:tc>
        <w:tc>
          <w:tcPr>
            <w:tcW w:w="1080" w:type="dxa"/>
            <w:tcBorders>
              <w:top w:val="nil"/>
              <w:left w:val="single" w:sz="4" w:space="0" w:color="auto"/>
              <w:bottom w:val="single" w:sz="4" w:space="0" w:color="auto"/>
              <w:right w:val="single" w:sz="4" w:space="0" w:color="auto"/>
            </w:tcBorders>
          </w:tcPr>
          <w:p w14:paraId="6FF6E228" w14:textId="77777777" w:rsidR="002E3FB1" w:rsidRPr="007D512E" w:rsidRDefault="002E3FB1"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6D4F0C85" w14:textId="77777777" w:rsidR="002E3FB1" w:rsidRPr="007D512E" w:rsidRDefault="002E3FB1" w:rsidP="000F368F">
            <w:pPr>
              <w:rPr>
                <w:i/>
                <w:iCs/>
                <w:sz w:val="18"/>
                <w:szCs w:val="18"/>
              </w:rPr>
            </w:pPr>
          </w:p>
        </w:tc>
        <w:tc>
          <w:tcPr>
            <w:tcW w:w="900" w:type="dxa"/>
            <w:tcBorders>
              <w:top w:val="nil"/>
              <w:left w:val="single" w:sz="4" w:space="0" w:color="auto"/>
              <w:bottom w:val="single" w:sz="4" w:space="0" w:color="auto"/>
              <w:right w:val="single" w:sz="4" w:space="0" w:color="auto"/>
            </w:tcBorders>
          </w:tcPr>
          <w:p w14:paraId="0CA02B0D" w14:textId="77777777" w:rsidR="002E3FB1" w:rsidRPr="007D512E" w:rsidRDefault="002E3FB1" w:rsidP="000F368F">
            <w:pPr>
              <w:rPr>
                <w:sz w:val="18"/>
                <w:szCs w:val="18"/>
              </w:rPr>
            </w:pPr>
          </w:p>
        </w:tc>
        <w:tc>
          <w:tcPr>
            <w:tcW w:w="720" w:type="dxa"/>
            <w:tcBorders>
              <w:top w:val="nil"/>
              <w:left w:val="single" w:sz="4" w:space="0" w:color="auto"/>
              <w:bottom w:val="single" w:sz="4" w:space="0" w:color="auto"/>
            </w:tcBorders>
          </w:tcPr>
          <w:p w14:paraId="77A05861" w14:textId="77777777" w:rsidR="002E3FB1" w:rsidRDefault="002E3FB1" w:rsidP="000F368F">
            <w:pPr>
              <w:rPr>
                <w:sz w:val="18"/>
              </w:rPr>
            </w:pPr>
          </w:p>
        </w:tc>
      </w:tr>
      <w:tr w:rsidR="000F368F" w14:paraId="54DD77B7" w14:textId="77777777" w:rsidTr="000F368F">
        <w:tc>
          <w:tcPr>
            <w:tcW w:w="1440" w:type="dxa"/>
            <w:tcBorders>
              <w:top w:val="single" w:sz="4" w:space="0" w:color="auto"/>
              <w:bottom w:val="single" w:sz="4" w:space="0" w:color="auto"/>
              <w:right w:val="single" w:sz="4" w:space="0" w:color="auto"/>
            </w:tcBorders>
          </w:tcPr>
          <w:p w14:paraId="7C386D13" w14:textId="77777777" w:rsidR="000F368F" w:rsidRPr="007D512E" w:rsidRDefault="000F368F" w:rsidP="000F368F">
            <w:pPr>
              <w:rPr>
                <w:sz w:val="18"/>
                <w:szCs w:val="18"/>
              </w:rPr>
            </w:pPr>
            <w:r w:rsidRPr="007D512E">
              <w:rPr>
                <w:sz w:val="18"/>
                <w:szCs w:val="18"/>
              </w:rPr>
              <w:t xml:space="preserve">Článek </w:t>
            </w:r>
            <w:r w:rsidR="008D1525">
              <w:rPr>
                <w:sz w:val="18"/>
                <w:szCs w:val="18"/>
              </w:rPr>
              <w:t>10 odstavec 8</w:t>
            </w:r>
          </w:p>
        </w:tc>
        <w:tc>
          <w:tcPr>
            <w:tcW w:w="5400" w:type="dxa"/>
            <w:gridSpan w:val="4"/>
            <w:tcBorders>
              <w:top w:val="single" w:sz="4" w:space="0" w:color="auto"/>
              <w:left w:val="single" w:sz="4" w:space="0" w:color="auto"/>
              <w:bottom w:val="single" w:sz="4" w:space="0" w:color="auto"/>
              <w:right w:val="single" w:sz="18" w:space="0" w:color="auto"/>
            </w:tcBorders>
          </w:tcPr>
          <w:p w14:paraId="1BBD6140" w14:textId="77777777" w:rsidR="000F368F" w:rsidRPr="007D512E" w:rsidRDefault="008D1525" w:rsidP="000F368F">
            <w:pPr>
              <w:rPr>
                <w:sz w:val="18"/>
                <w:szCs w:val="18"/>
              </w:rPr>
            </w:pPr>
            <w:r w:rsidRPr="008D1525">
              <w:rPr>
                <w:sz w:val="18"/>
                <w:szCs w:val="18"/>
              </w:rPr>
              <w:t>8.   Členské státy zajistí, aby informace obsažené v centrálních registrech zahrnovaly jakoukoli změnu skutečných majitelů právnických osob a právních uspořádání a ujednání o pověření po jejich prvním zápisu do centrálního registru.</w:t>
            </w:r>
          </w:p>
        </w:tc>
        <w:tc>
          <w:tcPr>
            <w:tcW w:w="900" w:type="dxa"/>
            <w:tcBorders>
              <w:top w:val="single" w:sz="4" w:space="0" w:color="auto"/>
              <w:left w:val="single" w:sz="18" w:space="0" w:color="auto"/>
              <w:bottom w:val="single" w:sz="4" w:space="0" w:color="auto"/>
              <w:right w:val="single" w:sz="4" w:space="0" w:color="auto"/>
            </w:tcBorders>
          </w:tcPr>
          <w:p w14:paraId="4B4884BA" w14:textId="77777777" w:rsidR="000F368F" w:rsidRPr="007D512E" w:rsidRDefault="008D1525" w:rsidP="000F368F">
            <w:pPr>
              <w:rPr>
                <w:sz w:val="18"/>
                <w:szCs w:val="18"/>
              </w:rPr>
            </w:pPr>
            <w:r>
              <w:rPr>
                <w:sz w:val="18"/>
                <w:szCs w:val="18"/>
              </w:rPr>
              <w:t>37/2021</w:t>
            </w:r>
          </w:p>
        </w:tc>
        <w:tc>
          <w:tcPr>
            <w:tcW w:w="1080" w:type="dxa"/>
            <w:tcBorders>
              <w:top w:val="single" w:sz="4" w:space="0" w:color="auto"/>
              <w:left w:val="single" w:sz="4" w:space="0" w:color="auto"/>
              <w:bottom w:val="single" w:sz="4" w:space="0" w:color="auto"/>
              <w:right w:val="single" w:sz="4" w:space="0" w:color="auto"/>
            </w:tcBorders>
          </w:tcPr>
          <w:p w14:paraId="3818C16A" w14:textId="59A859AF" w:rsidR="000F368F" w:rsidRPr="007D512E" w:rsidRDefault="0063550F" w:rsidP="000F368F">
            <w:pPr>
              <w:rPr>
                <w:sz w:val="18"/>
                <w:szCs w:val="18"/>
              </w:rPr>
            </w:pPr>
            <w:r w:rsidRPr="0063550F">
              <w:rPr>
                <w:sz w:val="18"/>
                <w:szCs w:val="18"/>
              </w:rPr>
              <w:t>§ 13</w:t>
            </w:r>
          </w:p>
        </w:tc>
        <w:tc>
          <w:tcPr>
            <w:tcW w:w="5400" w:type="dxa"/>
            <w:gridSpan w:val="4"/>
            <w:tcBorders>
              <w:top w:val="single" w:sz="4" w:space="0" w:color="auto"/>
              <w:left w:val="single" w:sz="4" w:space="0" w:color="auto"/>
              <w:bottom w:val="single" w:sz="4" w:space="0" w:color="auto"/>
              <w:right w:val="single" w:sz="4" w:space="0" w:color="auto"/>
            </w:tcBorders>
          </w:tcPr>
          <w:p w14:paraId="28C0E44A" w14:textId="77777777" w:rsidR="008D1525" w:rsidRPr="008D1525" w:rsidRDefault="008D1525" w:rsidP="008D1525">
            <w:pPr>
              <w:rPr>
                <w:iCs/>
                <w:sz w:val="18"/>
                <w:szCs w:val="18"/>
              </w:rPr>
            </w:pPr>
            <w:r w:rsidRPr="008D1525">
              <w:rPr>
                <w:iCs/>
                <w:sz w:val="18"/>
                <w:szCs w:val="18"/>
              </w:rPr>
              <w:t xml:space="preserve">Do evidence skutečných majitelů se </w:t>
            </w:r>
            <w:r>
              <w:rPr>
                <w:iCs/>
                <w:sz w:val="18"/>
                <w:szCs w:val="18"/>
              </w:rPr>
              <w:t>zapíše nebo automaticky propíše</w:t>
            </w:r>
          </w:p>
          <w:p w14:paraId="0B02AA20" w14:textId="77777777" w:rsidR="008D1525" w:rsidRPr="008D1525" w:rsidRDefault="008D1525" w:rsidP="008D1525">
            <w:pPr>
              <w:rPr>
                <w:iCs/>
                <w:sz w:val="18"/>
                <w:szCs w:val="18"/>
              </w:rPr>
            </w:pPr>
            <w:r>
              <w:rPr>
                <w:iCs/>
                <w:sz w:val="18"/>
                <w:szCs w:val="18"/>
              </w:rPr>
              <w:t xml:space="preserve">a) </w:t>
            </w:r>
            <w:r w:rsidRPr="008D1525">
              <w:rPr>
                <w:iCs/>
                <w:sz w:val="18"/>
                <w:szCs w:val="18"/>
              </w:rPr>
              <w:t>jméno a adresa místa pobytu, popřípadě také bydliště, liší-li se od adresy místa pobytu, datum narození, rodné číslo nebo obdobný jedinečný identifikátor, byl-li přidělen, a státní</w:t>
            </w:r>
            <w:r>
              <w:rPr>
                <w:iCs/>
                <w:sz w:val="18"/>
                <w:szCs w:val="18"/>
              </w:rPr>
              <w:t xml:space="preserve"> občanství skutečného majitele,</w:t>
            </w:r>
          </w:p>
          <w:p w14:paraId="00454CCB" w14:textId="77777777" w:rsidR="008D1525" w:rsidRPr="008D1525" w:rsidRDefault="008D1525" w:rsidP="008D1525">
            <w:pPr>
              <w:rPr>
                <w:iCs/>
                <w:sz w:val="18"/>
                <w:szCs w:val="18"/>
              </w:rPr>
            </w:pPr>
            <w:r>
              <w:rPr>
                <w:iCs/>
                <w:sz w:val="18"/>
                <w:szCs w:val="18"/>
              </w:rPr>
              <w:t xml:space="preserve">b) </w:t>
            </w:r>
            <w:r w:rsidRPr="008D1525">
              <w:rPr>
                <w:iCs/>
                <w:sz w:val="18"/>
                <w:szCs w:val="18"/>
              </w:rPr>
              <w:t>údaj o povaze postavení skutečného maji</w:t>
            </w:r>
            <w:r>
              <w:rPr>
                <w:iCs/>
                <w:sz w:val="18"/>
                <w:szCs w:val="18"/>
              </w:rPr>
              <w:t>tele,</w:t>
            </w:r>
          </w:p>
          <w:p w14:paraId="7D9FBFF0" w14:textId="77777777" w:rsidR="008D1525" w:rsidRPr="008D1525" w:rsidRDefault="008D1525" w:rsidP="008D1525">
            <w:pPr>
              <w:rPr>
                <w:iCs/>
                <w:sz w:val="18"/>
                <w:szCs w:val="18"/>
              </w:rPr>
            </w:pPr>
            <w:r>
              <w:rPr>
                <w:iCs/>
                <w:sz w:val="18"/>
                <w:szCs w:val="18"/>
              </w:rPr>
              <w:t xml:space="preserve">c) </w:t>
            </w:r>
            <w:r w:rsidRPr="008D1525">
              <w:rPr>
                <w:iCs/>
                <w:sz w:val="18"/>
                <w:szCs w:val="18"/>
              </w:rPr>
              <w:t>údaj o velikosti přímého nebo nepřímého podílu skutečného majitele, zakládá</w:t>
            </w:r>
            <w:r>
              <w:rPr>
                <w:iCs/>
                <w:sz w:val="18"/>
                <w:szCs w:val="18"/>
              </w:rPr>
              <w:t>-li tento podíl jeho postavení,</w:t>
            </w:r>
          </w:p>
          <w:p w14:paraId="7493633B" w14:textId="77777777" w:rsidR="008D1525" w:rsidRPr="008D1525" w:rsidRDefault="008D1525" w:rsidP="008D1525">
            <w:pPr>
              <w:rPr>
                <w:iCs/>
                <w:sz w:val="18"/>
                <w:szCs w:val="18"/>
              </w:rPr>
            </w:pPr>
            <w:r>
              <w:rPr>
                <w:iCs/>
                <w:sz w:val="18"/>
                <w:szCs w:val="18"/>
              </w:rPr>
              <w:t xml:space="preserve">d) </w:t>
            </w:r>
            <w:r w:rsidRPr="008D1525">
              <w:rPr>
                <w:iCs/>
                <w:sz w:val="18"/>
                <w:szCs w:val="18"/>
              </w:rPr>
              <w:t>údaj o skutečnosti zakládající postavení skutečného maji</w:t>
            </w:r>
            <w:r>
              <w:rPr>
                <w:iCs/>
                <w:sz w:val="18"/>
                <w:szCs w:val="18"/>
              </w:rPr>
              <w:t>tele, není-li založeno podílem,</w:t>
            </w:r>
          </w:p>
          <w:p w14:paraId="5552BF33" w14:textId="77777777" w:rsidR="008D1525" w:rsidRPr="008D1525" w:rsidRDefault="008D1525" w:rsidP="008D1525">
            <w:pPr>
              <w:rPr>
                <w:iCs/>
                <w:sz w:val="18"/>
                <w:szCs w:val="18"/>
              </w:rPr>
            </w:pPr>
            <w:r>
              <w:rPr>
                <w:iCs/>
                <w:sz w:val="18"/>
                <w:szCs w:val="18"/>
              </w:rPr>
              <w:t xml:space="preserve">e) </w:t>
            </w:r>
            <w:r w:rsidRPr="008D1525">
              <w:rPr>
                <w:iCs/>
                <w:sz w:val="18"/>
                <w:szCs w:val="18"/>
              </w:rPr>
              <w:t>popis struktury vztahů, existuje-li, včetně údajů v rozsahu podle písmen h) a i) o právnických osobách nebo právních uspořádáních ve struktuře vztahů a jmen fyzických osob samostatně vys</w:t>
            </w:r>
            <w:r>
              <w:rPr>
                <w:iCs/>
                <w:sz w:val="18"/>
                <w:szCs w:val="18"/>
              </w:rPr>
              <w:t>tupujících ve struktuře vztahů,</w:t>
            </w:r>
          </w:p>
          <w:p w14:paraId="627DEF9A" w14:textId="77777777" w:rsidR="008D1525" w:rsidRPr="008D1525" w:rsidRDefault="008D1525" w:rsidP="008D1525">
            <w:pPr>
              <w:rPr>
                <w:iCs/>
                <w:sz w:val="18"/>
                <w:szCs w:val="18"/>
              </w:rPr>
            </w:pPr>
            <w:r>
              <w:rPr>
                <w:iCs/>
                <w:sz w:val="18"/>
                <w:szCs w:val="18"/>
              </w:rPr>
              <w:t xml:space="preserve">f) </w:t>
            </w:r>
            <w:r w:rsidRPr="008D1525">
              <w:rPr>
                <w:iCs/>
                <w:sz w:val="18"/>
                <w:szCs w:val="18"/>
              </w:rPr>
              <w:t xml:space="preserve">den, od kterého je fyzická osoba </w:t>
            </w:r>
            <w:r>
              <w:rPr>
                <w:iCs/>
                <w:sz w:val="18"/>
                <w:szCs w:val="18"/>
              </w:rPr>
              <w:t>skutečným majitelem,</w:t>
            </w:r>
          </w:p>
          <w:p w14:paraId="145DCC40" w14:textId="77777777" w:rsidR="008D1525" w:rsidRPr="008D1525" w:rsidRDefault="008D1525" w:rsidP="008D1525">
            <w:pPr>
              <w:rPr>
                <w:iCs/>
                <w:sz w:val="18"/>
                <w:szCs w:val="18"/>
              </w:rPr>
            </w:pPr>
            <w:r>
              <w:rPr>
                <w:iCs/>
                <w:sz w:val="18"/>
                <w:szCs w:val="18"/>
              </w:rPr>
              <w:t xml:space="preserve">g) </w:t>
            </w:r>
            <w:r w:rsidRPr="008D1525">
              <w:rPr>
                <w:iCs/>
                <w:sz w:val="18"/>
                <w:szCs w:val="18"/>
              </w:rPr>
              <w:t>den, do kterého byla fyz</w:t>
            </w:r>
            <w:r>
              <w:rPr>
                <w:iCs/>
                <w:sz w:val="18"/>
                <w:szCs w:val="18"/>
              </w:rPr>
              <w:t>ická osoba skutečným majitelem,</w:t>
            </w:r>
          </w:p>
          <w:p w14:paraId="6D717CE7" w14:textId="77777777" w:rsidR="008D1525" w:rsidRPr="008D1525" w:rsidRDefault="008D1525" w:rsidP="008D1525">
            <w:pPr>
              <w:rPr>
                <w:iCs/>
                <w:sz w:val="18"/>
                <w:szCs w:val="18"/>
              </w:rPr>
            </w:pPr>
            <w:r>
              <w:rPr>
                <w:iCs/>
                <w:sz w:val="18"/>
                <w:szCs w:val="18"/>
              </w:rPr>
              <w:t xml:space="preserve">h) </w:t>
            </w:r>
            <w:r w:rsidRPr="008D1525">
              <w:rPr>
                <w:iCs/>
                <w:sz w:val="18"/>
                <w:szCs w:val="18"/>
              </w:rPr>
              <w:t>jméno právnické osoby nebo označení právního uspořádání, o j</w:t>
            </w:r>
            <w:r>
              <w:rPr>
                <w:iCs/>
                <w:sz w:val="18"/>
                <w:szCs w:val="18"/>
              </w:rPr>
              <w:t>ejichž skutečného majitele jde,</w:t>
            </w:r>
          </w:p>
          <w:p w14:paraId="35D198F6" w14:textId="77777777" w:rsidR="008D1525" w:rsidRPr="008D1525" w:rsidRDefault="008D1525" w:rsidP="008D1525">
            <w:pPr>
              <w:rPr>
                <w:iCs/>
                <w:sz w:val="18"/>
                <w:szCs w:val="18"/>
              </w:rPr>
            </w:pPr>
            <w:r>
              <w:rPr>
                <w:iCs/>
                <w:sz w:val="18"/>
                <w:szCs w:val="18"/>
              </w:rPr>
              <w:t xml:space="preserve">i) </w:t>
            </w:r>
            <w:r w:rsidRPr="008D1525">
              <w:rPr>
                <w:iCs/>
                <w:sz w:val="18"/>
                <w:szCs w:val="18"/>
              </w:rPr>
              <w:t>identifikační číslo právnické osoby nebo právního uspořádání, o jejichž skutečného majit</w:t>
            </w:r>
            <w:r>
              <w:rPr>
                <w:iCs/>
                <w:sz w:val="18"/>
                <w:szCs w:val="18"/>
              </w:rPr>
              <w:t>ele jde, bylo-li jim přiděleno,</w:t>
            </w:r>
          </w:p>
          <w:p w14:paraId="44E5F6B3" w14:textId="77777777" w:rsidR="008D1525" w:rsidRPr="008D1525" w:rsidRDefault="008D1525" w:rsidP="008D1525">
            <w:pPr>
              <w:rPr>
                <w:iCs/>
                <w:sz w:val="18"/>
                <w:szCs w:val="18"/>
              </w:rPr>
            </w:pPr>
            <w:r>
              <w:rPr>
                <w:iCs/>
                <w:sz w:val="18"/>
                <w:szCs w:val="18"/>
              </w:rPr>
              <w:t xml:space="preserve">j) </w:t>
            </w:r>
            <w:r w:rsidRPr="008D1525">
              <w:rPr>
                <w:iCs/>
                <w:sz w:val="18"/>
                <w:szCs w:val="18"/>
              </w:rPr>
              <w:t>den, k němuž byl zápis ne</w:t>
            </w:r>
            <w:r>
              <w:rPr>
                <w:iCs/>
                <w:sz w:val="18"/>
                <w:szCs w:val="18"/>
              </w:rPr>
              <w:t>bo automatický průpis proveden,</w:t>
            </w:r>
          </w:p>
          <w:p w14:paraId="453608FE" w14:textId="77777777" w:rsidR="008D1525" w:rsidRPr="008D1525" w:rsidRDefault="008D1525" w:rsidP="008D1525">
            <w:pPr>
              <w:rPr>
                <w:iCs/>
                <w:sz w:val="18"/>
                <w:szCs w:val="18"/>
              </w:rPr>
            </w:pPr>
            <w:r>
              <w:rPr>
                <w:iCs/>
                <w:sz w:val="18"/>
                <w:szCs w:val="18"/>
              </w:rPr>
              <w:t xml:space="preserve">k) </w:t>
            </w:r>
            <w:r w:rsidRPr="008D1525">
              <w:rPr>
                <w:iCs/>
                <w:sz w:val="18"/>
                <w:szCs w:val="18"/>
              </w:rPr>
              <w:t>okamžik, k němuž by</w:t>
            </w:r>
            <w:r>
              <w:rPr>
                <w:iCs/>
                <w:sz w:val="18"/>
                <w:szCs w:val="18"/>
              </w:rPr>
              <w:t>ly platné údaje zpřístupněny, a</w:t>
            </w:r>
          </w:p>
          <w:p w14:paraId="4503DB8E" w14:textId="77777777" w:rsidR="000F368F" w:rsidRPr="00CA6B9E" w:rsidRDefault="008D1525" w:rsidP="008D1525">
            <w:pPr>
              <w:rPr>
                <w:iCs/>
                <w:sz w:val="18"/>
                <w:szCs w:val="18"/>
              </w:rPr>
            </w:pPr>
            <w:r>
              <w:rPr>
                <w:iCs/>
                <w:sz w:val="18"/>
                <w:szCs w:val="18"/>
              </w:rPr>
              <w:t xml:space="preserve">l) </w:t>
            </w:r>
            <w:r w:rsidRPr="008D1525">
              <w:rPr>
                <w:iCs/>
                <w:sz w:val="18"/>
                <w:szCs w:val="18"/>
              </w:rPr>
              <w:t>poznámka o nesrovnalosti.</w:t>
            </w:r>
          </w:p>
        </w:tc>
        <w:tc>
          <w:tcPr>
            <w:tcW w:w="900" w:type="dxa"/>
            <w:tcBorders>
              <w:top w:val="single" w:sz="4" w:space="0" w:color="auto"/>
              <w:left w:val="single" w:sz="4" w:space="0" w:color="auto"/>
              <w:bottom w:val="single" w:sz="4" w:space="0" w:color="auto"/>
              <w:right w:val="single" w:sz="4" w:space="0" w:color="auto"/>
            </w:tcBorders>
          </w:tcPr>
          <w:p w14:paraId="400AA3EA" w14:textId="77777777" w:rsidR="000F368F" w:rsidRPr="007D512E" w:rsidRDefault="00785DD3"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733F0CDD" w14:textId="77777777" w:rsidR="000F368F" w:rsidRDefault="000F368F" w:rsidP="000F368F">
            <w:pPr>
              <w:rPr>
                <w:sz w:val="18"/>
              </w:rPr>
            </w:pPr>
          </w:p>
        </w:tc>
      </w:tr>
      <w:tr w:rsidR="000F368F" w14:paraId="1F84B115" w14:textId="77777777" w:rsidTr="000F368F">
        <w:tc>
          <w:tcPr>
            <w:tcW w:w="1440" w:type="dxa"/>
            <w:tcBorders>
              <w:top w:val="single" w:sz="4" w:space="0" w:color="auto"/>
              <w:bottom w:val="single" w:sz="4" w:space="0" w:color="auto"/>
              <w:right w:val="single" w:sz="4" w:space="0" w:color="auto"/>
            </w:tcBorders>
          </w:tcPr>
          <w:p w14:paraId="4F468404" w14:textId="77777777" w:rsidR="000F368F" w:rsidRPr="007D512E" w:rsidRDefault="000F368F" w:rsidP="000F368F">
            <w:pPr>
              <w:rPr>
                <w:sz w:val="18"/>
                <w:szCs w:val="18"/>
              </w:rPr>
            </w:pPr>
            <w:r w:rsidRPr="007D512E">
              <w:rPr>
                <w:sz w:val="18"/>
                <w:szCs w:val="18"/>
              </w:rPr>
              <w:t xml:space="preserve">Článek </w:t>
            </w:r>
            <w:r w:rsidR="00785DD3">
              <w:rPr>
                <w:sz w:val="18"/>
                <w:szCs w:val="18"/>
              </w:rPr>
              <w:t>10 odstavec 9</w:t>
            </w:r>
          </w:p>
        </w:tc>
        <w:tc>
          <w:tcPr>
            <w:tcW w:w="5400" w:type="dxa"/>
            <w:gridSpan w:val="4"/>
            <w:tcBorders>
              <w:top w:val="single" w:sz="4" w:space="0" w:color="auto"/>
              <w:left w:val="single" w:sz="4" w:space="0" w:color="auto"/>
              <w:bottom w:val="single" w:sz="4" w:space="0" w:color="auto"/>
              <w:right w:val="single" w:sz="18" w:space="0" w:color="auto"/>
            </w:tcBorders>
          </w:tcPr>
          <w:p w14:paraId="5F4373CE" w14:textId="77777777" w:rsidR="00785DD3" w:rsidRPr="00785DD3" w:rsidRDefault="00785DD3" w:rsidP="00785DD3">
            <w:pPr>
              <w:rPr>
                <w:sz w:val="18"/>
                <w:szCs w:val="18"/>
              </w:rPr>
            </w:pPr>
            <w:r w:rsidRPr="00785DD3">
              <w:rPr>
                <w:sz w:val="18"/>
                <w:szCs w:val="18"/>
              </w:rPr>
              <w:t>9.   Členské státy zajistí, aby subjekty odpovědné za centrální registry ověřovaly, zda se informace o skutečných majitelích vedené v těchto registrech týkají osob nebo subjektů označených v souvislosti s cílenými finančními sankcemi. Toto ověření se provádí bezprostředně po označení v souvislosti s cílenými finančními sankcem</w:t>
            </w:r>
            <w:r>
              <w:rPr>
                <w:sz w:val="18"/>
                <w:szCs w:val="18"/>
              </w:rPr>
              <w:t>i a v pravidelných intervalech.</w:t>
            </w:r>
          </w:p>
          <w:p w14:paraId="39BE8452" w14:textId="77777777" w:rsidR="00785DD3" w:rsidRPr="00785DD3" w:rsidRDefault="00785DD3" w:rsidP="00785DD3">
            <w:pPr>
              <w:rPr>
                <w:sz w:val="18"/>
                <w:szCs w:val="18"/>
              </w:rPr>
            </w:pPr>
            <w:r w:rsidRPr="00785DD3">
              <w:rPr>
                <w:sz w:val="18"/>
                <w:szCs w:val="18"/>
              </w:rPr>
              <w:t>Členské státy zajistí, aby informace obsažené v centrálních registrech obsahovaly poznámku, že právnická osoba je spojena s osobami nebo subjekty, na něž se vztahují cílené finanční sankce, a t</w:t>
            </w:r>
            <w:r>
              <w:rPr>
                <w:sz w:val="18"/>
                <w:szCs w:val="18"/>
              </w:rPr>
              <w:t>o v kterékoli z těchto situací:</w:t>
            </w:r>
          </w:p>
          <w:p w14:paraId="5CE71980" w14:textId="77777777" w:rsidR="00785DD3" w:rsidRPr="00785DD3" w:rsidRDefault="00785DD3" w:rsidP="00785DD3">
            <w:pPr>
              <w:rPr>
                <w:sz w:val="18"/>
                <w:szCs w:val="18"/>
              </w:rPr>
            </w:pPr>
            <w:r>
              <w:rPr>
                <w:sz w:val="18"/>
                <w:szCs w:val="18"/>
              </w:rPr>
              <w:t xml:space="preserve">a) </w:t>
            </w:r>
            <w:r w:rsidRPr="00785DD3">
              <w:rPr>
                <w:sz w:val="18"/>
                <w:szCs w:val="18"/>
              </w:rPr>
              <w:t>cílené finanční sankce se vztahují na právnicko</w:t>
            </w:r>
            <w:r>
              <w:rPr>
                <w:sz w:val="18"/>
                <w:szCs w:val="18"/>
              </w:rPr>
              <w:t>u osobu nebo právní uspořádání;</w:t>
            </w:r>
          </w:p>
          <w:p w14:paraId="28CA29EE" w14:textId="77777777" w:rsidR="00785DD3" w:rsidRPr="00785DD3" w:rsidRDefault="00785DD3" w:rsidP="00785DD3">
            <w:pPr>
              <w:rPr>
                <w:sz w:val="18"/>
                <w:szCs w:val="18"/>
              </w:rPr>
            </w:pPr>
            <w:r>
              <w:rPr>
                <w:sz w:val="18"/>
                <w:szCs w:val="18"/>
              </w:rPr>
              <w:t xml:space="preserve">b) </w:t>
            </w:r>
            <w:r w:rsidRPr="00785DD3">
              <w:rPr>
                <w:sz w:val="18"/>
                <w:szCs w:val="18"/>
              </w:rPr>
              <w:t>právnická osoba nebo právní uspořádání jsou ovládány osobou nebo subjektem, na něž se vztahuj</w:t>
            </w:r>
            <w:r>
              <w:rPr>
                <w:sz w:val="18"/>
                <w:szCs w:val="18"/>
              </w:rPr>
              <w:t>í cílené finanční sankce;</w:t>
            </w:r>
          </w:p>
          <w:p w14:paraId="6EB74E8C" w14:textId="77777777" w:rsidR="000F368F" w:rsidRDefault="00785DD3" w:rsidP="00785DD3">
            <w:pPr>
              <w:rPr>
                <w:sz w:val="18"/>
                <w:szCs w:val="18"/>
              </w:rPr>
            </w:pPr>
            <w:r>
              <w:rPr>
                <w:sz w:val="18"/>
                <w:szCs w:val="18"/>
              </w:rPr>
              <w:t xml:space="preserve">c) </w:t>
            </w:r>
            <w:r w:rsidRPr="00785DD3">
              <w:rPr>
                <w:sz w:val="18"/>
                <w:szCs w:val="18"/>
              </w:rPr>
              <w:t>cílené finanční sankce se vztahují na skutečného majitele právnické osoby nebo právního uspořádání.</w:t>
            </w:r>
          </w:p>
          <w:p w14:paraId="094D4ED1" w14:textId="77777777" w:rsidR="00785DD3" w:rsidRPr="007D512E" w:rsidRDefault="00785DD3" w:rsidP="00785DD3">
            <w:pPr>
              <w:rPr>
                <w:sz w:val="18"/>
                <w:szCs w:val="18"/>
              </w:rPr>
            </w:pPr>
            <w:r w:rsidRPr="00785DD3">
              <w:rPr>
                <w:sz w:val="18"/>
                <w:szCs w:val="18"/>
              </w:rPr>
              <w:t>Poznámka uvedená v druhém pododstavci tohoto odstavce musí být viditelná pro každou osobu nebo subjekt, kterým byl udělen přístup k informacím obsažených v centrálních registrech podle článků 11 a 12, a musí být vedena v centrálním registru až do zrušení cílených finančních sankcí.</w:t>
            </w:r>
          </w:p>
        </w:tc>
        <w:tc>
          <w:tcPr>
            <w:tcW w:w="900" w:type="dxa"/>
            <w:tcBorders>
              <w:top w:val="single" w:sz="4" w:space="0" w:color="auto"/>
              <w:left w:val="single" w:sz="18" w:space="0" w:color="auto"/>
              <w:bottom w:val="single" w:sz="4" w:space="0" w:color="auto"/>
              <w:right w:val="single" w:sz="4" w:space="0" w:color="auto"/>
            </w:tcBorders>
          </w:tcPr>
          <w:p w14:paraId="75D56870" w14:textId="77777777" w:rsidR="000F368F" w:rsidRPr="007D512E" w:rsidRDefault="00785DD3" w:rsidP="000F368F">
            <w:pPr>
              <w:rPr>
                <w:sz w:val="18"/>
                <w:szCs w:val="18"/>
              </w:rPr>
            </w:pPr>
            <w:r>
              <w:rPr>
                <w:sz w:val="18"/>
                <w:szCs w:val="18"/>
              </w:rPr>
              <w:t xml:space="preserve">69/2006 ve znění </w:t>
            </w:r>
            <w:r w:rsidRPr="00785DD3">
              <w:rPr>
                <w:sz w:val="18"/>
                <w:szCs w:val="18"/>
              </w:rPr>
              <w:t>240/2022</w:t>
            </w:r>
          </w:p>
        </w:tc>
        <w:tc>
          <w:tcPr>
            <w:tcW w:w="1080" w:type="dxa"/>
            <w:tcBorders>
              <w:top w:val="single" w:sz="4" w:space="0" w:color="auto"/>
              <w:left w:val="single" w:sz="4" w:space="0" w:color="auto"/>
              <w:bottom w:val="single" w:sz="4" w:space="0" w:color="auto"/>
              <w:right w:val="single" w:sz="4" w:space="0" w:color="auto"/>
            </w:tcBorders>
          </w:tcPr>
          <w:p w14:paraId="17147997" w14:textId="77777777" w:rsidR="000F368F" w:rsidRPr="007D512E" w:rsidRDefault="00785DD3" w:rsidP="000F368F">
            <w:pPr>
              <w:rPr>
                <w:sz w:val="18"/>
                <w:szCs w:val="18"/>
              </w:rPr>
            </w:pPr>
            <w:r>
              <w:rPr>
                <w:sz w:val="18"/>
                <w:szCs w:val="18"/>
              </w:rPr>
              <w:t>§ 13d odst. 1</w:t>
            </w:r>
          </w:p>
        </w:tc>
        <w:tc>
          <w:tcPr>
            <w:tcW w:w="5400" w:type="dxa"/>
            <w:gridSpan w:val="4"/>
            <w:tcBorders>
              <w:top w:val="single" w:sz="4" w:space="0" w:color="auto"/>
              <w:left w:val="single" w:sz="4" w:space="0" w:color="auto"/>
              <w:bottom w:val="single" w:sz="4" w:space="0" w:color="auto"/>
              <w:right w:val="single" w:sz="4" w:space="0" w:color="auto"/>
            </w:tcBorders>
          </w:tcPr>
          <w:p w14:paraId="078954B9" w14:textId="77777777" w:rsidR="000F368F" w:rsidRPr="00CA6B9E" w:rsidRDefault="00785DD3" w:rsidP="00785DD3">
            <w:pPr>
              <w:rPr>
                <w:iCs/>
                <w:sz w:val="18"/>
                <w:szCs w:val="18"/>
              </w:rPr>
            </w:pPr>
            <w:r>
              <w:rPr>
                <w:iCs/>
                <w:sz w:val="18"/>
                <w:szCs w:val="18"/>
              </w:rPr>
              <w:t xml:space="preserve">(1) </w:t>
            </w:r>
            <w:r w:rsidRPr="00785DD3">
              <w:rPr>
                <w:iCs/>
                <w:sz w:val="18"/>
                <w:szCs w:val="18"/>
              </w:rPr>
              <w:t>Do veřejného rejstříku právnických a fyzických osob nebo do evidence svěřenských fondů podle zákona upravujícího veřejné rejstříky právnických a fyzických osob a evidenci svěřenských fondů se zapíše ve vztahu k podílu společníka nebo člena v obchodní korporaci, odštěpnému závodu, podstatné části majetku právnické osoby nebo podstatné části majetku ve svěřenském fondu, které jsou majetkem, na který se vztahují mezinárodní sankce, omezení nebo zákaz nakládání s tímto majetkem.</w:t>
            </w:r>
          </w:p>
        </w:tc>
        <w:tc>
          <w:tcPr>
            <w:tcW w:w="900" w:type="dxa"/>
            <w:tcBorders>
              <w:top w:val="single" w:sz="4" w:space="0" w:color="auto"/>
              <w:left w:val="single" w:sz="4" w:space="0" w:color="auto"/>
              <w:bottom w:val="single" w:sz="4" w:space="0" w:color="auto"/>
              <w:right w:val="single" w:sz="4" w:space="0" w:color="auto"/>
            </w:tcBorders>
          </w:tcPr>
          <w:p w14:paraId="3A83FFE5" w14:textId="77777777" w:rsidR="000F368F" w:rsidRPr="007D512E" w:rsidRDefault="00785DD3"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74FCC0FD" w14:textId="77777777" w:rsidR="000F368F" w:rsidRDefault="000F368F" w:rsidP="000F368F">
            <w:pPr>
              <w:rPr>
                <w:sz w:val="18"/>
              </w:rPr>
            </w:pPr>
          </w:p>
        </w:tc>
      </w:tr>
      <w:tr w:rsidR="000F368F" w14:paraId="6FDC30A9" w14:textId="77777777" w:rsidTr="006B0949">
        <w:tc>
          <w:tcPr>
            <w:tcW w:w="1440" w:type="dxa"/>
            <w:tcBorders>
              <w:top w:val="single" w:sz="4" w:space="0" w:color="auto"/>
              <w:bottom w:val="nil"/>
              <w:right w:val="single" w:sz="4" w:space="0" w:color="auto"/>
            </w:tcBorders>
          </w:tcPr>
          <w:p w14:paraId="408A402E" w14:textId="77777777" w:rsidR="000F368F" w:rsidRPr="007D512E" w:rsidRDefault="000F368F" w:rsidP="000F368F">
            <w:pPr>
              <w:rPr>
                <w:sz w:val="18"/>
                <w:szCs w:val="18"/>
              </w:rPr>
            </w:pPr>
            <w:r w:rsidRPr="007D512E">
              <w:rPr>
                <w:sz w:val="18"/>
                <w:szCs w:val="18"/>
              </w:rPr>
              <w:t xml:space="preserve">Článek </w:t>
            </w:r>
            <w:r w:rsidR="00785DD3">
              <w:rPr>
                <w:sz w:val="18"/>
                <w:szCs w:val="18"/>
              </w:rPr>
              <w:t>10 odstavec 10</w:t>
            </w:r>
          </w:p>
        </w:tc>
        <w:tc>
          <w:tcPr>
            <w:tcW w:w="5400" w:type="dxa"/>
            <w:gridSpan w:val="4"/>
            <w:tcBorders>
              <w:top w:val="single" w:sz="4" w:space="0" w:color="auto"/>
              <w:left w:val="single" w:sz="4" w:space="0" w:color="auto"/>
              <w:bottom w:val="nil"/>
              <w:right w:val="single" w:sz="18" w:space="0" w:color="auto"/>
            </w:tcBorders>
          </w:tcPr>
          <w:p w14:paraId="12CCFE7A" w14:textId="77777777" w:rsidR="00785DD3" w:rsidRPr="00785DD3" w:rsidRDefault="00785DD3" w:rsidP="00785DD3">
            <w:pPr>
              <w:rPr>
                <w:sz w:val="18"/>
                <w:szCs w:val="18"/>
              </w:rPr>
            </w:pPr>
            <w:r w:rsidRPr="00785DD3">
              <w:rPr>
                <w:sz w:val="18"/>
                <w:szCs w:val="18"/>
              </w:rPr>
              <w:t>10.   Členské státy zajistí, aby subjekty odpovědné za centrální registry přijaly do 30 pracovních dnů od oznámení nesrovnalosti příslušným orgánem nebo povinnou osobou náležitá opatření k řešení oznámených nesrovnalostí podle článku 24 nařízení (EU) 2024/1624, a to i změnou informací obsažených v centrálních registrech, je-li dotyčný subjekt schopen ověřit informace o skutečných majitelích. V centrálních registrech je zanesena zvláštní poznámka týkající se skutečnosti, že byly oznámeny nesrovnalosti, a to až do vyřešení nesrovnalosti, a tato poznámka je viditelná pro všechny osoby a subjekty, kterým je umožněn přístup podle článků 11 a 12 této směrnice.</w:t>
            </w:r>
          </w:p>
          <w:p w14:paraId="5D4B5906" w14:textId="77777777" w:rsidR="000F368F" w:rsidRPr="007D512E" w:rsidRDefault="00785DD3" w:rsidP="00785DD3">
            <w:pPr>
              <w:rPr>
                <w:sz w:val="18"/>
                <w:szCs w:val="18"/>
              </w:rPr>
            </w:pPr>
            <w:r w:rsidRPr="00785DD3">
              <w:rPr>
                <w:sz w:val="18"/>
                <w:szCs w:val="18"/>
              </w:rPr>
              <w:t>Je-li nesrovnalost komplexní povahy a subjekty odpovědné za centrální registry ji nemohou vyřešit do 30 pracovních dnů, zaznamenají tento případ a podniknuté kroky a přijmou veškerá nezbytná opatření nezbytná pro co nejrychlejší vyřešení nesrovnalosti.</w:t>
            </w:r>
          </w:p>
        </w:tc>
        <w:tc>
          <w:tcPr>
            <w:tcW w:w="900" w:type="dxa"/>
            <w:tcBorders>
              <w:top w:val="single" w:sz="4" w:space="0" w:color="auto"/>
              <w:left w:val="single" w:sz="18" w:space="0" w:color="auto"/>
              <w:bottom w:val="nil"/>
              <w:right w:val="single" w:sz="4" w:space="0" w:color="auto"/>
            </w:tcBorders>
          </w:tcPr>
          <w:p w14:paraId="2EA318B1" w14:textId="77777777" w:rsidR="000F368F" w:rsidRPr="007D512E" w:rsidRDefault="006B0949" w:rsidP="006B0949">
            <w:pPr>
              <w:rPr>
                <w:sz w:val="18"/>
                <w:szCs w:val="18"/>
              </w:rPr>
            </w:pPr>
            <w:r>
              <w:rPr>
                <w:sz w:val="18"/>
                <w:szCs w:val="18"/>
              </w:rPr>
              <w:t xml:space="preserve">37/2021 </w:t>
            </w:r>
            <w:r w:rsidRPr="006B0949">
              <w:rPr>
                <w:sz w:val="18"/>
                <w:szCs w:val="18"/>
              </w:rPr>
              <w:t>245/2022</w:t>
            </w:r>
          </w:p>
        </w:tc>
        <w:tc>
          <w:tcPr>
            <w:tcW w:w="1080" w:type="dxa"/>
            <w:tcBorders>
              <w:top w:val="single" w:sz="4" w:space="0" w:color="auto"/>
              <w:left w:val="single" w:sz="4" w:space="0" w:color="auto"/>
              <w:bottom w:val="nil"/>
              <w:right w:val="single" w:sz="4" w:space="0" w:color="auto"/>
            </w:tcBorders>
          </w:tcPr>
          <w:p w14:paraId="41F70C27" w14:textId="77777777" w:rsidR="000F368F" w:rsidRPr="007D512E" w:rsidRDefault="006B0949" w:rsidP="000F368F">
            <w:pPr>
              <w:rPr>
                <w:sz w:val="18"/>
                <w:szCs w:val="18"/>
              </w:rPr>
            </w:pPr>
            <w:r>
              <w:rPr>
                <w:sz w:val="18"/>
                <w:szCs w:val="18"/>
              </w:rPr>
              <w:t>§ 45</w:t>
            </w:r>
          </w:p>
        </w:tc>
        <w:tc>
          <w:tcPr>
            <w:tcW w:w="5400" w:type="dxa"/>
            <w:gridSpan w:val="4"/>
            <w:tcBorders>
              <w:top w:val="single" w:sz="4" w:space="0" w:color="auto"/>
              <w:left w:val="single" w:sz="4" w:space="0" w:color="auto"/>
              <w:bottom w:val="nil"/>
              <w:right w:val="single" w:sz="4" w:space="0" w:color="auto"/>
            </w:tcBorders>
          </w:tcPr>
          <w:p w14:paraId="3D9A0371" w14:textId="77777777" w:rsidR="006B0949" w:rsidRPr="006B0949" w:rsidRDefault="006B0949" w:rsidP="006B0949">
            <w:pPr>
              <w:rPr>
                <w:iCs/>
                <w:sz w:val="18"/>
                <w:szCs w:val="18"/>
              </w:rPr>
            </w:pPr>
            <w:r w:rsidRPr="006B0949">
              <w:rPr>
                <w:iCs/>
                <w:sz w:val="18"/>
                <w:szCs w:val="18"/>
              </w:rPr>
              <w:t>Poznámka o nesrovnalosti</w:t>
            </w:r>
          </w:p>
          <w:p w14:paraId="5882E6A2" w14:textId="77777777" w:rsidR="006B0949" w:rsidRPr="006B0949" w:rsidRDefault="006B0949" w:rsidP="006B0949">
            <w:pPr>
              <w:rPr>
                <w:iCs/>
                <w:sz w:val="18"/>
                <w:szCs w:val="18"/>
              </w:rPr>
            </w:pPr>
            <w:r w:rsidRPr="006B0949">
              <w:rPr>
                <w:iCs/>
                <w:sz w:val="18"/>
                <w:szCs w:val="18"/>
              </w:rPr>
              <w:t>(1) Soud spolu s vydáním usnesení o zahájení řízení o nesrovnalosti zapíše do evidence skutečných majitelů poznámku o nesrovnalosti; soud zápis poznámky provede, aniž by o tom vydával rozhodnutí.</w:t>
            </w:r>
          </w:p>
          <w:p w14:paraId="30D6B3DD" w14:textId="77777777" w:rsidR="006B0949" w:rsidRPr="006B0949" w:rsidRDefault="006B0949" w:rsidP="006B0949">
            <w:pPr>
              <w:rPr>
                <w:iCs/>
                <w:sz w:val="18"/>
                <w:szCs w:val="18"/>
              </w:rPr>
            </w:pPr>
            <w:r w:rsidRPr="006B0949">
              <w:rPr>
                <w:iCs/>
                <w:sz w:val="18"/>
                <w:szCs w:val="18"/>
              </w:rPr>
              <w:t>(2) Byla-li evidující osoba vyzvána k odstranění nesrovnalosti spočívající v tom, že do evidence skutečných majitelů nebyl zajištěn zápis žádného údaje, zapíše soud poznámku o nesrovnalosti, aniž by o tom vydával rozhodnutí, již po marné výzvě podle § 43.</w:t>
            </w:r>
          </w:p>
          <w:p w14:paraId="37BEE50D" w14:textId="77777777" w:rsidR="000F368F" w:rsidRPr="00CA6B9E" w:rsidRDefault="006B0949" w:rsidP="006B0949">
            <w:pPr>
              <w:rPr>
                <w:iCs/>
                <w:sz w:val="18"/>
                <w:szCs w:val="18"/>
              </w:rPr>
            </w:pPr>
            <w:r w:rsidRPr="006B0949">
              <w:rPr>
                <w:iCs/>
                <w:sz w:val="18"/>
                <w:szCs w:val="18"/>
              </w:rPr>
              <w:t>(3) V rámci poznámky o nesrovnalosti se zapíše, v čem je nesrovnalost spatřována, a den zahájení řízení o nesrovnalosti.</w:t>
            </w:r>
          </w:p>
        </w:tc>
        <w:tc>
          <w:tcPr>
            <w:tcW w:w="900" w:type="dxa"/>
            <w:tcBorders>
              <w:top w:val="single" w:sz="4" w:space="0" w:color="auto"/>
              <w:left w:val="single" w:sz="4" w:space="0" w:color="auto"/>
              <w:bottom w:val="nil"/>
              <w:right w:val="single" w:sz="4" w:space="0" w:color="auto"/>
            </w:tcBorders>
          </w:tcPr>
          <w:p w14:paraId="3165ED4E" w14:textId="77777777" w:rsidR="000F368F" w:rsidRPr="007D512E" w:rsidRDefault="006B0949"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2E4D8B0D" w14:textId="77777777" w:rsidR="000F368F" w:rsidRDefault="000F368F" w:rsidP="000F368F">
            <w:pPr>
              <w:rPr>
                <w:sz w:val="18"/>
              </w:rPr>
            </w:pPr>
          </w:p>
        </w:tc>
      </w:tr>
      <w:tr w:rsidR="006B0949" w14:paraId="733C9B71" w14:textId="77777777" w:rsidTr="006B0949">
        <w:tc>
          <w:tcPr>
            <w:tcW w:w="1440" w:type="dxa"/>
            <w:tcBorders>
              <w:top w:val="nil"/>
              <w:bottom w:val="nil"/>
              <w:right w:val="single" w:sz="4" w:space="0" w:color="auto"/>
            </w:tcBorders>
          </w:tcPr>
          <w:p w14:paraId="6D43B369" w14:textId="77777777" w:rsidR="006B0949" w:rsidRPr="007D512E" w:rsidRDefault="006B0949" w:rsidP="000F368F">
            <w:pPr>
              <w:rPr>
                <w:sz w:val="18"/>
                <w:szCs w:val="18"/>
              </w:rPr>
            </w:pPr>
          </w:p>
        </w:tc>
        <w:tc>
          <w:tcPr>
            <w:tcW w:w="5400" w:type="dxa"/>
            <w:gridSpan w:val="4"/>
            <w:tcBorders>
              <w:top w:val="nil"/>
              <w:left w:val="single" w:sz="4" w:space="0" w:color="auto"/>
              <w:bottom w:val="nil"/>
              <w:right w:val="single" w:sz="18" w:space="0" w:color="auto"/>
            </w:tcBorders>
          </w:tcPr>
          <w:p w14:paraId="5946B243" w14:textId="77777777" w:rsidR="006B0949" w:rsidRPr="00785DD3" w:rsidRDefault="006B0949" w:rsidP="00785DD3">
            <w:pPr>
              <w:rPr>
                <w:sz w:val="18"/>
                <w:szCs w:val="18"/>
              </w:rPr>
            </w:pPr>
          </w:p>
        </w:tc>
        <w:tc>
          <w:tcPr>
            <w:tcW w:w="900" w:type="dxa"/>
            <w:tcBorders>
              <w:top w:val="nil"/>
              <w:left w:val="single" w:sz="18" w:space="0" w:color="auto"/>
              <w:bottom w:val="nil"/>
              <w:right w:val="single" w:sz="4" w:space="0" w:color="auto"/>
            </w:tcBorders>
          </w:tcPr>
          <w:p w14:paraId="08319C92" w14:textId="77777777" w:rsidR="006B0949" w:rsidRDefault="006B0949" w:rsidP="006B0949">
            <w:pPr>
              <w:rPr>
                <w:sz w:val="18"/>
                <w:szCs w:val="18"/>
              </w:rPr>
            </w:pPr>
            <w:r>
              <w:rPr>
                <w:sz w:val="18"/>
                <w:szCs w:val="18"/>
              </w:rPr>
              <w:t>37/2021</w:t>
            </w:r>
          </w:p>
        </w:tc>
        <w:tc>
          <w:tcPr>
            <w:tcW w:w="1080" w:type="dxa"/>
            <w:tcBorders>
              <w:top w:val="nil"/>
              <w:left w:val="single" w:sz="4" w:space="0" w:color="auto"/>
              <w:bottom w:val="nil"/>
              <w:right w:val="single" w:sz="4" w:space="0" w:color="auto"/>
            </w:tcBorders>
          </w:tcPr>
          <w:p w14:paraId="7250338D" w14:textId="77777777" w:rsidR="006B0949" w:rsidRDefault="006B0949" w:rsidP="000F368F">
            <w:pPr>
              <w:rPr>
                <w:sz w:val="18"/>
                <w:szCs w:val="18"/>
              </w:rPr>
            </w:pPr>
            <w:r>
              <w:rPr>
                <w:sz w:val="18"/>
                <w:szCs w:val="18"/>
              </w:rPr>
              <w:t>44</w:t>
            </w:r>
          </w:p>
        </w:tc>
        <w:tc>
          <w:tcPr>
            <w:tcW w:w="5400" w:type="dxa"/>
            <w:gridSpan w:val="4"/>
            <w:tcBorders>
              <w:top w:val="nil"/>
              <w:left w:val="single" w:sz="4" w:space="0" w:color="auto"/>
              <w:bottom w:val="nil"/>
              <w:right w:val="single" w:sz="4" w:space="0" w:color="auto"/>
            </w:tcBorders>
          </w:tcPr>
          <w:p w14:paraId="09D69001" w14:textId="77777777" w:rsidR="006B0949" w:rsidRPr="006B0949" w:rsidRDefault="006B0949" w:rsidP="006B0949">
            <w:pPr>
              <w:rPr>
                <w:iCs/>
                <w:sz w:val="18"/>
                <w:szCs w:val="18"/>
              </w:rPr>
            </w:pPr>
            <w:r>
              <w:rPr>
                <w:iCs/>
                <w:sz w:val="18"/>
                <w:szCs w:val="18"/>
              </w:rPr>
              <w:t xml:space="preserve">(1) </w:t>
            </w:r>
            <w:r w:rsidRPr="006B0949">
              <w:rPr>
                <w:iCs/>
                <w:sz w:val="18"/>
                <w:szCs w:val="18"/>
              </w:rPr>
              <w:t>Soud, který je příslušný k zápisu, zahájí řízení o nesrovnalosti, je-li to vhodné k ochraně práv třetích osob, a to na základě oznámení nesrovnalosti podle § 42 nebo i z vlastního podnětu. Soud řízení o nesrovnalosti zahájí zpravidl</w:t>
            </w:r>
            <w:r>
              <w:rPr>
                <w:iCs/>
                <w:sz w:val="18"/>
                <w:szCs w:val="18"/>
              </w:rPr>
              <w:t>a až po marné výzvě podle § 43.</w:t>
            </w:r>
          </w:p>
          <w:p w14:paraId="075F1982" w14:textId="77777777" w:rsidR="006B0949" w:rsidRPr="006B0949" w:rsidRDefault="006B0949" w:rsidP="006B0949">
            <w:pPr>
              <w:rPr>
                <w:iCs/>
                <w:sz w:val="18"/>
                <w:szCs w:val="18"/>
              </w:rPr>
            </w:pPr>
            <w:r>
              <w:rPr>
                <w:iCs/>
                <w:sz w:val="18"/>
                <w:szCs w:val="18"/>
              </w:rPr>
              <w:t xml:space="preserve">(2) </w:t>
            </w:r>
            <w:r w:rsidRPr="006B0949">
              <w:rPr>
                <w:iCs/>
                <w:sz w:val="18"/>
                <w:szCs w:val="18"/>
              </w:rPr>
              <w:t>Řízení o nesrovnalosti se zahajuje usnesením o zahájení řízení o nesrovnalosti, které soud doručí účastn</w:t>
            </w:r>
            <w:r>
              <w:rPr>
                <w:iCs/>
                <w:sz w:val="18"/>
                <w:szCs w:val="18"/>
              </w:rPr>
              <w:t>íkům řízení do vlastních rukou.</w:t>
            </w:r>
          </w:p>
          <w:p w14:paraId="66624AF8" w14:textId="77777777" w:rsidR="006B0949" w:rsidRPr="006B0949" w:rsidRDefault="006B0949" w:rsidP="006B0949">
            <w:pPr>
              <w:rPr>
                <w:iCs/>
                <w:sz w:val="18"/>
                <w:szCs w:val="18"/>
              </w:rPr>
            </w:pPr>
            <w:r>
              <w:rPr>
                <w:iCs/>
                <w:sz w:val="18"/>
                <w:szCs w:val="18"/>
              </w:rPr>
              <w:t xml:space="preserve">(3) </w:t>
            </w:r>
            <w:r w:rsidRPr="006B0949">
              <w:rPr>
                <w:iCs/>
                <w:sz w:val="18"/>
                <w:szCs w:val="18"/>
              </w:rPr>
              <w:t>Účastníkem řízení o nesrovnalosti je evidující osoba a popřípadě také ten, o němž má soud za to, že v rozporu s § 10 neposkytl eviduj</w:t>
            </w:r>
            <w:r>
              <w:rPr>
                <w:iCs/>
                <w:sz w:val="18"/>
                <w:szCs w:val="18"/>
              </w:rPr>
              <w:t>ící osobě potřebnou součinnost.</w:t>
            </w:r>
          </w:p>
          <w:p w14:paraId="63E2F584" w14:textId="77777777" w:rsidR="006B0949" w:rsidRPr="006B0949" w:rsidRDefault="006B0949" w:rsidP="006B0949">
            <w:pPr>
              <w:rPr>
                <w:iCs/>
                <w:sz w:val="18"/>
                <w:szCs w:val="18"/>
              </w:rPr>
            </w:pPr>
            <w:r>
              <w:rPr>
                <w:iCs/>
                <w:sz w:val="18"/>
                <w:szCs w:val="18"/>
              </w:rPr>
              <w:t xml:space="preserve">(4) </w:t>
            </w:r>
            <w:r w:rsidRPr="006B0949">
              <w:rPr>
                <w:iCs/>
                <w:sz w:val="18"/>
                <w:szCs w:val="18"/>
              </w:rPr>
              <w:t>Proti usnesení o zahájení řízení o nesrovnalosti není odvolání přípustné.</w:t>
            </w:r>
          </w:p>
        </w:tc>
        <w:tc>
          <w:tcPr>
            <w:tcW w:w="900" w:type="dxa"/>
            <w:tcBorders>
              <w:top w:val="nil"/>
              <w:left w:val="single" w:sz="4" w:space="0" w:color="auto"/>
              <w:bottom w:val="nil"/>
              <w:right w:val="single" w:sz="4" w:space="0" w:color="auto"/>
            </w:tcBorders>
          </w:tcPr>
          <w:p w14:paraId="14F1B899" w14:textId="77777777" w:rsidR="006B0949" w:rsidRDefault="006B0949" w:rsidP="000F368F">
            <w:pPr>
              <w:rPr>
                <w:sz w:val="18"/>
                <w:szCs w:val="18"/>
              </w:rPr>
            </w:pPr>
          </w:p>
        </w:tc>
        <w:tc>
          <w:tcPr>
            <w:tcW w:w="720" w:type="dxa"/>
            <w:tcBorders>
              <w:top w:val="nil"/>
              <w:left w:val="single" w:sz="4" w:space="0" w:color="auto"/>
              <w:bottom w:val="nil"/>
            </w:tcBorders>
          </w:tcPr>
          <w:p w14:paraId="184391C9" w14:textId="77777777" w:rsidR="006B0949" w:rsidRDefault="006B0949" w:rsidP="000F368F">
            <w:pPr>
              <w:rPr>
                <w:sz w:val="18"/>
              </w:rPr>
            </w:pPr>
          </w:p>
        </w:tc>
      </w:tr>
      <w:tr w:rsidR="006B0949" w14:paraId="69A6F0F2" w14:textId="77777777" w:rsidTr="006B0949">
        <w:tc>
          <w:tcPr>
            <w:tcW w:w="1440" w:type="dxa"/>
            <w:tcBorders>
              <w:top w:val="nil"/>
              <w:bottom w:val="single" w:sz="4" w:space="0" w:color="auto"/>
              <w:right w:val="single" w:sz="4" w:space="0" w:color="auto"/>
            </w:tcBorders>
          </w:tcPr>
          <w:p w14:paraId="77242C91" w14:textId="77777777" w:rsidR="006B0949" w:rsidRPr="007D512E" w:rsidRDefault="006B0949"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1CEB3E2" w14:textId="77777777" w:rsidR="006B0949" w:rsidRPr="00785DD3" w:rsidRDefault="006B0949" w:rsidP="00785DD3">
            <w:pPr>
              <w:rPr>
                <w:sz w:val="18"/>
                <w:szCs w:val="18"/>
              </w:rPr>
            </w:pPr>
          </w:p>
        </w:tc>
        <w:tc>
          <w:tcPr>
            <w:tcW w:w="900" w:type="dxa"/>
            <w:tcBorders>
              <w:top w:val="nil"/>
              <w:left w:val="single" w:sz="18" w:space="0" w:color="auto"/>
              <w:bottom w:val="single" w:sz="4" w:space="0" w:color="auto"/>
              <w:right w:val="single" w:sz="4" w:space="0" w:color="auto"/>
            </w:tcBorders>
          </w:tcPr>
          <w:p w14:paraId="31D7ACA9" w14:textId="77777777" w:rsidR="006B0949" w:rsidRDefault="006B0949" w:rsidP="006B0949">
            <w:pPr>
              <w:rPr>
                <w:sz w:val="18"/>
                <w:szCs w:val="18"/>
              </w:rPr>
            </w:pPr>
            <w:r w:rsidRPr="00822AFD">
              <w:rPr>
                <w:sz w:val="18"/>
                <w:szCs w:val="18"/>
              </w:rPr>
              <w:t>12173</w:t>
            </w:r>
          </w:p>
        </w:tc>
        <w:tc>
          <w:tcPr>
            <w:tcW w:w="1080" w:type="dxa"/>
            <w:tcBorders>
              <w:top w:val="nil"/>
              <w:left w:val="single" w:sz="4" w:space="0" w:color="auto"/>
              <w:bottom w:val="single" w:sz="4" w:space="0" w:color="auto"/>
              <w:right w:val="single" w:sz="4" w:space="0" w:color="auto"/>
            </w:tcBorders>
          </w:tcPr>
          <w:p w14:paraId="3A0794C7" w14:textId="77777777" w:rsidR="006B0949" w:rsidRDefault="006B0949"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4FE377C6" w14:textId="77777777" w:rsidR="006B0949" w:rsidRPr="006B0949" w:rsidRDefault="006B0949" w:rsidP="006B0949">
            <w:pPr>
              <w:rPr>
                <w:iCs/>
                <w:sz w:val="18"/>
                <w:szCs w:val="18"/>
              </w:rPr>
            </w:pPr>
          </w:p>
        </w:tc>
        <w:tc>
          <w:tcPr>
            <w:tcW w:w="900" w:type="dxa"/>
            <w:tcBorders>
              <w:top w:val="nil"/>
              <w:left w:val="single" w:sz="4" w:space="0" w:color="auto"/>
              <w:bottom w:val="single" w:sz="4" w:space="0" w:color="auto"/>
              <w:right w:val="single" w:sz="4" w:space="0" w:color="auto"/>
            </w:tcBorders>
          </w:tcPr>
          <w:p w14:paraId="6476CCD5" w14:textId="77777777" w:rsidR="006B0949" w:rsidRDefault="006B0949" w:rsidP="000F368F">
            <w:pPr>
              <w:rPr>
                <w:sz w:val="18"/>
                <w:szCs w:val="18"/>
              </w:rPr>
            </w:pPr>
          </w:p>
        </w:tc>
        <w:tc>
          <w:tcPr>
            <w:tcW w:w="720" w:type="dxa"/>
            <w:tcBorders>
              <w:top w:val="nil"/>
              <w:left w:val="single" w:sz="4" w:space="0" w:color="auto"/>
              <w:bottom w:val="single" w:sz="4" w:space="0" w:color="auto"/>
            </w:tcBorders>
          </w:tcPr>
          <w:p w14:paraId="3C9CE26B" w14:textId="77777777" w:rsidR="006B0949" w:rsidRDefault="006B0949" w:rsidP="000F368F">
            <w:pPr>
              <w:rPr>
                <w:sz w:val="18"/>
              </w:rPr>
            </w:pPr>
          </w:p>
        </w:tc>
      </w:tr>
      <w:tr w:rsidR="000F368F" w14:paraId="14453883" w14:textId="77777777" w:rsidTr="006B0949">
        <w:tc>
          <w:tcPr>
            <w:tcW w:w="1440" w:type="dxa"/>
            <w:tcBorders>
              <w:top w:val="single" w:sz="4" w:space="0" w:color="auto"/>
              <w:bottom w:val="nil"/>
              <w:right w:val="single" w:sz="4" w:space="0" w:color="auto"/>
            </w:tcBorders>
          </w:tcPr>
          <w:p w14:paraId="44765818" w14:textId="77777777" w:rsidR="000F368F" w:rsidRPr="007D512E" w:rsidRDefault="000F368F" w:rsidP="000F368F">
            <w:pPr>
              <w:rPr>
                <w:sz w:val="18"/>
                <w:szCs w:val="18"/>
              </w:rPr>
            </w:pPr>
            <w:r w:rsidRPr="007D512E">
              <w:rPr>
                <w:sz w:val="18"/>
                <w:szCs w:val="18"/>
              </w:rPr>
              <w:t xml:space="preserve">Článek </w:t>
            </w:r>
            <w:r w:rsidR="006B0949">
              <w:rPr>
                <w:sz w:val="18"/>
                <w:szCs w:val="18"/>
              </w:rPr>
              <w:t>10 odstavec 11</w:t>
            </w:r>
          </w:p>
        </w:tc>
        <w:tc>
          <w:tcPr>
            <w:tcW w:w="5400" w:type="dxa"/>
            <w:gridSpan w:val="4"/>
            <w:tcBorders>
              <w:top w:val="single" w:sz="4" w:space="0" w:color="auto"/>
              <w:left w:val="single" w:sz="4" w:space="0" w:color="auto"/>
              <w:bottom w:val="nil"/>
              <w:right w:val="single" w:sz="18" w:space="0" w:color="auto"/>
            </w:tcBorders>
          </w:tcPr>
          <w:p w14:paraId="0B1E64F1" w14:textId="77777777" w:rsidR="006B0949" w:rsidRPr="006B0949" w:rsidRDefault="006B0949" w:rsidP="006B0949">
            <w:pPr>
              <w:rPr>
                <w:sz w:val="18"/>
                <w:szCs w:val="18"/>
              </w:rPr>
            </w:pPr>
            <w:r w:rsidRPr="006B0949">
              <w:rPr>
                <w:sz w:val="18"/>
                <w:szCs w:val="18"/>
              </w:rPr>
              <w:t>11.   Členské státy zajistí, aby subjekt odpovědný za centrální registr byl oprávněn, ať už přímo nebo prostřednictvím jiného orgánu, včetně justičních orgánů, provádět kontroly včetně inspekcí na místě v obchodních prostorách nebo v sídle právnických osob za účelem zjištění stávajícího skutečného majitele právnické dané osoby a ověření, zda jsou informace poskytnuté centrálnímu registru přesné, dostatečné a aktuální. Právo subjektu odpovědného za centrální registr ověřovat informace o skutečných majitelích nesmí být omezová</w:t>
            </w:r>
            <w:r>
              <w:rPr>
                <w:sz w:val="18"/>
                <w:szCs w:val="18"/>
              </w:rPr>
              <w:t>no, znemožňováno či vylučováno.</w:t>
            </w:r>
          </w:p>
          <w:p w14:paraId="28132B53" w14:textId="77777777" w:rsidR="006B0949" w:rsidRPr="006B0949" w:rsidRDefault="006B0949" w:rsidP="006B0949">
            <w:pPr>
              <w:rPr>
                <w:sz w:val="18"/>
                <w:szCs w:val="18"/>
              </w:rPr>
            </w:pPr>
            <w:r w:rsidRPr="006B0949">
              <w:rPr>
                <w:sz w:val="18"/>
                <w:szCs w:val="18"/>
              </w:rPr>
              <w:t>Je-li svěřenský správce nebo osoba v rovnocenném postavení povinnou osobou uvedenou v čl. 3 bodě 3 písm. a), b) nebo c) nařízení (EU) 2024/1624, členské státy zajistí, aby subjekt odpovědný za centrální registr byl rovněž oprávněn provádět kontroly včetně inspekcí na místě v obchodních prostorách nebo v sídle svěřenského správce nebo osoby v rovnocenném postavení. Uvedené kontroly musí</w:t>
            </w:r>
            <w:r>
              <w:rPr>
                <w:sz w:val="18"/>
                <w:szCs w:val="18"/>
              </w:rPr>
              <w:t xml:space="preserve"> dodržovat alespoň tyto záruky:</w:t>
            </w:r>
          </w:p>
          <w:p w14:paraId="0271C45B" w14:textId="77777777" w:rsidR="006B0949" w:rsidRPr="006B0949" w:rsidRDefault="006B0949" w:rsidP="006B0949">
            <w:pPr>
              <w:rPr>
                <w:sz w:val="18"/>
                <w:szCs w:val="18"/>
              </w:rPr>
            </w:pPr>
            <w:r>
              <w:rPr>
                <w:sz w:val="18"/>
                <w:szCs w:val="18"/>
              </w:rPr>
              <w:t xml:space="preserve">a) </w:t>
            </w:r>
            <w:r w:rsidRPr="006B0949">
              <w:rPr>
                <w:sz w:val="18"/>
                <w:szCs w:val="18"/>
              </w:rPr>
              <w:t>pokud jde o fyzické osoby, jsou-li obchodní prostory nebo sídlo shodné se soukromým bydlištěm fyzické osoby, podléhá inspekci na místě</w:t>
            </w:r>
            <w:r>
              <w:rPr>
                <w:sz w:val="18"/>
                <w:szCs w:val="18"/>
              </w:rPr>
              <w:t xml:space="preserve"> předchozímu soudnímu povolení;</w:t>
            </w:r>
          </w:p>
          <w:p w14:paraId="6186892F" w14:textId="77777777" w:rsidR="006B0949" w:rsidRPr="006B0949" w:rsidRDefault="006B0949" w:rsidP="006B0949">
            <w:pPr>
              <w:rPr>
                <w:sz w:val="18"/>
                <w:szCs w:val="18"/>
              </w:rPr>
            </w:pPr>
            <w:r>
              <w:rPr>
                <w:sz w:val="18"/>
                <w:szCs w:val="18"/>
              </w:rPr>
              <w:t xml:space="preserve">b) </w:t>
            </w:r>
            <w:r w:rsidRPr="006B0949">
              <w:rPr>
                <w:sz w:val="18"/>
                <w:szCs w:val="18"/>
              </w:rPr>
              <w:t>musí být dodrženy veškeré procesní záruky zavedené v členském státě za účelem ochrany povinnosti mlčenlivosti a nesmí být umožněn přístup k informacím chr</w:t>
            </w:r>
            <w:r>
              <w:rPr>
                <w:sz w:val="18"/>
                <w:szCs w:val="18"/>
              </w:rPr>
              <w:t>áněným povinností mlčenlivosti.</w:t>
            </w:r>
          </w:p>
          <w:p w14:paraId="0149BDC7" w14:textId="77777777" w:rsidR="000F368F" w:rsidRPr="007D512E" w:rsidRDefault="006B0949" w:rsidP="006B0949">
            <w:pPr>
              <w:rPr>
                <w:sz w:val="18"/>
                <w:szCs w:val="18"/>
              </w:rPr>
            </w:pPr>
            <w:r w:rsidRPr="006B0949">
              <w:rPr>
                <w:sz w:val="18"/>
                <w:szCs w:val="18"/>
              </w:rPr>
              <w:t>Členské státy zajistí, aby byly subjekty odpovědné za centrální registry oprávněny požadovat informace od jiných registrů, a to i ve třetích zemích, výlučně v rozsahu, v jakém jsou tyto informace nezbytné pro výkon jejich funkcí.</w:t>
            </w:r>
          </w:p>
        </w:tc>
        <w:tc>
          <w:tcPr>
            <w:tcW w:w="900" w:type="dxa"/>
            <w:tcBorders>
              <w:top w:val="single" w:sz="4" w:space="0" w:color="auto"/>
              <w:left w:val="single" w:sz="18" w:space="0" w:color="auto"/>
              <w:bottom w:val="nil"/>
              <w:right w:val="single" w:sz="4" w:space="0" w:color="auto"/>
            </w:tcBorders>
          </w:tcPr>
          <w:p w14:paraId="05021C6A" w14:textId="77777777" w:rsidR="000F368F" w:rsidRPr="007D512E" w:rsidRDefault="00645F55" w:rsidP="000F368F">
            <w:pPr>
              <w:rPr>
                <w:sz w:val="18"/>
                <w:szCs w:val="18"/>
              </w:rPr>
            </w:pPr>
            <w:r w:rsidRPr="00822AFD">
              <w:rPr>
                <w:sz w:val="18"/>
                <w:szCs w:val="18"/>
              </w:rPr>
              <w:t>12173</w:t>
            </w:r>
          </w:p>
        </w:tc>
        <w:tc>
          <w:tcPr>
            <w:tcW w:w="1080" w:type="dxa"/>
            <w:tcBorders>
              <w:top w:val="single" w:sz="4" w:space="0" w:color="auto"/>
              <w:left w:val="single" w:sz="4" w:space="0" w:color="auto"/>
              <w:bottom w:val="nil"/>
              <w:right w:val="single" w:sz="4" w:space="0" w:color="auto"/>
            </w:tcBorders>
          </w:tcPr>
          <w:p w14:paraId="3D08CCED"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nil"/>
              <w:right w:val="single" w:sz="4" w:space="0" w:color="auto"/>
            </w:tcBorders>
          </w:tcPr>
          <w:p w14:paraId="15AA6AD6" w14:textId="77777777" w:rsidR="000F368F" w:rsidRPr="00CA6B9E" w:rsidRDefault="000F368F" w:rsidP="000F368F">
            <w:pPr>
              <w:rPr>
                <w:iCs/>
                <w:sz w:val="18"/>
                <w:szCs w:val="18"/>
              </w:rPr>
            </w:pPr>
          </w:p>
        </w:tc>
        <w:tc>
          <w:tcPr>
            <w:tcW w:w="900" w:type="dxa"/>
            <w:tcBorders>
              <w:top w:val="single" w:sz="4" w:space="0" w:color="auto"/>
              <w:left w:val="single" w:sz="4" w:space="0" w:color="auto"/>
              <w:bottom w:val="nil"/>
              <w:right w:val="single" w:sz="4" w:space="0" w:color="auto"/>
            </w:tcBorders>
          </w:tcPr>
          <w:p w14:paraId="45D159F3" w14:textId="77777777" w:rsidR="000F368F" w:rsidRPr="007D512E" w:rsidRDefault="006B0949" w:rsidP="000F368F">
            <w:pPr>
              <w:rPr>
                <w:sz w:val="18"/>
                <w:szCs w:val="18"/>
              </w:rPr>
            </w:pPr>
            <w:r>
              <w:rPr>
                <w:sz w:val="18"/>
                <w:szCs w:val="18"/>
              </w:rPr>
              <w:t>NT</w:t>
            </w:r>
          </w:p>
        </w:tc>
        <w:tc>
          <w:tcPr>
            <w:tcW w:w="720" w:type="dxa"/>
            <w:tcBorders>
              <w:top w:val="single" w:sz="4" w:space="0" w:color="auto"/>
              <w:left w:val="single" w:sz="4" w:space="0" w:color="auto"/>
              <w:bottom w:val="nil"/>
            </w:tcBorders>
          </w:tcPr>
          <w:p w14:paraId="0B74A0B0" w14:textId="77777777" w:rsidR="000F368F" w:rsidRDefault="000F368F" w:rsidP="000F368F">
            <w:pPr>
              <w:rPr>
                <w:sz w:val="18"/>
              </w:rPr>
            </w:pPr>
          </w:p>
        </w:tc>
      </w:tr>
      <w:tr w:rsidR="000F368F" w14:paraId="3F789457" w14:textId="77777777" w:rsidTr="000F368F">
        <w:tc>
          <w:tcPr>
            <w:tcW w:w="1440" w:type="dxa"/>
            <w:tcBorders>
              <w:top w:val="single" w:sz="4" w:space="0" w:color="auto"/>
              <w:bottom w:val="single" w:sz="4" w:space="0" w:color="auto"/>
              <w:right w:val="single" w:sz="4" w:space="0" w:color="auto"/>
            </w:tcBorders>
          </w:tcPr>
          <w:p w14:paraId="3E95B263" w14:textId="77777777" w:rsidR="000F368F" w:rsidRPr="007D512E" w:rsidRDefault="000F368F" w:rsidP="000F368F">
            <w:pPr>
              <w:rPr>
                <w:sz w:val="18"/>
                <w:szCs w:val="18"/>
              </w:rPr>
            </w:pPr>
            <w:r w:rsidRPr="007D512E">
              <w:rPr>
                <w:sz w:val="18"/>
                <w:szCs w:val="18"/>
              </w:rPr>
              <w:t xml:space="preserve">Článek </w:t>
            </w:r>
            <w:r w:rsidR="00435E04">
              <w:rPr>
                <w:sz w:val="18"/>
                <w:szCs w:val="18"/>
              </w:rPr>
              <w:t>10 odstavec 12</w:t>
            </w:r>
          </w:p>
        </w:tc>
        <w:tc>
          <w:tcPr>
            <w:tcW w:w="5400" w:type="dxa"/>
            <w:gridSpan w:val="4"/>
            <w:tcBorders>
              <w:top w:val="single" w:sz="4" w:space="0" w:color="auto"/>
              <w:left w:val="single" w:sz="4" w:space="0" w:color="auto"/>
              <w:bottom w:val="single" w:sz="4" w:space="0" w:color="auto"/>
              <w:right w:val="single" w:sz="18" w:space="0" w:color="auto"/>
            </w:tcBorders>
          </w:tcPr>
          <w:p w14:paraId="0FE94DAB" w14:textId="77777777" w:rsidR="000F368F" w:rsidRPr="007D512E" w:rsidRDefault="00435E04" w:rsidP="000F368F">
            <w:pPr>
              <w:rPr>
                <w:sz w:val="18"/>
                <w:szCs w:val="18"/>
              </w:rPr>
            </w:pPr>
            <w:r w:rsidRPr="00435E04">
              <w:rPr>
                <w:sz w:val="18"/>
                <w:szCs w:val="18"/>
              </w:rPr>
              <w:t>12.   Členské státy zajistí, aby subjekty odpovědné za centrální registry měly k dispozici automatizované mechanismy, které jsou nezbytné pro provádění ověření uvedených v odst. 7 písm. a) a odstavci 9, včetně porovnání informací z těchto registrů s informacemi z jiných zdrojů.</w:t>
            </w:r>
          </w:p>
        </w:tc>
        <w:tc>
          <w:tcPr>
            <w:tcW w:w="900" w:type="dxa"/>
            <w:tcBorders>
              <w:top w:val="single" w:sz="4" w:space="0" w:color="auto"/>
              <w:left w:val="single" w:sz="18" w:space="0" w:color="auto"/>
              <w:bottom w:val="single" w:sz="4" w:space="0" w:color="auto"/>
              <w:right w:val="single" w:sz="4" w:space="0" w:color="auto"/>
            </w:tcBorders>
          </w:tcPr>
          <w:p w14:paraId="04555A76" w14:textId="77777777" w:rsidR="000F368F" w:rsidRPr="00645F55" w:rsidRDefault="00645F55" w:rsidP="00645F55">
            <w:pPr>
              <w:rPr>
                <w:sz w:val="18"/>
                <w:szCs w:val="18"/>
              </w:rPr>
            </w:pPr>
            <w:r w:rsidRPr="00645F55">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97C2354"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A642BC7"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FF0381A" w14:textId="77777777" w:rsidR="000F368F" w:rsidRPr="007D512E" w:rsidRDefault="00645F5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DA509DE" w14:textId="77777777" w:rsidR="000F368F" w:rsidRDefault="000F368F" w:rsidP="000F368F">
            <w:pPr>
              <w:rPr>
                <w:sz w:val="18"/>
              </w:rPr>
            </w:pPr>
          </w:p>
        </w:tc>
      </w:tr>
      <w:tr w:rsidR="000F368F" w14:paraId="7DD0BF24" w14:textId="77777777" w:rsidTr="000F368F">
        <w:tc>
          <w:tcPr>
            <w:tcW w:w="1440" w:type="dxa"/>
            <w:tcBorders>
              <w:top w:val="single" w:sz="4" w:space="0" w:color="auto"/>
              <w:bottom w:val="single" w:sz="4" w:space="0" w:color="auto"/>
              <w:right w:val="single" w:sz="4" w:space="0" w:color="auto"/>
            </w:tcBorders>
          </w:tcPr>
          <w:p w14:paraId="0FDFAFD7" w14:textId="77777777" w:rsidR="000F368F" w:rsidRPr="007D512E" w:rsidRDefault="000F368F" w:rsidP="000F368F">
            <w:pPr>
              <w:rPr>
                <w:sz w:val="18"/>
                <w:szCs w:val="18"/>
              </w:rPr>
            </w:pPr>
            <w:r w:rsidRPr="007D512E">
              <w:rPr>
                <w:sz w:val="18"/>
                <w:szCs w:val="18"/>
              </w:rPr>
              <w:t xml:space="preserve">Článek </w:t>
            </w:r>
            <w:r w:rsidR="00645F55">
              <w:rPr>
                <w:sz w:val="18"/>
                <w:szCs w:val="18"/>
              </w:rPr>
              <w:t>10 odstavec 13</w:t>
            </w:r>
          </w:p>
        </w:tc>
        <w:tc>
          <w:tcPr>
            <w:tcW w:w="5400" w:type="dxa"/>
            <w:gridSpan w:val="4"/>
            <w:tcBorders>
              <w:top w:val="single" w:sz="4" w:space="0" w:color="auto"/>
              <w:left w:val="single" w:sz="4" w:space="0" w:color="auto"/>
              <w:bottom w:val="single" w:sz="4" w:space="0" w:color="auto"/>
              <w:right w:val="single" w:sz="18" w:space="0" w:color="auto"/>
            </w:tcBorders>
          </w:tcPr>
          <w:p w14:paraId="1369839B" w14:textId="77777777" w:rsidR="000F368F" w:rsidRPr="007D512E" w:rsidRDefault="00645F55" w:rsidP="000F368F">
            <w:pPr>
              <w:rPr>
                <w:sz w:val="18"/>
                <w:szCs w:val="18"/>
              </w:rPr>
            </w:pPr>
            <w:r w:rsidRPr="00645F55">
              <w:rPr>
                <w:sz w:val="18"/>
                <w:szCs w:val="18"/>
              </w:rPr>
              <w:t>13.   Členské státy zajistí, aby v případě, že se ověření uvedené v odst. 7 písm. a) provádí v době předložení informací o skutečných majitelích a subjekt odpovědný za centrální registr dochází k závěru, že v informacích o skutečných majitelích existují nesrovnalosti nebo chyby, mohl subjekt odpovědný za centrální registr odepřít nebo odmítnout vydání platného dokladu o registraci.</w:t>
            </w:r>
          </w:p>
        </w:tc>
        <w:tc>
          <w:tcPr>
            <w:tcW w:w="900" w:type="dxa"/>
            <w:tcBorders>
              <w:top w:val="single" w:sz="4" w:space="0" w:color="auto"/>
              <w:left w:val="single" w:sz="18" w:space="0" w:color="auto"/>
              <w:bottom w:val="single" w:sz="4" w:space="0" w:color="auto"/>
              <w:right w:val="single" w:sz="4" w:space="0" w:color="auto"/>
            </w:tcBorders>
          </w:tcPr>
          <w:p w14:paraId="51EA8323" w14:textId="77777777" w:rsidR="000F368F" w:rsidRPr="007D512E" w:rsidRDefault="00645F55" w:rsidP="000F368F">
            <w:pPr>
              <w:rPr>
                <w:sz w:val="18"/>
                <w:szCs w:val="18"/>
              </w:rPr>
            </w:pPr>
            <w:r w:rsidRPr="00645F55">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CB5A78A"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FE91A18"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C9AF711" w14:textId="77777777" w:rsidR="000F368F" w:rsidRPr="007D512E" w:rsidRDefault="00645F5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00513AE" w14:textId="77777777" w:rsidR="000F368F" w:rsidRDefault="000F368F" w:rsidP="000F368F">
            <w:pPr>
              <w:rPr>
                <w:sz w:val="18"/>
              </w:rPr>
            </w:pPr>
          </w:p>
        </w:tc>
      </w:tr>
      <w:tr w:rsidR="000F368F" w14:paraId="7AA66728" w14:textId="77777777" w:rsidTr="000F368F">
        <w:tc>
          <w:tcPr>
            <w:tcW w:w="1440" w:type="dxa"/>
            <w:tcBorders>
              <w:top w:val="single" w:sz="4" w:space="0" w:color="auto"/>
              <w:bottom w:val="single" w:sz="4" w:space="0" w:color="auto"/>
              <w:right w:val="single" w:sz="4" w:space="0" w:color="auto"/>
            </w:tcBorders>
          </w:tcPr>
          <w:p w14:paraId="4C41CC7A" w14:textId="77777777" w:rsidR="000F368F" w:rsidRPr="007D512E" w:rsidRDefault="000F368F" w:rsidP="000F368F">
            <w:pPr>
              <w:rPr>
                <w:sz w:val="18"/>
                <w:szCs w:val="18"/>
              </w:rPr>
            </w:pPr>
            <w:r w:rsidRPr="007D512E">
              <w:rPr>
                <w:sz w:val="18"/>
                <w:szCs w:val="18"/>
              </w:rPr>
              <w:t xml:space="preserve">Článek </w:t>
            </w:r>
            <w:r w:rsidR="00645F55">
              <w:rPr>
                <w:sz w:val="18"/>
                <w:szCs w:val="18"/>
              </w:rPr>
              <w:t>10 odstavec 14</w:t>
            </w:r>
          </w:p>
        </w:tc>
        <w:tc>
          <w:tcPr>
            <w:tcW w:w="5400" w:type="dxa"/>
            <w:gridSpan w:val="4"/>
            <w:tcBorders>
              <w:top w:val="single" w:sz="4" w:space="0" w:color="auto"/>
              <w:left w:val="single" w:sz="4" w:space="0" w:color="auto"/>
              <w:bottom w:val="single" w:sz="4" w:space="0" w:color="auto"/>
              <w:right w:val="single" w:sz="18" w:space="0" w:color="auto"/>
            </w:tcBorders>
          </w:tcPr>
          <w:p w14:paraId="134E3CAA" w14:textId="77777777" w:rsidR="000F368F" w:rsidRPr="007D512E" w:rsidRDefault="00645F55" w:rsidP="000F368F">
            <w:pPr>
              <w:rPr>
                <w:sz w:val="18"/>
                <w:szCs w:val="18"/>
              </w:rPr>
            </w:pPr>
            <w:r w:rsidRPr="00645F55">
              <w:rPr>
                <w:sz w:val="18"/>
                <w:szCs w:val="18"/>
              </w:rPr>
              <w:t>14.   Členské státy zajistí, aby v případě, že se ověření uvedené v odst. 7 písm. a) provádí po předložení informací o skutečných majitelích a subjekt odpovědný za centrální registr dochází na základě tohoto ověření k závěru, že informace již nejsou dostatečné, přesné a aktuální, mohl subjekt odpovědný za centrální registr pozastavit platnost dokladu o registraci, dokud nebude mít za to, že poskytnuté informace o skutečných majitelích jsou v pořádku, s výjimkou případů, kdy jsou nesrovnalosti omezeny na typografické chyby, různé způsoby transliterace nebo drobné nepřesnosti, které nemají vliv na identifikaci skutečných majitelů nebo jejich vlastnických podílů.</w:t>
            </w:r>
          </w:p>
        </w:tc>
        <w:tc>
          <w:tcPr>
            <w:tcW w:w="900" w:type="dxa"/>
            <w:tcBorders>
              <w:top w:val="single" w:sz="4" w:space="0" w:color="auto"/>
              <w:left w:val="single" w:sz="18" w:space="0" w:color="auto"/>
              <w:bottom w:val="single" w:sz="4" w:space="0" w:color="auto"/>
              <w:right w:val="single" w:sz="4" w:space="0" w:color="auto"/>
            </w:tcBorders>
          </w:tcPr>
          <w:p w14:paraId="3B79FF27" w14:textId="77777777" w:rsidR="000F368F" w:rsidRPr="007D512E" w:rsidRDefault="00645F55" w:rsidP="000F368F">
            <w:pPr>
              <w:rPr>
                <w:sz w:val="18"/>
                <w:szCs w:val="18"/>
              </w:rPr>
            </w:pPr>
            <w:r w:rsidRPr="00645F55">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23E5A40"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D193659"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B46B9CB" w14:textId="77777777" w:rsidR="000F368F" w:rsidRPr="007D512E" w:rsidRDefault="00645F5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35262D5" w14:textId="77777777" w:rsidR="000F368F" w:rsidRDefault="000F368F" w:rsidP="000F368F">
            <w:pPr>
              <w:rPr>
                <w:sz w:val="18"/>
              </w:rPr>
            </w:pPr>
          </w:p>
        </w:tc>
      </w:tr>
      <w:tr w:rsidR="000F368F" w14:paraId="69F32437" w14:textId="77777777" w:rsidTr="000F368F">
        <w:tc>
          <w:tcPr>
            <w:tcW w:w="1440" w:type="dxa"/>
            <w:tcBorders>
              <w:top w:val="single" w:sz="4" w:space="0" w:color="auto"/>
              <w:bottom w:val="single" w:sz="4" w:space="0" w:color="auto"/>
              <w:right w:val="single" w:sz="4" w:space="0" w:color="auto"/>
            </w:tcBorders>
          </w:tcPr>
          <w:p w14:paraId="5CD06B4E" w14:textId="77777777" w:rsidR="000F368F" w:rsidRPr="007D512E" w:rsidRDefault="000F368F" w:rsidP="000F368F">
            <w:pPr>
              <w:rPr>
                <w:sz w:val="18"/>
                <w:szCs w:val="18"/>
              </w:rPr>
            </w:pPr>
            <w:r w:rsidRPr="007D512E">
              <w:rPr>
                <w:sz w:val="18"/>
                <w:szCs w:val="18"/>
              </w:rPr>
              <w:t xml:space="preserve">Článek </w:t>
            </w:r>
            <w:r w:rsidR="007F05D9">
              <w:rPr>
                <w:sz w:val="18"/>
                <w:szCs w:val="18"/>
              </w:rPr>
              <w:t>10 odstavec 15</w:t>
            </w:r>
          </w:p>
        </w:tc>
        <w:tc>
          <w:tcPr>
            <w:tcW w:w="5400" w:type="dxa"/>
            <w:gridSpan w:val="4"/>
            <w:tcBorders>
              <w:top w:val="single" w:sz="4" w:space="0" w:color="auto"/>
              <w:left w:val="single" w:sz="4" w:space="0" w:color="auto"/>
              <w:bottom w:val="single" w:sz="4" w:space="0" w:color="auto"/>
              <w:right w:val="single" w:sz="18" w:space="0" w:color="auto"/>
            </w:tcBorders>
          </w:tcPr>
          <w:p w14:paraId="42B18041" w14:textId="77777777" w:rsidR="000F368F" w:rsidRPr="007D512E" w:rsidRDefault="007F05D9" w:rsidP="000F368F">
            <w:pPr>
              <w:rPr>
                <w:sz w:val="18"/>
                <w:szCs w:val="18"/>
              </w:rPr>
            </w:pPr>
            <w:r w:rsidRPr="007F05D9">
              <w:rPr>
                <w:sz w:val="18"/>
                <w:szCs w:val="18"/>
              </w:rPr>
              <w:t>15.   Členské státy zajistí, aby byl subjekt odpovědný za centrální registr oprávněn uplatňovat, ať už přímo nebo prostřednictvím jiného orgánu včetně justičních orgánů, účinná, přiměřená a odrazující opatření nebo ukládat peněžité sankce za pochybení, a to i opakované, spočívající v neposkytnutí správných, dostatečných a aktuálních informací o skutečných majitelích centrálnímu registru.</w:t>
            </w:r>
          </w:p>
        </w:tc>
        <w:tc>
          <w:tcPr>
            <w:tcW w:w="900" w:type="dxa"/>
            <w:tcBorders>
              <w:top w:val="single" w:sz="4" w:space="0" w:color="auto"/>
              <w:left w:val="single" w:sz="18" w:space="0" w:color="auto"/>
              <w:bottom w:val="single" w:sz="4" w:space="0" w:color="auto"/>
              <w:right w:val="single" w:sz="4" w:space="0" w:color="auto"/>
            </w:tcBorders>
          </w:tcPr>
          <w:p w14:paraId="2E920D30" w14:textId="77777777" w:rsidR="000F368F" w:rsidRPr="007D512E" w:rsidRDefault="007F05D9" w:rsidP="000F368F">
            <w:pPr>
              <w:rPr>
                <w:sz w:val="18"/>
                <w:szCs w:val="18"/>
              </w:rPr>
            </w:pPr>
            <w:r w:rsidRPr="00645F55">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410C088"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1B6EFEF"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21F6516" w14:textId="77777777" w:rsidR="000F368F" w:rsidRPr="007D512E" w:rsidRDefault="007F05D9"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975DED9" w14:textId="77777777" w:rsidR="000F368F" w:rsidRDefault="000F368F" w:rsidP="000F368F">
            <w:pPr>
              <w:rPr>
                <w:sz w:val="18"/>
              </w:rPr>
            </w:pPr>
          </w:p>
        </w:tc>
      </w:tr>
      <w:tr w:rsidR="000F368F" w14:paraId="2063BD7C" w14:textId="77777777" w:rsidTr="000F368F">
        <w:tc>
          <w:tcPr>
            <w:tcW w:w="1440" w:type="dxa"/>
            <w:tcBorders>
              <w:top w:val="single" w:sz="4" w:space="0" w:color="auto"/>
              <w:bottom w:val="single" w:sz="4" w:space="0" w:color="auto"/>
              <w:right w:val="single" w:sz="4" w:space="0" w:color="auto"/>
            </w:tcBorders>
          </w:tcPr>
          <w:p w14:paraId="2FC135B6" w14:textId="77777777" w:rsidR="000F368F" w:rsidRPr="007D512E" w:rsidRDefault="000F368F" w:rsidP="000F368F">
            <w:pPr>
              <w:rPr>
                <w:sz w:val="18"/>
                <w:szCs w:val="18"/>
              </w:rPr>
            </w:pPr>
            <w:r w:rsidRPr="007D512E">
              <w:rPr>
                <w:sz w:val="18"/>
                <w:szCs w:val="18"/>
              </w:rPr>
              <w:t xml:space="preserve">Článek </w:t>
            </w:r>
            <w:r w:rsidR="007F05D9">
              <w:rPr>
                <w:sz w:val="18"/>
                <w:szCs w:val="18"/>
              </w:rPr>
              <w:t>10 odstavec 16</w:t>
            </w:r>
          </w:p>
        </w:tc>
        <w:tc>
          <w:tcPr>
            <w:tcW w:w="5400" w:type="dxa"/>
            <w:gridSpan w:val="4"/>
            <w:tcBorders>
              <w:top w:val="single" w:sz="4" w:space="0" w:color="auto"/>
              <w:left w:val="single" w:sz="4" w:space="0" w:color="auto"/>
              <w:bottom w:val="single" w:sz="4" w:space="0" w:color="auto"/>
              <w:right w:val="single" w:sz="18" w:space="0" w:color="auto"/>
            </w:tcBorders>
          </w:tcPr>
          <w:p w14:paraId="223657E4" w14:textId="77777777" w:rsidR="000F368F" w:rsidRPr="007D512E" w:rsidRDefault="007F05D9" w:rsidP="000F368F">
            <w:pPr>
              <w:rPr>
                <w:sz w:val="18"/>
                <w:szCs w:val="18"/>
              </w:rPr>
            </w:pPr>
            <w:r w:rsidRPr="007F05D9">
              <w:rPr>
                <w:sz w:val="18"/>
                <w:szCs w:val="18"/>
              </w:rPr>
              <w:t>16.   Komisi je svěřena pravomoc přijímat v souladu s článkem 71 akty v přenesené pravomoci, kterými se doplňuje tato směrnice tím, že se vymezí ukazatele pro klasifikaci úrovně závažnosti pochybení v hlášení dostatečných, přesných a aktuálních informací centrálním registrům, a to i pro případy opakujících se pochybení.</w:t>
            </w:r>
          </w:p>
        </w:tc>
        <w:tc>
          <w:tcPr>
            <w:tcW w:w="900" w:type="dxa"/>
            <w:tcBorders>
              <w:top w:val="single" w:sz="4" w:space="0" w:color="auto"/>
              <w:left w:val="single" w:sz="18" w:space="0" w:color="auto"/>
              <w:bottom w:val="single" w:sz="4" w:space="0" w:color="auto"/>
              <w:right w:val="single" w:sz="4" w:space="0" w:color="auto"/>
            </w:tcBorders>
          </w:tcPr>
          <w:p w14:paraId="19D69854"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89E8177"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3D99FDA" w14:textId="77777777" w:rsidR="000F368F" w:rsidRPr="006066C7" w:rsidRDefault="007F05D9" w:rsidP="000F368F">
            <w:pPr>
              <w:rPr>
                <w:i/>
                <w:iCs/>
                <w:sz w:val="18"/>
                <w:szCs w:val="18"/>
              </w:rPr>
            </w:pPr>
            <w:r w:rsidRPr="006066C7">
              <w:rPr>
                <w:i/>
                <w:iCs/>
                <w:sz w:val="18"/>
                <w:szCs w:val="18"/>
              </w:rPr>
              <w:t xml:space="preserve">Nerelevantní z hlediska transpozice. Ustanovení ukládá </w:t>
            </w:r>
            <w:r w:rsidR="006066C7" w:rsidRPr="006066C7">
              <w:rPr>
                <w:i/>
                <w:iCs/>
                <w:sz w:val="18"/>
                <w:szCs w:val="18"/>
              </w:rPr>
              <w:t>úkoly Evropské komisi.</w:t>
            </w:r>
          </w:p>
        </w:tc>
        <w:tc>
          <w:tcPr>
            <w:tcW w:w="900" w:type="dxa"/>
            <w:tcBorders>
              <w:top w:val="single" w:sz="4" w:space="0" w:color="auto"/>
              <w:left w:val="single" w:sz="4" w:space="0" w:color="auto"/>
              <w:bottom w:val="single" w:sz="4" w:space="0" w:color="auto"/>
              <w:right w:val="single" w:sz="4" w:space="0" w:color="auto"/>
            </w:tcBorders>
          </w:tcPr>
          <w:p w14:paraId="5ED63E11" w14:textId="77777777" w:rsidR="000F368F" w:rsidRPr="007D512E" w:rsidRDefault="007F05D9"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C180424" w14:textId="77777777" w:rsidR="000F368F" w:rsidRDefault="000F368F" w:rsidP="000F368F">
            <w:pPr>
              <w:rPr>
                <w:sz w:val="18"/>
              </w:rPr>
            </w:pPr>
          </w:p>
        </w:tc>
      </w:tr>
      <w:tr w:rsidR="000F368F" w14:paraId="7F9223B5" w14:textId="77777777" w:rsidTr="000F368F">
        <w:tc>
          <w:tcPr>
            <w:tcW w:w="1440" w:type="dxa"/>
            <w:tcBorders>
              <w:top w:val="single" w:sz="4" w:space="0" w:color="auto"/>
              <w:bottom w:val="single" w:sz="4" w:space="0" w:color="auto"/>
              <w:right w:val="single" w:sz="4" w:space="0" w:color="auto"/>
            </w:tcBorders>
          </w:tcPr>
          <w:p w14:paraId="2D6900CF" w14:textId="77777777" w:rsidR="000F368F" w:rsidRPr="007D512E" w:rsidRDefault="000F368F" w:rsidP="000F368F">
            <w:pPr>
              <w:rPr>
                <w:sz w:val="18"/>
                <w:szCs w:val="18"/>
              </w:rPr>
            </w:pPr>
            <w:r w:rsidRPr="007D512E">
              <w:rPr>
                <w:sz w:val="18"/>
                <w:szCs w:val="18"/>
              </w:rPr>
              <w:t xml:space="preserve">Článek </w:t>
            </w:r>
            <w:r w:rsidR="006066C7">
              <w:rPr>
                <w:sz w:val="18"/>
                <w:szCs w:val="18"/>
              </w:rPr>
              <w:t>10 odstavec 17</w:t>
            </w:r>
          </w:p>
        </w:tc>
        <w:tc>
          <w:tcPr>
            <w:tcW w:w="5400" w:type="dxa"/>
            <w:gridSpan w:val="4"/>
            <w:tcBorders>
              <w:top w:val="single" w:sz="4" w:space="0" w:color="auto"/>
              <w:left w:val="single" w:sz="4" w:space="0" w:color="auto"/>
              <w:bottom w:val="single" w:sz="4" w:space="0" w:color="auto"/>
              <w:right w:val="single" w:sz="18" w:space="0" w:color="auto"/>
            </w:tcBorders>
          </w:tcPr>
          <w:p w14:paraId="3050D8F8" w14:textId="77777777" w:rsidR="000F368F" w:rsidRPr="007D512E" w:rsidRDefault="006066C7" w:rsidP="000F368F">
            <w:pPr>
              <w:rPr>
                <w:sz w:val="18"/>
                <w:szCs w:val="18"/>
              </w:rPr>
            </w:pPr>
            <w:r w:rsidRPr="006066C7">
              <w:rPr>
                <w:sz w:val="18"/>
                <w:szCs w:val="18"/>
              </w:rPr>
              <w:t>17.   Členské státy zajistí, aby v případě, že subjekty odpovědné za centrální registry v průběhu kontrol prováděných podle tohoto článku či jiným způsobem zjistí skutečnosti, které mohou souviset s praním peněz nebo financováním terorismu, neprodleně o nich uvědomily finanční zpravodajskou jednotku.</w:t>
            </w:r>
          </w:p>
        </w:tc>
        <w:tc>
          <w:tcPr>
            <w:tcW w:w="900" w:type="dxa"/>
            <w:tcBorders>
              <w:top w:val="single" w:sz="4" w:space="0" w:color="auto"/>
              <w:left w:val="single" w:sz="18" w:space="0" w:color="auto"/>
              <w:bottom w:val="single" w:sz="4" w:space="0" w:color="auto"/>
              <w:right w:val="single" w:sz="4" w:space="0" w:color="auto"/>
            </w:tcBorders>
          </w:tcPr>
          <w:p w14:paraId="28A07EC8" w14:textId="77777777" w:rsidR="000F368F" w:rsidRPr="007D512E" w:rsidRDefault="006066C7" w:rsidP="000F368F">
            <w:pPr>
              <w:rPr>
                <w:sz w:val="18"/>
                <w:szCs w:val="18"/>
              </w:rPr>
            </w:pPr>
            <w:r w:rsidRPr="00645F55">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02C8C95"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81A065F"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97346F9" w14:textId="77777777" w:rsidR="000F368F" w:rsidRPr="007D512E" w:rsidRDefault="006066C7"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6769DD7" w14:textId="77777777" w:rsidR="000F368F" w:rsidRDefault="000F368F" w:rsidP="000F368F">
            <w:pPr>
              <w:rPr>
                <w:sz w:val="18"/>
              </w:rPr>
            </w:pPr>
          </w:p>
        </w:tc>
      </w:tr>
      <w:tr w:rsidR="000F368F" w14:paraId="3955AD45" w14:textId="77777777" w:rsidTr="000F368F">
        <w:tc>
          <w:tcPr>
            <w:tcW w:w="1440" w:type="dxa"/>
            <w:tcBorders>
              <w:top w:val="single" w:sz="4" w:space="0" w:color="auto"/>
              <w:bottom w:val="single" w:sz="4" w:space="0" w:color="auto"/>
              <w:right w:val="single" w:sz="4" w:space="0" w:color="auto"/>
            </w:tcBorders>
          </w:tcPr>
          <w:p w14:paraId="2470D875" w14:textId="77777777" w:rsidR="000F368F" w:rsidRPr="007D512E" w:rsidRDefault="000F368F" w:rsidP="000F368F">
            <w:pPr>
              <w:rPr>
                <w:sz w:val="18"/>
                <w:szCs w:val="18"/>
              </w:rPr>
            </w:pPr>
            <w:r w:rsidRPr="007D512E">
              <w:rPr>
                <w:sz w:val="18"/>
                <w:szCs w:val="18"/>
              </w:rPr>
              <w:t xml:space="preserve">Článek </w:t>
            </w:r>
            <w:r w:rsidR="006066C7">
              <w:rPr>
                <w:sz w:val="18"/>
                <w:szCs w:val="18"/>
              </w:rPr>
              <w:t>10 odstavec 18</w:t>
            </w:r>
          </w:p>
        </w:tc>
        <w:tc>
          <w:tcPr>
            <w:tcW w:w="5400" w:type="dxa"/>
            <w:gridSpan w:val="4"/>
            <w:tcBorders>
              <w:top w:val="single" w:sz="4" w:space="0" w:color="auto"/>
              <w:left w:val="single" w:sz="4" w:space="0" w:color="auto"/>
              <w:bottom w:val="single" w:sz="4" w:space="0" w:color="auto"/>
              <w:right w:val="single" w:sz="18" w:space="0" w:color="auto"/>
            </w:tcBorders>
          </w:tcPr>
          <w:p w14:paraId="182CC42B" w14:textId="77777777" w:rsidR="000F368F" w:rsidRPr="007D512E" w:rsidRDefault="006066C7" w:rsidP="000F368F">
            <w:pPr>
              <w:rPr>
                <w:sz w:val="18"/>
                <w:szCs w:val="18"/>
              </w:rPr>
            </w:pPr>
            <w:r w:rsidRPr="006066C7">
              <w:rPr>
                <w:sz w:val="18"/>
                <w:szCs w:val="18"/>
              </w:rPr>
              <w:t>18.   Členské státy zajistí, aby subjekty odpovědné za centrální registry při plnění svých úkolů vykonávaly své funkce bez nepatřičného ovlivňování a uplatňovaly u svých zaměstnanců standardy týkající se střetu zájmů a přísné důvěrnosti.</w:t>
            </w:r>
          </w:p>
        </w:tc>
        <w:tc>
          <w:tcPr>
            <w:tcW w:w="900" w:type="dxa"/>
            <w:tcBorders>
              <w:top w:val="single" w:sz="4" w:space="0" w:color="auto"/>
              <w:left w:val="single" w:sz="18" w:space="0" w:color="auto"/>
              <w:bottom w:val="single" w:sz="4" w:space="0" w:color="auto"/>
              <w:right w:val="single" w:sz="4" w:space="0" w:color="auto"/>
            </w:tcBorders>
          </w:tcPr>
          <w:p w14:paraId="086E59ED" w14:textId="77777777" w:rsidR="000F368F" w:rsidRPr="007D512E" w:rsidRDefault="006066C7" w:rsidP="000F368F">
            <w:pPr>
              <w:rPr>
                <w:sz w:val="18"/>
                <w:szCs w:val="18"/>
              </w:rPr>
            </w:pPr>
            <w:r w:rsidRPr="00645F55">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C7C8456"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FED834D"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5D2F351" w14:textId="77777777" w:rsidR="000F368F" w:rsidRPr="007D512E" w:rsidRDefault="006066C7"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8CD5C2B" w14:textId="77777777" w:rsidR="000F368F" w:rsidRDefault="000F368F" w:rsidP="000F368F">
            <w:pPr>
              <w:rPr>
                <w:sz w:val="18"/>
              </w:rPr>
            </w:pPr>
          </w:p>
        </w:tc>
      </w:tr>
      <w:tr w:rsidR="000F368F" w14:paraId="706AA121" w14:textId="77777777" w:rsidTr="005536E0">
        <w:tc>
          <w:tcPr>
            <w:tcW w:w="1440" w:type="dxa"/>
            <w:tcBorders>
              <w:top w:val="single" w:sz="4" w:space="0" w:color="auto"/>
              <w:bottom w:val="nil"/>
              <w:right w:val="single" w:sz="4" w:space="0" w:color="auto"/>
            </w:tcBorders>
          </w:tcPr>
          <w:p w14:paraId="26E50D21" w14:textId="77777777" w:rsidR="000F368F" w:rsidRPr="007D512E" w:rsidRDefault="000F368F" w:rsidP="000F368F">
            <w:pPr>
              <w:rPr>
                <w:sz w:val="18"/>
                <w:szCs w:val="18"/>
              </w:rPr>
            </w:pPr>
            <w:r w:rsidRPr="007D512E">
              <w:rPr>
                <w:sz w:val="18"/>
                <w:szCs w:val="18"/>
              </w:rPr>
              <w:t xml:space="preserve">Článek </w:t>
            </w:r>
            <w:r w:rsidR="005536E0">
              <w:rPr>
                <w:sz w:val="18"/>
                <w:szCs w:val="18"/>
              </w:rPr>
              <w:t>10 odstavec 19</w:t>
            </w:r>
          </w:p>
        </w:tc>
        <w:tc>
          <w:tcPr>
            <w:tcW w:w="5400" w:type="dxa"/>
            <w:gridSpan w:val="4"/>
            <w:tcBorders>
              <w:top w:val="single" w:sz="4" w:space="0" w:color="auto"/>
              <w:left w:val="single" w:sz="4" w:space="0" w:color="auto"/>
              <w:bottom w:val="nil"/>
              <w:right w:val="single" w:sz="18" w:space="0" w:color="auto"/>
            </w:tcBorders>
          </w:tcPr>
          <w:p w14:paraId="3C357565" w14:textId="77777777" w:rsidR="000F368F" w:rsidRPr="007D512E" w:rsidRDefault="005536E0" w:rsidP="000F368F">
            <w:pPr>
              <w:rPr>
                <w:sz w:val="18"/>
                <w:szCs w:val="18"/>
              </w:rPr>
            </w:pPr>
            <w:r w:rsidRPr="005536E0">
              <w:rPr>
                <w:sz w:val="18"/>
                <w:szCs w:val="18"/>
              </w:rPr>
              <w:t>19.   Centrální registry jsou propojené prostřednictvím evropské centrální platformy zřízené podle čl. 22 odst. 1 směrnice (EU) 2017/1132.</w:t>
            </w:r>
          </w:p>
        </w:tc>
        <w:tc>
          <w:tcPr>
            <w:tcW w:w="900" w:type="dxa"/>
            <w:tcBorders>
              <w:top w:val="single" w:sz="4" w:space="0" w:color="auto"/>
              <w:left w:val="single" w:sz="18" w:space="0" w:color="auto"/>
              <w:bottom w:val="nil"/>
              <w:right w:val="single" w:sz="4" w:space="0" w:color="auto"/>
            </w:tcBorders>
          </w:tcPr>
          <w:p w14:paraId="69E56554" w14:textId="77777777" w:rsidR="000F368F" w:rsidRPr="007D512E" w:rsidRDefault="005536E0" w:rsidP="000F368F">
            <w:pPr>
              <w:rPr>
                <w:sz w:val="18"/>
                <w:szCs w:val="18"/>
              </w:rPr>
            </w:pPr>
            <w:r>
              <w:rPr>
                <w:sz w:val="18"/>
                <w:szCs w:val="18"/>
              </w:rPr>
              <w:t>37/2021</w:t>
            </w:r>
          </w:p>
        </w:tc>
        <w:tc>
          <w:tcPr>
            <w:tcW w:w="1080" w:type="dxa"/>
            <w:tcBorders>
              <w:top w:val="single" w:sz="4" w:space="0" w:color="auto"/>
              <w:left w:val="single" w:sz="4" w:space="0" w:color="auto"/>
              <w:bottom w:val="nil"/>
              <w:right w:val="single" w:sz="4" w:space="0" w:color="auto"/>
            </w:tcBorders>
          </w:tcPr>
          <w:p w14:paraId="206D25DA" w14:textId="77777777" w:rsidR="000F368F" w:rsidRPr="007D512E" w:rsidRDefault="005536E0" w:rsidP="000F368F">
            <w:pPr>
              <w:rPr>
                <w:sz w:val="18"/>
                <w:szCs w:val="18"/>
              </w:rPr>
            </w:pPr>
            <w:r>
              <w:rPr>
                <w:sz w:val="18"/>
                <w:szCs w:val="18"/>
              </w:rPr>
              <w:t>§ 14 odst. 3</w:t>
            </w:r>
          </w:p>
        </w:tc>
        <w:tc>
          <w:tcPr>
            <w:tcW w:w="5400" w:type="dxa"/>
            <w:gridSpan w:val="4"/>
            <w:tcBorders>
              <w:top w:val="single" w:sz="4" w:space="0" w:color="auto"/>
              <w:left w:val="single" w:sz="4" w:space="0" w:color="auto"/>
              <w:bottom w:val="nil"/>
              <w:right w:val="single" w:sz="4" w:space="0" w:color="auto"/>
            </w:tcBorders>
          </w:tcPr>
          <w:p w14:paraId="576ABFF7" w14:textId="77777777" w:rsidR="000F368F" w:rsidRDefault="005536E0" w:rsidP="005536E0">
            <w:pPr>
              <w:rPr>
                <w:iCs/>
                <w:sz w:val="18"/>
                <w:szCs w:val="18"/>
              </w:rPr>
            </w:pPr>
            <w:r>
              <w:rPr>
                <w:iCs/>
                <w:sz w:val="18"/>
                <w:szCs w:val="18"/>
              </w:rPr>
              <w:t xml:space="preserve">(3) </w:t>
            </w:r>
            <w:r w:rsidRPr="005536E0">
              <w:rPr>
                <w:iCs/>
                <w:sz w:val="18"/>
                <w:szCs w:val="18"/>
              </w:rPr>
              <w:t>Údaje podle odstavce 1 ministerstvo uveřejní také prostřednictvím systému propojení evidencí zřízeného podle směrnice Evropského parlamentu a Rady upravující některé aspekty práva obchodních společností2.</w:t>
            </w:r>
          </w:p>
          <w:p w14:paraId="1651E9F9" w14:textId="3EF851E6" w:rsidR="007D4F39" w:rsidRPr="00CA6B9E" w:rsidRDefault="007D4F39" w:rsidP="005536E0">
            <w:pPr>
              <w:rPr>
                <w:iCs/>
                <w:sz w:val="18"/>
                <w:szCs w:val="18"/>
              </w:rPr>
            </w:pPr>
          </w:p>
        </w:tc>
        <w:tc>
          <w:tcPr>
            <w:tcW w:w="900" w:type="dxa"/>
            <w:tcBorders>
              <w:top w:val="single" w:sz="4" w:space="0" w:color="auto"/>
              <w:left w:val="single" w:sz="4" w:space="0" w:color="auto"/>
              <w:bottom w:val="nil"/>
              <w:right w:val="single" w:sz="4" w:space="0" w:color="auto"/>
            </w:tcBorders>
          </w:tcPr>
          <w:p w14:paraId="5F89BDC3" w14:textId="77777777" w:rsidR="000F368F" w:rsidRPr="007D512E" w:rsidRDefault="005536E0"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4241C68B" w14:textId="77777777" w:rsidR="000F368F" w:rsidRDefault="000F368F" w:rsidP="000F368F">
            <w:pPr>
              <w:rPr>
                <w:sz w:val="18"/>
              </w:rPr>
            </w:pPr>
          </w:p>
        </w:tc>
      </w:tr>
      <w:tr w:rsidR="005536E0" w14:paraId="664B79C0" w14:textId="77777777" w:rsidTr="004D14ED">
        <w:tc>
          <w:tcPr>
            <w:tcW w:w="1440" w:type="dxa"/>
            <w:tcBorders>
              <w:top w:val="nil"/>
              <w:bottom w:val="nil"/>
              <w:right w:val="single" w:sz="4" w:space="0" w:color="auto"/>
            </w:tcBorders>
          </w:tcPr>
          <w:p w14:paraId="45B458A3" w14:textId="77777777" w:rsidR="005536E0" w:rsidRPr="007D512E" w:rsidRDefault="005536E0" w:rsidP="000F368F">
            <w:pPr>
              <w:rPr>
                <w:sz w:val="18"/>
                <w:szCs w:val="18"/>
              </w:rPr>
            </w:pPr>
          </w:p>
        </w:tc>
        <w:tc>
          <w:tcPr>
            <w:tcW w:w="5400" w:type="dxa"/>
            <w:gridSpan w:val="4"/>
            <w:tcBorders>
              <w:top w:val="nil"/>
              <w:left w:val="single" w:sz="4" w:space="0" w:color="auto"/>
              <w:bottom w:val="nil"/>
              <w:right w:val="single" w:sz="18" w:space="0" w:color="auto"/>
            </w:tcBorders>
          </w:tcPr>
          <w:p w14:paraId="32B9438D" w14:textId="77777777" w:rsidR="005536E0" w:rsidRPr="005536E0" w:rsidRDefault="005536E0" w:rsidP="000F368F">
            <w:pPr>
              <w:rPr>
                <w:sz w:val="18"/>
                <w:szCs w:val="18"/>
              </w:rPr>
            </w:pPr>
          </w:p>
        </w:tc>
        <w:tc>
          <w:tcPr>
            <w:tcW w:w="900" w:type="dxa"/>
            <w:tcBorders>
              <w:top w:val="nil"/>
              <w:left w:val="single" w:sz="18" w:space="0" w:color="auto"/>
              <w:bottom w:val="nil"/>
              <w:right w:val="single" w:sz="4" w:space="0" w:color="auto"/>
            </w:tcBorders>
          </w:tcPr>
          <w:p w14:paraId="08614600" w14:textId="3A879034" w:rsidR="007D4F39" w:rsidRDefault="005536E0" w:rsidP="00F05D8C">
            <w:pPr>
              <w:rPr>
                <w:sz w:val="18"/>
                <w:szCs w:val="18"/>
              </w:rPr>
            </w:pPr>
            <w:r w:rsidRPr="00645F55">
              <w:rPr>
                <w:sz w:val="18"/>
                <w:szCs w:val="18"/>
              </w:rPr>
              <w:t>12173</w:t>
            </w:r>
          </w:p>
        </w:tc>
        <w:tc>
          <w:tcPr>
            <w:tcW w:w="1080" w:type="dxa"/>
            <w:tcBorders>
              <w:top w:val="nil"/>
              <w:left w:val="single" w:sz="4" w:space="0" w:color="auto"/>
              <w:bottom w:val="nil"/>
              <w:right w:val="single" w:sz="4" w:space="0" w:color="auto"/>
            </w:tcBorders>
          </w:tcPr>
          <w:p w14:paraId="16C7364F" w14:textId="4D2DC427" w:rsidR="007D4F39" w:rsidRDefault="007D4F39" w:rsidP="000F368F">
            <w:pPr>
              <w:rPr>
                <w:sz w:val="18"/>
                <w:szCs w:val="18"/>
              </w:rPr>
            </w:pPr>
          </w:p>
        </w:tc>
        <w:tc>
          <w:tcPr>
            <w:tcW w:w="5400" w:type="dxa"/>
            <w:gridSpan w:val="4"/>
            <w:tcBorders>
              <w:top w:val="nil"/>
              <w:left w:val="single" w:sz="4" w:space="0" w:color="auto"/>
              <w:bottom w:val="nil"/>
              <w:right w:val="single" w:sz="4" w:space="0" w:color="auto"/>
            </w:tcBorders>
          </w:tcPr>
          <w:p w14:paraId="737B3309" w14:textId="47F8816B" w:rsidR="007D4F39" w:rsidRDefault="007D4F39" w:rsidP="007D4F39">
            <w:pPr>
              <w:rPr>
                <w:iCs/>
                <w:sz w:val="18"/>
                <w:szCs w:val="18"/>
              </w:rPr>
            </w:pPr>
          </w:p>
        </w:tc>
        <w:tc>
          <w:tcPr>
            <w:tcW w:w="900" w:type="dxa"/>
            <w:tcBorders>
              <w:top w:val="nil"/>
              <w:left w:val="single" w:sz="4" w:space="0" w:color="auto"/>
              <w:bottom w:val="nil"/>
              <w:right w:val="single" w:sz="4" w:space="0" w:color="auto"/>
            </w:tcBorders>
          </w:tcPr>
          <w:p w14:paraId="5861E544" w14:textId="77777777" w:rsidR="005536E0" w:rsidRDefault="005536E0" w:rsidP="000F368F">
            <w:pPr>
              <w:rPr>
                <w:sz w:val="18"/>
                <w:szCs w:val="18"/>
              </w:rPr>
            </w:pPr>
          </w:p>
        </w:tc>
        <w:tc>
          <w:tcPr>
            <w:tcW w:w="720" w:type="dxa"/>
            <w:tcBorders>
              <w:top w:val="nil"/>
              <w:left w:val="single" w:sz="4" w:space="0" w:color="auto"/>
              <w:bottom w:val="nil"/>
            </w:tcBorders>
          </w:tcPr>
          <w:p w14:paraId="3EA54B6D" w14:textId="77777777" w:rsidR="005536E0" w:rsidRDefault="005536E0" w:rsidP="000F368F">
            <w:pPr>
              <w:rPr>
                <w:sz w:val="18"/>
              </w:rPr>
            </w:pPr>
          </w:p>
        </w:tc>
      </w:tr>
      <w:tr w:rsidR="00F05D8C" w14:paraId="40907AEA" w14:textId="77777777" w:rsidTr="005536E0">
        <w:tc>
          <w:tcPr>
            <w:tcW w:w="1440" w:type="dxa"/>
            <w:tcBorders>
              <w:top w:val="nil"/>
              <w:bottom w:val="single" w:sz="4" w:space="0" w:color="auto"/>
              <w:right w:val="single" w:sz="4" w:space="0" w:color="auto"/>
            </w:tcBorders>
          </w:tcPr>
          <w:p w14:paraId="689DCE0A" w14:textId="77777777" w:rsidR="00F05D8C" w:rsidRPr="007D512E" w:rsidRDefault="00F05D8C"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8F6468E" w14:textId="77777777" w:rsidR="00F05D8C" w:rsidRPr="005536E0" w:rsidRDefault="00F05D8C" w:rsidP="000F368F">
            <w:pPr>
              <w:rPr>
                <w:sz w:val="18"/>
                <w:szCs w:val="18"/>
              </w:rPr>
            </w:pPr>
          </w:p>
        </w:tc>
        <w:tc>
          <w:tcPr>
            <w:tcW w:w="900" w:type="dxa"/>
            <w:tcBorders>
              <w:top w:val="nil"/>
              <w:left w:val="single" w:sz="18" w:space="0" w:color="auto"/>
              <w:bottom w:val="single" w:sz="4" w:space="0" w:color="auto"/>
              <w:right w:val="single" w:sz="4" w:space="0" w:color="auto"/>
            </w:tcBorders>
          </w:tcPr>
          <w:p w14:paraId="6AFD5ECB" w14:textId="5FD3CE28" w:rsidR="00F05D8C" w:rsidRPr="00645F55" w:rsidRDefault="00F05D8C" w:rsidP="00F05D8C">
            <w:pPr>
              <w:rPr>
                <w:sz w:val="18"/>
                <w:szCs w:val="18"/>
              </w:rPr>
            </w:pPr>
            <w:r>
              <w:rPr>
                <w:sz w:val="18"/>
                <w:szCs w:val="18"/>
              </w:rPr>
              <w:t>12055</w:t>
            </w:r>
          </w:p>
        </w:tc>
        <w:tc>
          <w:tcPr>
            <w:tcW w:w="1080" w:type="dxa"/>
            <w:tcBorders>
              <w:top w:val="nil"/>
              <w:left w:val="single" w:sz="4" w:space="0" w:color="auto"/>
              <w:bottom w:val="single" w:sz="4" w:space="0" w:color="auto"/>
              <w:right w:val="single" w:sz="4" w:space="0" w:color="auto"/>
            </w:tcBorders>
          </w:tcPr>
          <w:p w14:paraId="152A8E34" w14:textId="77777777" w:rsidR="00F05D8C" w:rsidDel="00F05D8C" w:rsidRDefault="00F05D8C"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1C9E2F7E" w14:textId="77777777" w:rsidR="00F05D8C" w:rsidDel="00F05D8C" w:rsidRDefault="00F05D8C" w:rsidP="007D4F39">
            <w:pPr>
              <w:rPr>
                <w:iCs/>
                <w:sz w:val="18"/>
                <w:szCs w:val="18"/>
              </w:rPr>
            </w:pPr>
          </w:p>
        </w:tc>
        <w:tc>
          <w:tcPr>
            <w:tcW w:w="900" w:type="dxa"/>
            <w:tcBorders>
              <w:top w:val="nil"/>
              <w:left w:val="single" w:sz="4" w:space="0" w:color="auto"/>
              <w:bottom w:val="single" w:sz="4" w:space="0" w:color="auto"/>
              <w:right w:val="single" w:sz="4" w:space="0" w:color="auto"/>
            </w:tcBorders>
          </w:tcPr>
          <w:p w14:paraId="7B90BD00" w14:textId="77777777" w:rsidR="00F05D8C" w:rsidRDefault="00F05D8C" w:rsidP="000F368F">
            <w:pPr>
              <w:rPr>
                <w:sz w:val="18"/>
                <w:szCs w:val="18"/>
              </w:rPr>
            </w:pPr>
          </w:p>
        </w:tc>
        <w:tc>
          <w:tcPr>
            <w:tcW w:w="720" w:type="dxa"/>
            <w:tcBorders>
              <w:top w:val="nil"/>
              <w:left w:val="single" w:sz="4" w:space="0" w:color="auto"/>
              <w:bottom w:val="single" w:sz="4" w:space="0" w:color="auto"/>
            </w:tcBorders>
          </w:tcPr>
          <w:p w14:paraId="7AAFAD18" w14:textId="77777777" w:rsidR="00F05D8C" w:rsidRDefault="00F05D8C" w:rsidP="000F368F">
            <w:pPr>
              <w:rPr>
                <w:sz w:val="18"/>
              </w:rPr>
            </w:pPr>
          </w:p>
        </w:tc>
      </w:tr>
      <w:tr w:rsidR="000F368F" w14:paraId="774D4121" w14:textId="77777777" w:rsidTr="005536E0">
        <w:tc>
          <w:tcPr>
            <w:tcW w:w="1440" w:type="dxa"/>
            <w:tcBorders>
              <w:top w:val="single" w:sz="4" w:space="0" w:color="auto"/>
              <w:bottom w:val="nil"/>
              <w:right w:val="single" w:sz="4" w:space="0" w:color="auto"/>
            </w:tcBorders>
          </w:tcPr>
          <w:p w14:paraId="788A9CD4" w14:textId="77777777" w:rsidR="000F368F" w:rsidRPr="007D512E" w:rsidRDefault="000F368F" w:rsidP="000F368F">
            <w:pPr>
              <w:rPr>
                <w:sz w:val="18"/>
                <w:szCs w:val="18"/>
              </w:rPr>
            </w:pPr>
            <w:r w:rsidRPr="007D512E">
              <w:rPr>
                <w:sz w:val="18"/>
                <w:szCs w:val="18"/>
              </w:rPr>
              <w:t xml:space="preserve">Článek </w:t>
            </w:r>
            <w:r w:rsidR="005536E0">
              <w:rPr>
                <w:sz w:val="18"/>
                <w:szCs w:val="18"/>
              </w:rPr>
              <w:t>10 odstavec 20</w:t>
            </w:r>
          </w:p>
        </w:tc>
        <w:tc>
          <w:tcPr>
            <w:tcW w:w="5400" w:type="dxa"/>
            <w:gridSpan w:val="4"/>
            <w:tcBorders>
              <w:top w:val="single" w:sz="4" w:space="0" w:color="auto"/>
              <w:left w:val="single" w:sz="4" w:space="0" w:color="auto"/>
              <w:bottom w:val="nil"/>
              <w:right w:val="single" w:sz="18" w:space="0" w:color="auto"/>
            </w:tcBorders>
          </w:tcPr>
          <w:p w14:paraId="78AF684C" w14:textId="77777777" w:rsidR="005536E0" w:rsidRPr="005536E0" w:rsidRDefault="005536E0" w:rsidP="005536E0">
            <w:pPr>
              <w:rPr>
                <w:sz w:val="18"/>
                <w:szCs w:val="18"/>
              </w:rPr>
            </w:pPr>
            <w:r w:rsidRPr="005536E0">
              <w:rPr>
                <w:sz w:val="18"/>
                <w:szCs w:val="18"/>
              </w:rPr>
              <w:t xml:space="preserve">20.   Informace uvedené v odstavci 1 jsou prostřednictvím centrálních registrů a systému propojení centrálních registrů přístupné po dobu pěti let ode dne, kdy byla daná právnická osoba zrušena nebo </w:t>
            </w:r>
            <w:r>
              <w:rPr>
                <w:sz w:val="18"/>
                <w:szCs w:val="18"/>
              </w:rPr>
              <w:t>dané právní uspořádání zaniklo.</w:t>
            </w:r>
          </w:p>
          <w:p w14:paraId="7C413267" w14:textId="77777777" w:rsidR="005536E0" w:rsidRPr="005536E0" w:rsidRDefault="005536E0" w:rsidP="005536E0">
            <w:pPr>
              <w:rPr>
                <w:sz w:val="18"/>
                <w:szCs w:val="18"/>
              </w:rPr>
            </w:pPr>
            <w:r w:rsidRPr="005536E0">
              <w:rPr>
                <w:sz w:val="18"/>
                <w:szCs w:val="18"/>
              </w:rPr>
              <w:t>Aniž jsou dotčeny vnitrostátní trestněprávní předpisy týkající se důkazů, které se uplatní na probíhající vyšetřování trestné činnosti a soudní řízení, mohou členské státy povolit nebo vyžadovat uchovávání takových informací nebo dokumentů po dobu dalších nejdéle pěti let, pokud členské státy shledají, že takové další uchovávání je nezbytné a přiměřené pro předcházení, odhalování, vyšetřování nebo stíhání podezření z praní pe</w:t>
            </w:r>
            <w:r>
              <w:rPr>
                <w:sz w:val="18"/>
                <w:szCs w:val="18"/>
              </w:rPr>
              <w:t>něz nebo financování terorismu.</w:t>
            </w:r>
          </w:p>
          <w:p w14:paraId="6C3790ED" w14:textId="77777777" w:rsidR="000F368F" w:rsidRPr="007D512E" w:rsidRDefault="005536E0" w:rsidP="005536E0">
            <w:pPr>
              <w:rPr>
                <w:sz w:val="18"/>
                <w:szCs w:val="18"/>
              </w:rPr>
            </w:pPr>
            <w:r w:rsidRPr="005536E0">
              <w:rPr>
                <w:sz w:val="18"/>
                <w:szCs w:val="18"/>
              </w:rPr>
              <w:t>Po uplynutí doby uchovávání uvedené v prvním pododstavci členské státy zajistí, aby osobní údaje byly z centrálních registrů vymazány.</w:t>
            </w:r>
          </w:p>
        </w:tc>
        <w:tc>
          <w:tcPr>
            <w:tcW w:w="900" w:type="dxa"/>
            <w:tcBorders>
              <w:top w:val="single" w:sz="4" w:space="0" w:color="auto"/>
              <w:left w:val="single" w:sz="18" w:space="0" w:color="auto"/>
              <w:bottom w:val="nil"/>
              <w:right w:val="single" w:sz="4" w:space="0" w:color="auto"/>
            </w:tcBorders>
          </w:tcPr>
          <w:p w14:paraId="2ABFC983" w14:textId="77777777" w:rsidR="000F368F" w:rsidRPr="007D512E" w:rsidRDefault="005536E0" w:rsidP="000F368F">
            <w:pPr>
              <w:rPr>
                <w:sz w:val="18"/>
                <w:szCs w:val="18"/>
              </w:rPr>
            </w:pPr>
            <w:r>
              <w:rPr>
                <w:sz w:val="18"/>
                <w:szCs w:val="18"/>
              </w:rPr>
              <w:t>37/2021</w:t>
            </w:r>
          </w:p>
        </w:tc>
        <w:tc>
          <w:tcPr>
            <w:tcW w:w="1080" w:type="dxa"/>
            <w:tcBorders>
              <w:top w:val="single" w:sz="4" w:space="0" w:color="auto"/>
              <w:left w:val="single" w:sz="4" w:space="0" w:color="auto"/>
              <w:bottom w:val="nil"/>
              <w:right w:val="single" w:sz="4" w:space="0" w:color="auto"/>
            </w:tcBorders>
          </w:tcPr>
          <w:p w14:paraId="1AA27258" w14:textId="77777777" w:rsidR="000F368F" w:rsidRPr="007D512E" w:rsidRDefault="005536E0" w:rsidP="000F368F">
            <w:pPr>
              <w:rPr>
                <w:sz w:val="18"/>
                <w:szCs w:val="18"/>
              </w:rPr>
            </w:pPr>
            <w:r>
              <w:rPr>
                <w:sz w:val="18"/>
                <w:szCs w:val="18"/>
              </w:rPr>
              <w:t>§ 18</w:t>
            </w:r>
          </w:p>
        </w:tc>
        <w:tc>
          <w:tcPr>
            <w:tcW w:w="5400" w:type="dxa"/>
            <w:gridSpan w:val="4"/>
            <w:tcBorders>
              <w:top w:val="single" w:sz="4" w:space="0" w:color="auto"/>
              <w:left w:val="single" w:sz="4" w:space="0" w:color="auto"/>
              <w:bottom w:val="nil"/>
              <w:right w:val="single" w:sz="4" w:space="0" w:color="auto"/>
            </w:tcBorders>
          </w:tcPr>
          <w:p w14:paraId="650965F2" w14:textId="77777777" w:rsidR="000F368F" w:rsidRPr="00CA6B9E" w:rsidRDefault="005536E0" w:rsidP="000F368F">
            <w:pPr>
              <w:rPr>
                <w:iCs/>
                <w:sz w:val="18"/>
                <w:szCs w:val="18"/>
              </w:rPr>
            </w:pPr>
            <w:r w:rsidRPr="005536E0">
              <w:rPr>
                <w:iCs/>
                <w:sz w:val="18"/>
                <w:szCs w:val="18"/>
              </w:rPr>
              <w:t>Údaje o skutečném majiteli jsou v evidenci skutečných majitelů přístupné podle § 14 až 17 do 5 let ode dne zániku právnické osoby nebo právního uspořádání.</w:t>
            </w:r>
          </w:p>
        </w:tc>
        <w:tc>
          <w:tcPr>
            <w:tcW w:w="900" w:type="dxa"/>
            <w:tcBorders>
              <w:top w:val="single" w:sz="4" w:space="0" w:color="auto"/>
              <w:left w:val="single" w:sz="4" w:space="0" w:color="auto"/>
              <w:bottom w:val="nil"/>
              <w:right w:val="single" w:sz="4" w:space="0" w:color="auto"/>
            </w:tcBorders>
          </w:tcPr>
          <w:p w14:paraId="3498D5CC" w14:textId="77777777" w:rsidR="000F368F" w:rsidRPr="007D512E" w:rsidRDefault="00777A7C" w:rsidP="000F368F">
            <w:pPr>
              <w:rPr>
                <w:sz w:val="18"/>
                <w:szCs w:val="18"/>
              </w:rPr>
            </w:pPr>
            <w:r>
              <w:rPr>
                <w:sz w:val="18"/>
                <w:szCs w:val="18"/>
              </w:rPr>
              <w:t>PT</w:t>
            </w:r>
          </w:p>
        </w:tc>
        <w:tc>
          <w:tcPr>
            <w:tcW w:w="720" w:type="dxa"/>
            <w:tcBorders>
              <w:top w:val="single" w:sz="4" w:space="0" w:color="auto"/>
              <w:left w:val="single" w:sz="4" w:space="0" w:color="auto"/>
              <w:bottom w:val="nil"/>
            </w:tcBorders>
          </w:tcPr>
          <w:p w14:paraId="664EC7A0" w14:textId="77777777" w:rsidR="000F368F" w:rsidRDefault="000F368F" w:rsidP="000F368F">
            <w:pPr>
              <w:rPr>
                <w:sz w:val="18"/>
              </w:rPr>
            </w:pPr>
          </w:p>
        </w:tc>
      </w:tr>
      <w:tr w:rsidR="000F368F" w14:paraId="46E869DA" w14:textId="77777777" w:rsidTr="000F368F">
        <w:tc>
          <w:tcPr>
            <w:tcW w:w="1440" w:type="dxa"/>
            <w:tcBorders>
              <w:top w:val="single" w:sz="4" w:space="0" w:color="auto"/>
              <w:bottom w:val="single" w:sz="4" w:space="0" w:color="auto"/>
              <w:right w:val="single" w:sz="4" w:space="0" w:color="auto"/>
            </w:tcBorders>
          </w:tcPr>
          <w:p w14:paraId="3BA9ADEA" w14:textId="77777777" w:rsidR="000F368F" w:rsidRPr="007D512E" w:rsidRDefault="000F368F" w:rsidP="000F368F">
            <w:pPr>
              <w:rPr>
                <w:sz w:val="18"/>
                <w:szCs w:val="18"/>
              </w:rPr>
            </w:pPr>
            <w:r w:rsidRPr="007D512E">
              <w:rPr>
                <w:sz w:val="18"/>
                <w:szCs w:val="18"/>
              </w:rPr>
              <w:t xml:space="preserve">Článek </w:t>
            </w:r>
            <w:r w:rsidR="00777A7C">
              <w:rPr>
                <w:sz w:val="18"/>
                <w:szCs w:val="18"/>
              </w:rPr>
              <w:t>10 odstavec 21</w:t>
            </w:r>
          </w:p>
        </w:tc>
        <w:tc>
          <w:tcPr>
            <w:tcW w:w="5400" w:type="dxa"/>
            <w:gridSpan w:val="4"/>
            <w:tcBorders>
              <w:top w:val="single" w:sz="4" w:space="0" w:color="auto"/>
              <w:left w:val="single" w:sz="4" w:space="0" w:color="auto"/>
              <w:bottom w:val="single" w:sz="4" w:space="0" w:color="auto"/>
              <w:right w:val="single" w:sz="18" w:space="0" w:color="auto"/>
            </w:tcBorders>
          </w:tcPr>
          <w:p w14:paraId="7781C98A" w14:textId="77777777" w:rsidR="00777A7C" w:rsidRPr="00777A7C" w:rsidRDefault="00777A7C" w:rsidP="00777A7C">
            <w:pPr>
              <w:rPr>
                <w:sz w:val="18"/>
                <w:szCs w:val="18"/>
              </w:rPr>
            </w:pPr>
            <w:r w:rsidRPr="00777A7C">
              <w:rPr>
                <w:sz w:val="18"/>
                <w:szCs w:val="18"/>
              </w:rPr>
              <w:t>21.   Komise do 10. července 2</w:t>
            </w:r>
            <w:r>
              <w:rPr>
                <w:sz w:val="18"/>
                <w:szCs w:val="18"/>
              </w:rPr>
              <w:t>031 zveřejní zprávu obsahující:</w:t>
            </w:r>
          </w:p>
          <w:p w14:paraId="491DA3AD" w14:textId="77777777" w:rsidR="00777A7C" w:rsidRPr="00777A7C" w:rsidRDefault="00777A7C" w:rsidP="00777A7C">
            <w:pPr>
              <w:rPr>
                <w:sz w:val="18"/>
                <w:szCs w:val="18"/>
              </w:rPr>
            </w:pPr>
            <w:r>
              <w:rPr>
                <w:sz w:val="18"/>
                <w:szCs w:val="18"/>
              </w:rPr>
              <w:t xml:space="preserve">a) </w:t>
            </w:r>
            <w:r w:rsidRPr="00777A7C">
              <w:rPr>
                <w:sz w:val="18"/>
                <w:szCs w:val="18"/>
              </w:rPr>
              <w:t>posouzení účinnosti opatření přijatých subjekty odpovědnými za centrální registry s cílem zajistit to, aby měly k dispozici dostatečn</w:t>
            </w:r>
            <w:r>
              <w:rPr>
                <w:sz w:val="18"/>
                <w:szCs w:val="18"/>
              </w:rPr>
              <w:t>é, aktuální a přesné informace;</w:t>
            </w:r>
          </w:p>
          <w:p w14:paraId="111CF719" w14:textId="77777777" w:rsidR="00777A7C" w:rsidRPr="00777A7C" w:rsidRDefault="00777A7C" w:rsidP="00777A7C">
            <w:pPr>
              <w:rPr>
                <w:sz w:val="18"/>
                <w:szCs w:val="18"/>
              </w:rPr>
            </w:pPr>
            <w:r>
              <w:rPr>
                <w:sz w:val="18"/>
                <w:szCs w:val="18"/>
              </w:rPr>
              <w:t xml:space="preserve">b) </w:t>
            </w:r>
            <w:r w:rsidRPr="00777A7C">
              <w:rPr>
                <w:sz w:val="18"/>
                <w:szCs w:val="18"/>
              </w:rPr>
              <w:t>popis hlavních typů nesrovnalostí zjištěných povinnými osobami a příslušnými orgány v souvislosti s informacemi o skutečných majitelích ved</w:t>
            </w:r>
            <w:r>
              <w:rPr>
                <w:sz w:val="18"/>
                <w:szCs w:val="18"/>
              </w:rPr>
              <w:t>enými v centrálních registrech;</w:t>
            </w:r>
          </w:p>
          <w:p w14:paraId="1F4025FE" w14:textId="77777777" w:rsidR="00777A7C" w:rsidRPr="00777A7C" w:rsidRDefault="00777A7C" w:rsidP="00777A7C">
            <w:pPr>
              <w:rPr>
                <w:sz w:val="18"/>
                <w:szCs w:val="18"/>
              </w:rPr>
            </w:pPr>
            <w:r>
              <w:rPr>
                <w:sz w:val="18"/>
                <w:szCs w:val="18"/>
              </w:rPr>
              <w:t xml:space="preserve">c) </w:t>
            </w:r>
            <w:r w:rsidRPr="00777A7C">
              <w:rPr>
                <w:sz w:val="18"/>
                <w:szCs w:val="18"/>
              </w:rPr>
              <w:t>osvědčené postupy a případně doporučení týkající se opatření přijatých subjekty odpovědnými za centrální registry s cílem zajistit to, aby tyto registry měly dostatečné, přesné a aktuální informace;</w:t>
            </w:r>
          </w:p>
          <w:p w14:paraId="7AFE45AE" w14:textId="77777777" w:rsidR="00777A7C" w:rsidRPr="00777A7C" w:rsidRDefault="00777A7C" w:rsidP="00777A7C">
            <w:pPr>
              <w:rPr>
                <w:sz w:val="18"/>
                <w:szCs w:val="18"/>
              </w:rPr>
            </w:pPr>
            <w:r>
              <w:rPr>
                <w:sz w:val="18"/>
                <w:szCs w:val="18"/>
              </w:rPr>
              <w:t xml:space="preserve">d) </w:t>
            </w:r>
            <w:r w:rsidRPr="00777A7C">
              <w:rPr>
                <w:sz w:val="18"/>
                <w:szCs w:val="18"/>
              </w:rPr>
              <w:t>přehled prvků každého centrálního registru zřízeného členskými státy, včetně informací o mechanismech k zajištění toho, aby informace o skutečných majitelích vedené v těchto registrech byly přesné, dostatečné a aktuáln</w:t>
            </w:r>
            <w:r>
              <w:rPr>
                <w:sz w:val="18"/>
                <w:szCs w:val="18"/>
              </w:rPr>
              <w:t>í;</w:t>
            </w:r>
          </w:p>
          <w:p w14:paraId="07C41E33" w14:textId="77777777" w:rsidR="000F368F" w:rsidRPr="007D512E" w:rsidRDefault="00777A7C" w:rsidP="00777A7C">
            <w:pPr>
              <w:rPr>
                <w:sz w:val="18"/>
                <w:szCs w:val="18"/>
              </w:rPr>
            </w:pPr>
            <w:r>
              <w:rPr>
                <w:sz w:val="18"/>
                <w:szCs w:val="18"/>
              </w:rPr>
              <w:t xml:space="preserve">e) </w:t>
            </w:r>
            <w:r w:rsidRPr="00777A7C">
              <w:rPr>
                <w:sz w:val="18"/>
                <w:szCs w:val="18"/>
              </w:rPr>
              <w:t>posouzení přiměřenosti poplatků uložených za přístup k informacím vedeným v centrálních registrech.</w:t>
            </w:r>
          </w:p>
        </w:tc>
        <w:tc>
          <w:tcPr>
            <w:tcW w:w="900" w:type="dxa"/>
            <w:tcBorders>
              <w:top w:val="single" w:sz="4" w:space="0" w:color="auto"/>
              <w:left w:val="single" w:sz="18" w:space="0" w:color="auto"/>
              <w:bottom w:val="single" w:sz="4" w:space="0" w:color="auto"/>
              <w:right w:val="single" w:sz="4" w:space="0" w:color="auto"/>
            </w:tcBorders>
          </w:tcPr>
          <w:p w14:paraId="09C732EB"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9F9112D"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314C0D8" w14:textId="77777777" w:rsidR="000F368F" w:rsidRPr="00777A7C" w:rsidRDefault="00777A7C" w:rsidP="000F368F">
            <w:pPr>
              <w:rPr>
                <w:i/>
                <w:iCs/>
                <w:sz w:val="18"/>
                <w:szCs w:val="18"/>
              </w:rPr>
            </w:pPr>
            <w:r>
              <w:rPr>
                <w:i/>
                <w:iCs/>
                <w:sz w:val="18"/>
                <w:szCs w:val="18"/>
              </w:rPr>
              <w:t>Nerelevantní z hlediska transpozice. Ustanovení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6E36DB9C" w14:textId="77777777" w:rsidR="000F368F" w:rsidRPr="007D512E" w:rsidRDefault="00777A7C"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993D1E7" w14:textId="77777777" w:rsidR="000F368F" w:rsidRDefault="000F368F" w:rsidP="000F368F">
            <w:pPr>
              <w:rPr>
                <w:sz w:val="18"/>
              </w:rPr>
            </w:pPr>
          </w:p>
        </w:tc>
      </w:tr>
      <w:tr w:rsidR="000F368F" w14:paraId="40A48AC5" w14:textId="77777777" w:rsidTr="00765C5C">
        <w:tc>
          <w:tcPr>
            <w:tcW w:w="1440" w:type="dxa"/>
            <w:tcBorders>
              <w:top w:val="single" w:sz="4" w:space="0" w:color="auto"/>
              <w:bottom w:val="nil"/>
              <w:right w:val="single" w:sz="4" w:space="0" w:color="auto"/>
            </w:tcBorders>
          </w:tcPr>
          <w:p w14:paraId="5D31AF5A" w14:textId="77777777" w:rsidR="000F368F" w:rsidRPr="007D512E" w:rsidRDefault="000F368F" w:rsidP="000F368F">
            <w:pPr>
              <w:rPr>
                <w:sz w:val="18"/>
                <w:szCs w:val="18"/>
              </w:rPr>
            </w:pPr>
            <w:r w:rsidRPr="007D512E">
              <w:rPr>
                <w:sz w:val="18"/>
                <w:szCs w:val="18"/>
              </w:rPr>
              <w:t xml:space="preserve">Článek </w:t>
            </w:r>
            <w:r w:rsidR="00484D5F">
              <w:rPr>
                <w:sz w:val="18"/>
                <w:szCs w:val="18"/>
              </w:rPr>
              <w:t>11 odstavec 1</w:t>
            </w:r>
            <w:r w:rsidR="00765C5C">
              <w:rPr>
                <w:sz w:val="18"/>
                <w:szCs w:val="18"/>
              </w:rPr>
              <w:t xml:space="preserve"> a 2</w:t>
            </w:r>
          </w:p>
        </w:tc>
        <w:tc>
          <w:tcPr>
            <w:tcW w:w="5400" w:type="dxa"/>
            <w:gridSpan w:val="4"/>
            <w:tcBorders>
              <w:top w:val="single" w:sz="4" w:space="0" w:color="auto"/>
              <w:left w:val="single" w:sz="4" w:space="0" w:color="auto"/>
              <w:bottom w:val="nil"/>
              <w:right w:val="single" w:sz="18" w:space="0" w:color="auto"/>
            </w:tcBorders>
          </w:tcPr>
          <w:p w14:paraId="562103C2" w14:textId="77777777" w:rsidR="000F368F" w:rsidRDefault="00484D5F" w:rsidP="000F368F">
            <w:pPr>
              <w:rPr>
                <w:sz w:val="18"/>
                <w:szCs w:val="18"/>
              </w:rPr>
            </w:pPr>
            <w:r w:rsidRPr="00484D5F">
              <w:rPr>
                <w:sz w:val="18"/>
                <w:szCs w:val="18"/>
              </w:rPr>
              <w:t>1.   Členské státy zajistí, aby příslušné orgány měly bezprostřední, plný, přímý a volný přístup k informacím vedeným v propojených centrálních registrech uvedených v článku 10 bez toho, aby byla upozorněna dotčená právnická osoba nebo právní uspořádání.</w:t>
            </w:r>
          </w:p>
          <w:p w14:paraId="4B9A112D" w14:textId="77777777" w:rsidR="00765C5C" w:rsidRPr="00765C5C" w:rsidRDefault="00765C5C" w:rsidP="00765C5C">
            <w:pPr>
              <w:rPr>
                <w:sz w:val="18"/>
                <w:szCs w:val="18"/>
              </w:rPr>
            </w:pPr>
            <w:r w:rsidRPr="00765C5C">
              <w:rPr>
                <w:sz w:val="18"/>
                <w:szCs w:val="18"/>
              </w:rPr>
              <w:t>2.   Přístup uvedený v odstavci 1 se udělí:</w:t>
            </w:r>
          </w:p>
          <w:p w14:paraId="7091D42B" w14:textId="77777777" w:rsidR="00765C5C" w:rsidRPr="00765C5C" w:rsidRDefault="00765C5C" w:rsidP="00765C5C">
            <w:pPr>
              <w:rPr>
                <w:sz w:val="18"/>
                <w:szCs w:val="18"/>
              </w:rPr>
            </w:pPr>
            <w:r w:rsidRPr="00765C5C">
              <w:rPr>
                <w:sz w:val="18"/>
                <w:szCs w:val="18"/>
              </w:rPr>
              <w:t>a) příslušným orgánům;</w:t>
            </w:r>
          </w:p>
          <w:p w14:paraId="25857A3F" w14:textId="77777777" w:rsidR="00765C5C" w:rsidRPr="00765C5C" w:rsidRDefault="00765C5C" w:rsidP="00765C5C">
            <w:pPr>
              <w:rPr>
                <w:sz w:val="18"/>
                <w:szCs w:val="18"/>
              </w:rPr>
            </w:pPr>
            <w:r w:rsidRPr="00765C5C">
              <w:rPr>
                <w:sz w:val="18"/>
                <w:szCs w:val="18"/>
              </w:rPr>
              <w:t>b) orgánům stavovské samosprávy při výkonu funkcí dohledu podle článku 37;</w:t>
            </w:r>
          </w:p>
          <w:p w14:paraId="0CAF89D9" w14:textId="77777777" w:rsidR="00765C5C" w:rsidRPr="00765C5C" w:rsidRDefault="00765C5C" w:rsidP="00765C5C">
            <w:pPr>
              <w:rPr>
                <w:sz w:val="18"/>
                <w:szCs w:val="18"/>
              </w:rPr>
            </w:pPr>
            <w:r w:rsidRPr="00765C5C">
              <w:rPr>
                <w:sz w:val="18"/>
                <w:szCs w:val="18"/>
              </w:rPr>
              <w:t>c) daňovým orgánům;</w:t>
            </w:r>
          </w:p>
          <w:p w14:paraId="4547FDD5" w14:textId="77777777" w:rsidR="00765C5C" w:rsidRPr="00765C5C" w:rsidRDefault="00765C5C" w:rsidP="00765C5C">
            <w:pPr>
              <w:rPr>
                <w:sz w:val="18"/>
                <w:szCs w:val="18"/>
              </w:rPr>
            </w:pPr>
            <w:r w:rsidRPr="00765C5C">
              <w:rPr>
                <w:sz w:val="18"/>
                <w:szCs w:val="18"/>
              </w:rPr>
              <w:t>d) vnitrostátním orgánům se stanovenou odpovědností za provádění omezujících opatření Unie stanovených podle příslušných nařízení Rady přijatých na základě článku 215 Smlouvy o fungování EU;</w:t>
            </w:r>
          </w:p>
          <w:p w14:paraId="75E1B076" w14:textId="77777777" w:rsidR="00765C5C" w:rsidRPr="00765C5C" w:rsidRDefault="00765C5C" w:rsidP="00765C5C">
            <w:pPr>
              <w:rPr>
                <w:sz w:val="18"/>
                <w:szCs w:val="18"/>
              </w:rPr>
            </w:pPr>
            <w:r w:rsidRPr="00765C5C">
              <w:rPr>
                <w:sz w:val="18"/>
                <w:szCs w:val="18"/>
              </w:rPr>
              <w:t>e) AMLA pro účely společných analýz podle článku 32 této směrnice a článku 40 nařízení (EU) 2024/1620;</w:t>
            </w:r>
          </w:p>
          <w:p w14:paraId="6E3BA822" w14:textId="77777777" w:rsidR="00765C5C" w:rsidRPr="00765C5C" w:rsidRDefault="00765C5C" w:rsidP="00765C5C">
            <w:pPr>
              <w:rPr>
                <w:sz w:val="18"/>
                <w:szCs w:val="18"/>
              </w:rPr>
            </w:pPr>
            <w:r w:rsidRPr="00765C5C">
              <w:rPr>
                <w:sz w:val="18"/>
                <w:szCs w:val="18"/>
              </w:rPr>
              <w:t>f) EPPO;</w:t>
            </w:r>
          </w:p>
          <w:p w14:paraId="01AE1791" w14:textId="77777777" w:rsidR="00765C5C" w:rsidRPr="00765C5C" w:rsidRDefault="00765C5C" w:rsidP="00765C5C">
            <w:pPr>
              <w:rPr>
                <w:sz w:val="18"/>
                <w:szCs w:val="18"/>
              </w:rPr>
            </w:pPr>
            <w:r w:rsidRPr="00765C5C">
              <w:rPr>
                <w:sz w:val="18"/>
                <w:szCs w:val="18"/>
              </w:rPr>
              <w:t>g) úřadu OLAF;</w:t>
            </w:r>
          </w:p>
          <w:p w14:paraId="0ECAC8DB" w14:textId="77777777" w:rsidR="00765C5C" w:rsidRDefault="00765C5C" w:rsidP="00765C5C">
            <w:pPr>
              <w:rPr>
                <w:sz w:val="18"/>
                <w:szCs w:val="18"/>
              </w:rPr>
            </w:pPr>
            <w:r w:rsidRPr="00765C5C">
              <w:rPr>
                <w:sz w:val="18"/>
                <w:szCs w:val="18"/>
              </w:rPr>
              <w:t>h) Europolu a Eurojustu při poskytování operativní podpory příslušným orgánům členských států.</w:t>
            </w:r>
          </w:p>
          <w:p w14:paraId="14882F5D" w14:textId="77777777" w:rsidR="00765C5C" w:rsidRPr="007D512E" w:rsidRDefault="00765C5C" w:rsidP="00765C5C">
            <w:pPr>
              <w:rPr>
                <w:sz w:val="18"/>
                <w:szCs w:val="18"/>
              </w:rPr>
            </w:pPr>
          </w:p>
        </w:tc>
        <w:tc>
          <w:tcPr>
            <w:tcW w:w="900" w:type="dxa"/>
            <w:tcBorders>
              <w:top w:val="single" w:sz="4" w:space="0" w:color="auto"/>
              <w:left w:val="single" w:sz="18" w:space="0" w:color="auto"/>
              <w:bottom w:val="nil"/>
              <w:right w:val="single" w:sz="4" w:space="0" w:color="auto"/>
            </w:tcBorders>
          </w:tcPr>
          <w:p w14:paraId="478DB6EF" w14:textId="787EE11B" w:rsidR="001D6E8D" w:rsidRPr="007D512E" w:rsidRDefault="00765C5C" w:rsidP="000F368F">
            <w:pPr>
              <w:rPr>
                <w:sz w:val="18"/>
                <w:szCs w:val="18"/>
              </w:rPr>
            </w:pPr>
            <w:r>
              <w:rPr>
                <w:sz w:val="18"/>
                <w:szCs w:val="18"/>
              </w:rPr>
              <w:t xml:space="preserve">37/2021 ve znění </w:t>
            </w:r>
            <w:r w:rsidRPr="00765C5C">
              <w:rPr>
                <w:sz w:val="18"/>
                <w:szCs w:val="18"/>
              </w:rPr>
              <w:t>245/2022</w:t>
            </w:r>
          </w:p>
        </w:tc>
        <w:tc>
          <w:tcPr>
            <w:tcW w:w="1080" w:type="dxa"/>
            <w:tcBorders>
              <w:top w:val="single" w:sz="4" w:space="0" w:color="auto"/>
              <w:left w:val="single" w:sz="4" w:space="0" w:color="auto"/>
              <w:bottom w:val="nil"/>
              <w:right w:val="single" w:sz="4" w:space="0" w:color="auto"/>
            </w:tcBorders>
          </w:tcPr>
          <w:p w14:paraId="22AFD8DA" w14:textId="77777777" w:rsidR="000F368F" w:rsidRPr="007D512E" w:rsidRDefault="00765C5C" w:rsidP="000F368F">
            <w:pPr>
              <w:rPr>
                <w:sz w:val="18"/>
                <w:szCs w:val="18"/>
              </w:rPr>
            </w:pPr>
            <w:r>
              <w:rPr>
                <w:sz w:val="18"/>
                <w:szCs w:val="18"/>
              </w:rPr>
              <w:t>§ 16 odst. 2</w:t>
            </w:r>
          </w:p>
        </w:tc>
        <w:tc>
          <w:tcPr>
            <w:tcW w:w="5400" w:type="dxa"/>
            <w:gridSpan w:val="4"/>
            <w:tcBorders>
              <w:top w:val="single" w:sz="4" w:space="0" w:color="auto"/>
              <w:left w:val="single" w:sz="4" w:space="0" w:color="auto"/>
              <w:bottom w:val="nil"/>
              <w:right w:val="single" w:sz="4" w:space="0" w:color="auto"/>
            </w:tcBorders>
          </w:tcPr>
          <w:p w14:paraId="183072EB" w14:textId="77777777" w:rsidR="00B4260B" w:rsidRPr="00765C5C" w:rsidRDefault="00B4260B" w:rsidP="00B4260B">
            <w:pPr>
              <w:rPr>
                <w:iCs/>
                <w:sz w:val="18"/>
                <w:szCs w:val="18"/>
              </w:rPr>
            </w:pPr>
            <w:r>
              <w:rPr>
                <w:iCs/>
                <w:sz w:val="18"/>
                <w:szCs w:val="18"/>
              </w:rPr>
              <w:t xml:space="preserve">(2) </w:t>
            </w:r>
            <w:r w:rsidRPr="00765C5C">
              <w:rPr>
                <w:iCs/>
                <w:sz w:val="18"/>
                <w:szCs w:val="18"/>
              </w:rPr>
              <w:t xml:space="preserve">Ministerstvo umožní způsobem umožňujícím dálkový přístup získat z evidence skutečných majitelů úplný výpis platných údajů a údajů, které byly vymazány bez náhrady </w:t>
            </w:r>
            <w:r>
              <w:rPr>
                <w:iCs/>
                <w:sz w:val="18"/>
                <w:szCs w:val="18"/>
              </w:rPr>
              <w:t>nebo s nahrazením novými údaji,</w:t>
            </w:r>
          </w:p>
          <w:p w14:paraId="15B56E40" w14:textId="77777777" w:rsidR="00B4260B" w:rsidRPr="00765C5C" w:rsidRDefault="00B4260B" w:rsidP="00B4260B">
            <w:pPr>
              <w:rPr>
                <w:iCs/>
                <w:sz w:val="18"/>
                <w:szCs w:val="18"/>
              </w:rPr>
            </w:pPr>
            <w:r>
              <w:rPr>
                <w:iCs/>
                <w:sz w:val="18"/>
                <w:szCs w:val="18"/>
              </w:rPr>
              <w:t xml:space="preserve">a) </w:t>
            </w:r>
            <w:r w:rsidRPr="00765C5C">
              <w:rPr>
                <w:iCs/>
                <w:sz w:val="18"/>
                <w:szCs w:val="18"/>
              </w:rPr>
              <w:t>soudu nebo insolvenčnímu spr</w:t>
            </w:r>
            <w:r>
              <w:rPr>
                <w:iCs/>
                <w:sz w:val="18"/>
                <w:szCs w:val="18"/>
              </w:rPr>
              <w:t>ávci pro účely soudního řízení,</w:t>
            </w:r>
          </w:p>
          <w:p w14:paraId="6C534EA9" w14:textId="77777777" w:rsidR="00B4260B" w:rsidRPr="00765C5C" w:rsidRDefault="00B4260B" w:rsidP="00B4260B">
            <w:pPr>
              <w:rPr>
                <w:iCs/>
                <w:sz w:val="18"/>
                <w:szCs w:val="18"/>
              </w:rPr>
            </w:pPr>
            <w:r>
              <w:rPr>
                <w:iCs/>
                <w:sz w:val="18"/>
                <w:szCs w:val="18"/>
              </w:rPr>
              <w:t>b) notáři pro účely zápisu,</w:t>
            </w:r>
          </w:p>
          <w:p w14:paraId="52FD9930" w14:textId="77777777" w:rsidR="00B4260B" w:rsidRPr="00765C5C" w:rsidRDefault="00B4260B" w:rsidP="00B4260B">
            <w:pPr>
              <w:rPr>
                <w:iCs/>
                <w:sz w:val="18"/>
                <w:szCs w:val="18"/>
              </w:rPr>
            </w:pPr>
            <w:r>
              <w:rPr>
                <w:iCs/>
                <w:sz w:val="18"/>
                <w:szCs w:val="18"/>
              </w:rPr>
              <w:t xml:space="preserve">c) </w:t>
            </w:r>
            <w:r w:rsidRPr="00765C5C">
              <w:rPr>
                <w:iCs/>
                <w:sz w:val="18"/>
                <w:szCs w:val="18"/>
              </w:rPr>
              <w:t>orgánu činnému v trestním řízení pro účely trestního řízení a státnímu zastupitelství také pro účely výko</w:t>
            </w:r>
            <w:r>
              <w:rPr>
                <w:iCs/>
                <w:sz w:val="18"/>
                <w:szCs w:val="18"/>
              </w:rPr>
              <w:t>nu jiné než trestní působnosti,</w:t>
            </w:r>
          </w:p>
          <w:p w14:paraId="65EAA093" w14:textId="77777777" w:rsidR="00B4260B" w:rsidRPr="00765C5C" w:rsidRDefault="00B4260B" w:rsidP="00B4260B">
            <w:pPr>
              <w:rPr>
                <w:iCs/>
                <w:sz w:val="18"/>
                <w:szCs w:val="18"/>
              </w:rPr>
            </w:pPr>
            <w:r>
              <w:rPr>
                <w:iCs/>
                <w:sz w:val="18"/>
                <w:szCs w:val="18"/>
              </w:rPr>
              <w:t xml:space="preserve">d) </w:t>
            </w:r>
            <w:r w:rsidRPr="00765C5C">
              <w:rPr>
                <w:iCs/>
                <w:sz w:val="18"/>
                <w:szCs w:val="18"/>
              </w:rPr>
              <w:t xml:space="preserve">správci daně, poplatku nebo jiného obdobného peněžitého plnění </w:t>
            </w:r>
            <w:r>
              <w:rPr>
                <w:iCs/>
                <w:sz w:val="18"/>
                <w:szCs w:val="18"/>
              </w:rPr>
              <w:t>pro účely výkonu jejich správy,</w:t>
            </w:r>
          </w:p>
          <w:p w14:paraId="751F14F2" w14:textId="77777777" w:rsidR="00B4260B" w:rsidRPr="00765C5C" w:rsidRDefault="00B4260B" w:rsidP="00B4260B">
            <w:pPr>
              <w:rPr>
                <w:iCs/>
                <w:sz w:val="18"/>
                <w:szCs w:val="18"/>
              </w:rPr>
            </w:pPr>
            <w:r>
              <w:rPr>
                <w:iCs/>
                <w:sz w:val="18"/>
                <w:szCs w:val="18"/>
              </w:rPr>
              <w:t xml:space="preserve">e) </w:t>
            </w:r>
            <w:r w:rsidRPr="00765C5C">
              <w:rPr>
                <w:iCs/>
                <w:sz w:val="18"/>
                <w:szCs w:val="18"/>
              </w:rPr>
              <w:t>správnímu orgánu pro ú</w:t>
            </w:r>
            <w:r>
              <w:rPr>
                <w:iCs/>
                <w:sz w:val="18"/>
                <w:szCs w:val="18"/>
              </w:rPr>
              <w:t>čely vedení řízení o přestupku,</w:t>
            </w:r>
          </w:p>
          <w:p w14:paraId="4473772F" w14:textId="77777777" w:rsidR="00B4260B" w:rsidRPr="00765C5C" w:rsidRDefault="00B4260B" w:rsidP="00B4260B">
            <w:pPr>
              <w:rPr>
                <w:iCs/>
                <w:sz w:val="18"/>
                <w:szCs w:val="18"/>
              </w:rPr>
            </w:pPr>
            <w:r>
              <w:rPr>
                <w:iCs/>
                <w:sz w:val="18"/>
                <w:szCs w:val="18"/>
              </w:rPr>
              <w:t xml:space="preserve">f) </w:t>
            </w:r>
            <w:r w:rsidRPr="00765C5C">
              <w:rPr>
                <w:iCs/>
                <w:sz w:val="18"/>
                <w:szCs w:val="18"/>
              </w:rPr>
              <w:t>zpravodajské službě pro účely plnění úkolů podle zákona upravujícího činnost zpravodajských služe</w:t>
            </w:r>
            <w:r>
              <w:rPr>
                <w:iCs/>
                <w:sz w:val="18"/>
                <w:szCs w:val="18"/>
              </w:rPr>
              <w:t>b,</w:t>
            </w:r>
          </w:p>
          <w:p w14:paraId="1CB015E0" w14:textId="77777777" w:rsidR="00B4260B" w:rsidRPr="00765C5C" w:rsidRDefault="00B4260B" w:rsidP="00B4260B">
            <w:pPr>
              <w:rPr>
                <w:iCs/>
                <w:sz w:val="18"/>
                <w:szCs w:val="18"/>
              </w:rPr>
            </w:pPr>
            <w:r>
              <w:rPr>
                <w:iCs/>
                <w:sz w:val="18"/>
                <w:szCs w:val="18"/>
              </w:rPr>
              <w:t xml:space="preserve">g) </w:t>
            </w:r>
            <w:r w:rsidRPr="00765C5C">
              <w:rPr>
                <w:iCs/>
                <w:sz w:val="18"/>
                <w:szCs w:val="18"/>
              </w:rPr>
              <w:t>Finančnímu analytickému úřadu, České národní bance a dalším orgánům při výkonu činností podle zákona upravujícího některá opatření proti legalizaci výnosů z trestné činnosti a financování terorismu nebo zákona upravujícího provádění mezinárodních sankcí za účelem udržování mezinárodního míru a bezpečnosti, ochrany základních lidský</w:t>
            </w:r>
            <w:r>
              <w:rPr>
                <w:iCs/>
                <w:sz w:val="18"/>
                <w:szCs w:val="18"/>
              </w:rPr>
              <w:t>ch práv a boje proti terorismu,</w:t>
            </w:r>
          </w:p>
          <w:p w14:paraId="2A43F703" w14:textId="77777777" w:rsidR="00B4260B" w:rsidRPr="00765C5C" w:rsidRDefault="00B4260B" w:rsidP="00B4260B">
            <w:pPr>
              <w:rPr>
                <w:iCs/>
                <w:sz w:val="18"/>
                <w:szCs w:val="18"/>
              </w:rPr>
            </w:pPr>
            <w:r>
              <w:rPr>
                <w:iCs/>
                <w:sz w:val="18"/>
                <w:szCs w:val="18"/>
              </w:rPr>
              <w:t xml:space="preserve">h) </w:t>
            </w:r>
            <w:r w:rsidRPr="00765C5C">
              <w:rPr>
                <w:iCs/>
                <w:sz w:val="18"/>
                <w:szCs w:val="18"/>
              </w:rPr>
              <w:t xml:space="preserve">České národní bance při výkonu dohledu nad osobami působícími na finančním trhu a při výkonu činností podle zákona upravujícího ozdravné postupy a </w:t>
            </w:r>
            <w:r>
              <w:rPr>
                <w:iCs/>
                <w:sz w:val="18"/>
                <w:szCs w:val="18"/>
              </w:rPr>
              <w:t>řešení krize na finančním trhu,</w:t>
            </w:r>
          </w:p>
          <w:p w14:paraId="0C67F041" w14:textId="77777777" w:rsidR="00B4260B" w:rsidRPr="00765C5C" w:rsidRDefault="00B4260B" w:rsidP="00B4260B">
            <w:pPr>
              <w:rPr>
                <w:iCs/>
                <w:sz w:val="18"/>
                <w:szCs w:val="18"/>
              </w:rPr>
            </w:pPr>
            <w:r>
              <w:rPr>
                <w:iCs/>
                <w:sz w:val="18"/>
                <w:szCs w:val="18"/>
              </w:rPr>
              <w:t xml:space="preserve">i) </w:t>
            </w:r>
            <w:r w:rsidRPr="00765C5C">
              <w:rPr>
                <w:iCs/>
                <w:sz w:val="18"/>
                <w:szCs w:val="18"/>
              </w:rPr>
              <w:t>Národnímu bezpečnostnímu úřadu, Ministerstvu vnitra nebo zpravodajské službě pro účely bezpečnostního řízení podle zákona upravujícího ochranu utajovaných inform</w:t>
            </w:r>
            <w:r>
              <w:rPr>
                <w:iCs/>
                <w:sz w:val="18"/>
                <w:szCs w:val="18"/>
              </w:rPr>
              <w:t>ací a bezpečnostní způsobilost,</w:t>
            </w:r>
          </w:p>
          <w:p w14:paraId="0A78B001" w14:textId="77777777" w:rsidR="00B4260B" w:rsidRPr="00765C5C" w:rsidRDefault="00B4260B" w:rsidP="00B4260B">
            <w:pPr>
              <w:rPr>
                <w:iCs/>
                <w:sz w:val="18"/>
                <w:szCs w:val="18"/>
              </w:rPr>
            </w:pPr>
            <w:r>
              <w:rPr>
                <w:iCs/>
                <w:sz w:val="18"/>
                <w:szCs w:val="18"/>
              </w:rPr>
              <w:t xml:space="preserve">j) </w:t>
            </w:r>
            <w:r w:rsidRPr="00765C5C">
              <w:rPr>
                <w:iCs/>
                <w:sz w:val="18"/>
                <w:szCs w:val="18"/>
              </w:rPr>
              <w:t>Nejvyššímu kontrolnímu úřadu pr</w:t>
            </w:r>
            <w:r>
              <w:rPr>
                <w:iCs/>
                <w:sz w:val="18"/>
                <w:szCs w:val="18"/>
              </w:rPr>
              <w:t>o účely výkonu jeho působnosti,</w:t>
            </w:r>
          </w:p>
          <w:p w14:paraId="5304C74A" w14:textId="77777777" w:rsidR="00B4260B" w:rsidRPr="00765C5C" w:rsidRDefault="00B4260B" w:rsidP="00B4260B">
            <w:pPr>
              <w:rPr>
                <w:iCs/>
                <w:sz w:val="18"/>
                <w:szCs w:val="18"/>
              </w:rPr>
            </w:pPr>
            <w:r>
              <w:rPr>
                <w:iCs/>
                <w:sz w:val="18"/>
                <w:szCs w:val="18"/>
              </w:rPr>
              <w:t xml:space="preserve">k) </w:t>
            </w:r>
            <w:r w:rsidRPr="00765C5C">
              <w:rPr>
                <w:iCs/>
                <w:sz w:val="18"/>
                <w:szCs w:val="18"/>
              </w:rPr>
              <w:t>Ministerstvu financí pro účely výkonu jeho působnosti podle zá</w:t>
            </w:r>
            <w:r>
              <w:rPr>
                <w:iCs/>
                <w:sz w:val="18"/>
                <w:szCs w:val="18"/>
              </w:rPr>
              <w:t>kona upravujícího hazardní hry,</w:t>
            </w:r>
          </w:p>
          <w:p w14:paraId="795E532C" w14:textId="77777777" w:rsidR="00B4260B" w:rsidRPr="00765C5C" w:rsidRDefault="00B4260B" w:rsidP="00B4260B">
            <w:pPr>
              <w:rPr>
                <w:iCs/>
                <w:sz w:val="18"/>
                <w:szCs w:val="18"/>
              </w:rPr>
            </w:pPr>
            <w:r>
              <w:rPr>
                <w:iCs/>
                <w:sz w:val="18"/>
                <w:szCs w:val="18"/>
              </w:rPr>
              <w:t xml:space="preserve">l) </w:t>
            </w:r>
            <w:r w:rsidRPr="00765C5C">
              <w:rPr>
                <w:iCs/>
                <w:sz w:val="18"/>
                <w:szCs w:val="18"/>
              </w:rPr>
              <w:t>Úřadu pro zastupování státu ve věcech majetkových pr</w:t>
            </w:r>
            <w:r>
              <w:rPr>
                <w:iCs/>
                <w:sz w:val="18"/>
                <w:szCs w:val="18"/>
              </w:rPr>
              <w:t>o účely výkonu jeho působnosti,</w:t>
            </w:r>
          </w:p>
          <w:p w14:paraId="32A9B167" w14:textId="77777777" w:rsidR="00B4260B" w:rsidRPr="00765C5C" w:rsidRDefault="00B4260B" w:rsidP="00B4260B">
            <w:pPr>
              <w:rPr>
                <w:iCs/>
                <w:sz w:val="18"/>
                <w:szCs w:val="18"/>
              </w:rPr>
            </w:pPr>
            <w:r>
              <w:rPr>
                <w:iCs/>
                <w:sz w:val="18"/>
                <w:szCs w:val="18"/>
              </w:rPr>
              <w:t xml:space="preserve">m) </w:t>
            </w:r>
            <w:r w:rsidRPr="00765C5C">
              <w:rPr>
                <w:iCs/>
                <w:sz w:val="18"/>
                <w:szCs w:val="18"/>
              </w:rPr>
              <w:t>Státnímu pozemkovému úřadu pro účely výkonu jeho působnosti podle právních předpisů, na základě kterých Státní pozemkový</w:t>
            </w:r>
            <w:r>
              <w:rPr>
                <w:iCs/>
                <w:sz w:val="18"/>
                <w:szCs w:val="18"/>
              </w:rPr>
              <w:t xml:space="preserve"> úřad nakládá s majetkem státu,</w:t>
            </w:r>
          </w:p>
          <w:p w14:paraId="33077DFB" w14:textId="77777777" w:rsidR="00B4260B" w:rsidRPr="00765C5C" w:rsidRDefault="00B4260B" w:rsidP="00B4260B">
            <w:pPr>
              <w:rPr>
                <w:iCs/>
                <w:sz w:val="18"/>
                <w:szCs w:val="18"/>
              </w:rPr>
            </w:pPr>
            <w:r>
              <w:rPr>
                <w:iCs/>
                <w:sz w:val="18"/>
                <w:szCs w:val="18"/>
              </w:rPr>
              <w:t xml:space="preserve">n) </w:t>
            </w:r>
            <w:r w:rsidRPr="00765C5C">
              <w:rPr>
                <w:iCs/>
                <w:sz w:val="18"/>
                <w:szCs w:val="18"/>
              </w:rPr>
              <w:t>Úřadu pro dohled nad hospodařením politických stran a politických hnutí pr</w:t>
            </w:r>
            <w:r>
              <w:rPr>
                <w:iCs/>
                <w:sz w:val="18"/>
                <w:szCs w:val="18"/>
              </w:rPr>
              <w:t>o účely výkonu jeho působnosti,</w:t>
            </w:r>
          </w:p>
          <w:p w14:paraId="4178DD8D" w14:textId="77777777" w:rsidR="00B4260B" w:rsidRPr="00765C5C" w:rsidRDefault="00B4260B" w:rsidP="00B4260B">
            <w:pPr>
              <w:rPr>
                <w:iCs/>
                <w:sz w:val="18"/>
                <w:szCs w:val="18"/>
              </w:rPr>
            </w:pPr>
            <w:r>
              <w:rPr>
                <w:iCs/>
                <w:sz w:val="18"/>
                <w:szCs w:val="18"/>
              </w:rPr>
              <w:t xml:space="preserve">o) </w:t>
            </w:r>
            <w:r w:rsidRPr="00765C5C">
              <w:rPr>
                <w:iCs/>
                <w:sz w:val="18"/>
                <w:szCs w:val="18"/>
              </w:rPr>
              <w:t>povinné osobě v souvislosti s prováděním identifikace a kontroly klienta podle zákona upravujícího některá opatření proti legalizaci výnosů z trestné či</w:t>
            </w:r>
            <w:r>
              <w:rPr>
                <w:iCs/>
                <w:sz w:val="18"/>
                <w:szCs w:val="18"/>
              </w:rPr>
              <w:t>nnosti a financování terorismu,</w:t>
            </w:r>
          </w:p>
          <w:p w14:paraId="54D83C1E" w14:textId="77777777" w:rsidR="00B4260B" w:rsidRPr="00765C5C" w:rsidRDefault="00B4260B" w:rsidP="00B4260B">
            <w:pPr>
              <w:rPr>
                <w:iCs/>
                <w:sz w:val="18"/>
                <w:szCs w:val="18"/>
              </w:rPr>
            </w:pPr>
            <w:r>
              <w:rPr>
                <w:iCs/>
                <w:sz w:val="18"/>
                <w:szCs w:val="18"/>
              </w:rPr>
              <w:t xml:space="preserve">p) </w:t>
            </w:r>
            <w:r w:rsidRPr="00765C5C">
              <w:rPr>
                <w:iCs/>
                <w:sz w:val="18"/>
                <w:szCs w:val="18"/>
              </w:rPr>
              <w:t xml:space="preserve">poskytovateli veřejné finanční podpory pro účely výkonu jeho působnosti podle zákona </w:t>
            </w:r>
            <w:r>
              <w:rPr>
                <w:iCs/>
                <w:sz w:val="18"/>
                <w:szCs w:val="18"/>
              </w:rPr>
              <w:t>upravujícího finanční kontrolu,</w:t>
            </w:r>
          </w:p>
          <w:p w14:paraId="06873932" w14:textId="77777777" w:rsidR="00B4260B" w:rsidRPr="00765C5C" w:rsidRDefault="00B4260B" w:rsidP="00B4260B">
            <w:pPr>
              <w:rPr>
                <w:iCs/>
                <w:sz w:val="18"/>
                <w:szCs w:val="18"/>
              </w:rPr>
            </w:pPr>
            <w:r>
              <w:rPr>
                <w:iCs/>
                <w:sz w:val="18"/>
                <w:szCs w:val="18"/>
              </w:rPr>
              <w:t xml:space="preserve">q) </w:t>
            </w:r>
            <w:r w:rsidRPr="00765C5C">
              <w:rPr>
                <w:iCs/>
                <w:sz w:val="18"/>
                <w:szCs w:val="18"/>
              </w:rPr>
              <w:t>řídicímu orgánu, zprostředkujícímu subjektu, certifikačnímu orgánu a auditnímu orgánu pro účely výkonu jejich působnosti podle přímo použitelného předpisu Evropské unie upravujícího společná ustanovení o evropských struktur</w:t>
            </w:r>
            <w:r>
              <w:rPr>
                <w:iCs/>
                <w:sz w:val="18"/>
                <w:szCs w:val="18"/>
              </w:rPr>
              <w:t>álních a investičních fondech3,</w:t>
            </w:r>
          </w:p>
          <w:p w14:paraId="0CA9F508" w14:textId="4FDCDB79" w:rsidR="00B4260B" w:rsidRPr="00765C5C" w:rsidRDefault="00B4260B" w:rsidP="00B4260B">
            <w:pPr>
              <w:rPr>
                <w:iCs/>
                <w:sz w:val="18"/>
                <w:szCs w:val="18"/>
              </w:rPr>
            </w:pPr>
            <w:r>
              <w:rPr>
                <w:iCs/>
                <w:sz w:val="18"/>
                <w:szCs w:val="18"/>
              </w:rPr>
              <w:t xml:space="preserve">r) </w:t>
            </w:r>
            <w:r w:rsidRPr="00765C5C">
              <w:rPr>
                <w:iCs/>
                <w:sz w:val="18"/>
                <w:szCs w:val="18"/>
              </w:rPr>
              <w:t>platební agentuře a certifikačnímu subjektu pro účely výkonu jejich působnosti podle přímo použitelného předpisu Evropské unie upravujícího financování, řízení a sledování společné zemědělské p</w:t>
            </w:r>
            <w:r>
              <w:rPr>
                <w:iCs/>
                <w:sz w:val="18"/>
                <w:szCs w:val="18"/>
              </w:rPr>
              <w:t>olitiky4,</w:t>
            </w:r>
          </w:p>
          <w:p w14:paraId="716509A3" w14:textId="4A3E6DCC" w:rsidR="00875962" w:rsidRPr="00D67C69" w:rsidRDefault="00B4260B" w:rsidP="00875962">
            <w:pPr>
              <w:rPr>
                <w:iCs/>
                <w:sz w:val="18"/>
                <w:szCs w:val="18"/>
              </w:rPr>
            </w:pPr>
            <w:r>
              <w:rPr>
                <w:iCs/>
                <w:sz w:val="18"/>
                <w:szCs w:val="18"/>
              </w:rPr>
              <w:t xml:space="preserve">s) </w:t>
            </w:r>
            <w:r w:rsidR="00875962" w:rsidRPr="00D67C69">
              <w:rPr>
                <w:iCs/>
                <w:sz w:val="18"/>
                <w:szCs w:val="18"/>
              </w:rPr>
              <w:t>poskytovateli pro účely vedení řízení o poskytnutí dotace n</w:t>
            </w:r>
            <w:r w:rsidR="00875962">
              <w:rPr>
                <w:iCs/>
                <w:sz w:val="18"/>
                <w:szCs w:val="18"/>
              </w:rPr>
              <w:t>ebo návratné finanční výpomoci,</w:t>
            </w:r>
          </w:p>
          <w:p w14:paraId="348C92A2" w14:textId="28612C50" w:rsidR="00B4260B" w:rsidRPr="00765C5C" w:rsidRDefault="00875962" w:rsidP="00B4260B">
            <w:pPr>
              <w:rPr>
                <w:iCs/>
                <w:sz w:val="18"/>
                <w:szCs w:val="18"/>
              </w:rPr>
            </w:pPr>
            <w:r>
              <w:rPr>
                <w:iCs/>
                <w:sz w:val="18"/>
                <w:szCs w:val="18"/>
              </w:rPr>
              <w:t xml:space="preserve">t) </w:t>
            </w:r>
            <w:r w:rsidR="00B4260B" w:rsidRPr="001D6E8D">
              <w:rPr>
                <w:iCs/>
                <w:sz w:val="18"/>
                <w:szCs w:val="18"/>
              </w:rPr>
              <w:t>Radě pro rozhlasové a televizní vysílání pro účely výkonu její působnosti a</w:t>
            </w:r>
          </w:p>
          <w:p w14:paraId="627469F1" w14:textId="391BC274" w:rsidR="000F368F" w:rsidRPr="00CA6B9E" w:rsidRDefault="00875962" w:rsidP="00B4260B">
            <w:pPr>
              <w:rPr>
                <w:iCs/>
                <w:sz w:val="18"/>
                <w:szCs w:val="18"/>
              </w:rPr>
            </w:pPr>
            <w:r>
              <w:rPr>
                <w:iCs/>
                <w:sz w:val="18"/>
                <w:szCs w:val="18"/>
              </w:rPr>
              <w:t>u</w:t>
            </w:r>
            <w:r w:rsidR="00B4260B">
              <w:rPr>
                <w:iCs/>
                <w:sz w:val="18"/>
                <w:szCs w:val="18"/>
              </w:rPr>
              <w:t xml:space="preserve">) </w:t>
            </w:r>
            <w:r w:rsidR="00B4260B" w:rsidRPr="00765C5C">
              <w:rPr>
                <w:iCs/>
                <w:sz w:val="18"/>
                <w:szCs w:val="18"/>
              </w:rPr>
              <w:t>tomu, o němž tak stanoví jiný zákon.</w:t>
            </w:r>
          </w:p>
        </w:tc>
        <w:tc>
          <w:tcPr>
            <w:tcW w:w="900" w:type="dxa"/>
            <w:tcBorders>
              <w:top w:val="single" w:sz="4" w:space="0" w:color="auto"/>
              <w:left w:val="single" w:sz="4" w:space="0" w:color="auto"/>
              <w:bottom w:val="nil"/>
              <w:right w:val="single" w:sz="4" w:space="0" w:color="auto"/>
            </w:tcBorders>
          </w:tcPr>
          <w:p w14:paraId="271127C8" w14:textId="77777777" w:rsidR="000F368F" w:rsidRPr="007D512E" w:rsidRDefault="00765C5C"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582FE657" w14:textId="77777777" w:rsidR="000F368F" w:rsidRDefault="000F368F" w:rsidP="000F368F">
            <w:pPr>
              <w:rPr>
                <w:sz w:val="18"/>
              </w:rPr>
            </w:pPr>
          </w:p>
        </w:tc>
      </w:tr>
      <w:tr w:rsidR="00765C5C" w14:paraId="4BB96386" w14:textId="77777777" w:rsidTr="00765C5C">
        <w:tc>
          <w:tcPr>
            <w:tcW w:w="1440" w:type="dxa"/>
            <w:tcBorders>
              <w:top w:val="nil"/>
              <w:bottom w:val="single" w:sz="4" w:space="0" w:color="auto"/>
              <w:right w:val="single" w:sz="4" w:space="0" w:color="auto"/>
            </w:tcBorders>
          </w:tcPr>
          <w:p w14:paraId="036C8861" w14:textId="77777777" w:rsidR="00765C5C" w:rsidRPr="007D512E" w:rsidRDefault="00765C5C"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5B8986C" w14:textId="77777777" w:rsidR="00765C5C" w:rsidRPr="00484D5F" w:rsidRDefault="00765C5C" w:rsidP="000F368F">
            <w:pPr>
              <w:rPr>
                <w:sz w:val="18"/>
                <w:szCs w:val="18"/>
              </w:rPr>
            </w:pPr>
          </w:p>
        </w:tc>
        <w:tc>
          <w:tcPr>
            <w:tcW w:w="900" w:type="dxa"/>
            <w:tcBorders>
              <w:top w:val="nil"/>
              <w:left w:val="single" w:sz="18" w:space="0" w:color="auto"/>
              <w:bottom w:val="single" w:sz="4" w:space="0" w:color="auto"/>
              <w:right w:val="single" w:sz="4" w:space="0" w:color="auto"/>
            </w:tcBorders>
          </w:tcPr>
          <w:p w14:paraId="45BC675D" w14:textId="10CBA943" w:rsidR="00765C5C" w:rsidRPr="007D512E" w:rsidRDefault="00F05D8C" w:rsidP="000F368F">
            <w:pPr>
              <w:rPr>
                <w:sz w:val="18"/>
                <w:szCs w:val="18"/>
              </w:rPr>
            </w:pPr>
            <w:r>
              <w:rPr>
                <w:sz w:val="18"/>
                <w:szCs w:val="18"/>
              </w:rPr>
              <w:t>12055</w:t>
            </w:r>
          </w:p>
        </w:tc>
        <w:tc>
          <w:tcPr>
            <w:tcW w:w="1080" w:type="dxa"/>
            <w:tcBorders>
              <w:top w:val="nil"/>
              <w:left w:val="single" w:sz="4" w:space="0" w:color="auto"/>
              <w:bottom w:val="single" w:sz="4" w:space="0" w:color="auto"/>
              <w:right w:val="single" w:sz="4" w:space="0" w:color="auto"/>
            </w:tcBorders>
          </w:tcPr>
          <w:p w14:paraId="67D625A3" w14:textId="3B417FB1" w:rsidR="00765C5C" w:rsidRPr="007D512E" w:rsidRDefault="00765C5C"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1D6EC9AA" w14:textId="1B164243" w:rsidR="00765C5C" w:rsidRPr="00CA6B9E" w:rsidRDefault="00765C5C" w:rsidP="000F368F">
            <w:pPr>
              <w:rPr>
                <w:iCs/>
                <w:sz w:val="18"/>
                <w:szCs w:val="18"/>
              </w:rPr>
            </w:pPr>
          </w:p>
        </w:tc>
        <w:tc>
          <w:tcPr>
            <w:tcW w:w="900" w:type="dxa"/>
            <w:tcBorders>
              <w:top w:val="nil"/>
              <w:left w:val="single" w:sz="4" w:space="0" w:color="auto"/>
              <w:bottom w:val="single" w:sz="4" w:space="0" w:color="auto"/>
              <w:right w:val="single" w:sz="4" w:space="0" w:color="auto"/>
            </w:tcBorders>
          </w:tcPr>
          <w:p w14:paraId="3E3B445E" w14:textId="77777777" w:rsidR="00765C5C" w:rsidRPr="007D512E" w:rsidRDefault="00765C5C" w:rsidP="000F368F">
            <w:pPr>
              <w:rPr>
                <w:sz w:val="18"/>
                <w:szCs w:val="18"/>
              </w:rPr>
            </w:pPr>
          </w:p>
        </w:tc>
        <w:tc>
          <w:tcPr>
            <w:tcW w:w="720" w:type="dxa"/>
            <w:tcBorders>
              <w:top w:val="nil"/>
              <w:left w:val="single" w:sz="4" w:space="0" w:color="auto"/>
              <w:bottom w:val="single" w:sz="4" w:space="0" w:color="auto"/>
            </w:tcBorders>
          </w:tcPr>
          <w:p w14:paraId="02BA9A2D" w14:textId="77777777" w:rsidR="00765C5C" w:rsidRDefault="00765C5C" w:rsidP="000F368F">
            <w:pPr>
              <w:rPr>
                <w:sz w:val="18"/>
              </w:rPr>
            </w:pPr>
          </w:p>
        </w:tc>
      </w:tr>
      <w:tr w:rsidR="000F368F" w14:paraId="73A66C59" w14:textId="77777777" w:rsidTr="004D14ED">
        <w:tc>
          <w:tcPr>
            <w:tcW w:w="1440" w:type="dxa"/>
            <w:tcBorders>
              <w:top w:val="single" w:sz="4" w:space="0" w:color="auto"/>
              <w:bottom w:val="nil"/>
              <w:right w:val="single" w:sz="4" w:space="0" w:color="auto"/>
            </w:tcBorders>
          </w:tcPr>
          <w:p w14:paraId="222BE7D9" w14:textId="77777777" w:rsidR="000F368F" w:rsidRPr="007D512E" w:rsidRDefault="000F368F" w:rsidP="000F368F">
            <w:pPr>
              <w:rPr>
                <w:sz w:val="18"/>
                <w:szCs w:val="18"/>
              </w:rPr>
            </w:pPr>
            <w:r w:rsidRPr="007D512E">
              <w:rPr>
                <w:sz w:val="18"/>
                <w:szCs w:val="18"/>
              </w:rPr>
              <w:t xml:space="preserve">Článek </w:t>
            </w:r>
            <w:r w:rsidR="007044B9">
              <w:rPr>
                <w:sz w:val="18"/>
                <w:szCs w:val="18"/>
              </w:rPr>
              <w:t>11 odstavec 3</w:t>
            </w:r>
          </w:p>
        </w:tc>
        <w:tc>
          <w:tcPr>
            <w:tcW w:w="5400" w:type="dxa"/>
            <w:gridSpan w:val="4"/>
            <w:tcBorders>
              <w:top w:val="single" w:sz="4" w:space="0" w:color="auto"/>
              <w:left w:val="single" w:sz="4" w:space="0" w:color="auto"/>
              <w:bottom w:val="nil"/>
              <w:right w:val="single" w:sz="18" w:space="0" w:color="auto"/>
            </w:tcBorders>
          </w:tcPr>
          <w:p w14:paraId="096A23FC" w14:textId="77777777" w:rsidR="000F368F" w:rsidRPr="007D512E" w:rsidRDefault="007044B9" w:rsidP="000F368F">
            <w:pPr>
              <w:rPr>
                <w:sz w:val="18"/>
                <w:szCs w:val="18"/>
              </w:rPr>
            </w:pPr>
            <w:r w:rsidRPr="007044B9">
              <w:rPr>
                <w:sz w:val="18"/>
                <w:szCs w:val="18"/>
              </w:rPr>
              <w:t>3.   Členské státy zajistí, aby při přijímání opatření hloubkové kontroly klienta podle kapitoly III nařízení (EU) 2024/1624 měly povinné osoby včasný přístup k informacím vedeným v propojených centrálních registrech uvedených v článku 10 této směrnice.</w:t>
            </w:r>
          </w:p>
        </w:tc>
        <w:tc>
          <w:tcPr>
            <w:tcW w:w="900" w:type="dxa"/>
            <w:tcBorders>
              <w:top w:val="single" w:sz="4" w:space="0" w:color="auto"/>
              <w:left w:val="single" w:sz="18" w:space="0" w:color="auto"/>
              <w:bottom w:val="nil"/>
              <w:right w:val="single" w:sz="4" w:space="0" w:color="auto"/>
            </w:tcBorders>
          </w:tcPr>
          <w:p w14:paraId="47F33E35" w14:textId="1F914087" w:rsidR="001D6E8D" w:rsidRPr="007D512E" w:rsidRDefault="007044B9" w:rsidP="000F368F">
            <w:pPr>
              <w:rPr>
                <w:sz w:val="18"/>
                <w:szCs w:val="18"/>
              </w:rPr>
            </w:pPr>
            <w:r>
              <w:rPr>
                <w:sz w:val="18"/>
                <w:szCs w:val="18"/>
              </w:rPr>
              <w:t>37/2021</w:t>
            </w:r>
          </w:p>
        </w:tc>
        <w:tc>
          <w:tcPr>
            <w:tcW w:w="1080" w:type="dxa"/>
            <w:tcBorders>
              <w:top w:val="single" w:sz="4" w:space="0" w:color="auto"/>
              <w:left w:val="single" w:sz="4" w:space="0" w:color="auto"/>
              <w:bottom w:val="nil"/>
              <w:right w:val="single" w:sz="4" w:space="0" w:color="auto"/>
            </w:tcBorders>
          </w:tcPr>
          <w:p w14:paraId="59A651EA" w14:textId="1F2D8BAD" w:rsidR="000F368F" w:rsidRPr="007D512E" w:rsidRDefault="00B4260B" w:rsidP="000F368F">
            <w:pPr>
              <w:rPr>
                <w:sz w:val="18"/>
                <w:szCs w:val="18"/>
              </w:rPr>
            </w:pPr>
            <w:r>
              <w:rPr>
                <w:sz w:val="18"/>
                <w:szCs w:val="18"/>
              </w:rPr>
              <w:t>§ 16 odst. 2 písm. o</w:t>
            </w:r>
            <w:r w:rsidR="007044B9">
              <w:rPr>
                <w:sz w:val="18"/>
                <w:szCs w:val="18"/>
              </w:rPr>
              <w:t>)</w:t>
            </w:r>
          </w:p>
        </w:tc>
        <w:tc>
          <w:tcPr>
            <w:tcW w:w="5400" w:type="dxa"/>
            <w:gridSpan w:val="4"/>
            <w:tcBorders>
              <w:top w:val="single" w:sz="4" w:space="0" w:color="auto"/>
              <w:left w:val="single" w:sz="4" w:space="0" w:color="auto"/>
              <w:bottom w:val="nil"/>
              <w:right w:val="single" w:sz="4" w:space="0" w:color="auto"/>
            </w:tcBorders>
          </w:tcPr>
          <w:p w14:paraId="5CA175F7" w14:textId="5D2920AC" w:rsidR="000F368F" w:rsidRPr="00CA6B9E" w:rsidRDefault="00B4260B" w:rsidP="007044B9">
            <w:pPr>
              <w:rPr>
                <w:iCs/>
                <w:sz w:val="18"/>
                <w:szCs w:val="18"/>
              </w:rPr>
            </w:pPr>
            <w:r>
              <w:rPr>
                <w:iCs/>
                <w:sz w:val="18"/>
                <w:szCs w:val="18"/>
              </w:rPr>
              <w:t>o</w:t>
            </w:r>
            <w:r w:rsidR="007044B9">
              <w:rPr>
                <w:iCs/>
                <w:sz w:val="18"/>
                <w:szCs w:val="18"/>
              </w:rPr>
              <w:t xml:space="preserve">) </w:t>
            </w:r>
            <w:r w:rsidR="007044B9" w:rsidRPr="007044B9">
              <w:rPr>
                <w:iCs/>
                <w:sz w:val="18"/>
                <w:szCs w:val="18"/>
              </w:rPr>
              <w:t>povinné osobě v souvislosti s prováděním identifikace a kontroly klienta podle zákona upravujícího některá opatření proti legalizaci výnosů z trestné činnosti a financování terorismu,</w:t>
            </w:r>
          </w:p>
        </w:tc>
        <w:tc>
          <w:tcPr>
            <w:tcW w:w="900" w:type="dxa"/>
            <w:tcBorders>
              <w:top w:val="single" w:sz="4" w:space="0" w:color="auto"/>
              <w:left w:val="single" w:sz="4" w:space="0" w:color="auto"/>
              <w:bottom w:val="nil"/>
              <w:right w:val="single" w:sz="4" w:space="0" w:color="auto"/>
            </w:tcBorders>
          </w:tcPr>
          <w:p w14:paraId="39377D84" w14:textId="77777777" w:rsidR="000F368F" w:rsidRPr="007D512E" w:rsidRDefault="007044B9" w:rsidP="000F368F">
            <w:pPr>
              <w:rPr>
                <w:sz w:val="18"/>
                <w:szCs w:val="18"/>
              </w:rPr>
            </w:pPr>
            <w:r>
              <w:rPr>
                <w:sz w:val="18"/>
                <w:szCs w:val="18"/>
              </w:rPr>
              <w:t>PT</w:t>
            </w:r>
          </w:p>
        </w:tc>
        <w:tc>
          <w:tcPr>
            <w:tcW w:w="720" w:type="dxa"/>
            <w:tcBorders>
              <w:top w:val="single" w:sz="4" w:space="0" w:color="auto"/>
              <w:left w:val="single" w:sz="4" w:space="0" w:color="auto"/>
              <w:bottom w:val="nil"/>
            </w:tcBorders>
          </w:tcPr>
          <w:p w14:paraId="20D7034D" w14:textId="77777777" w:rsidR="000F368F" w:rsidRDefault="000F368F" w:rsidP="000F368F">
            <w:pPr>
              <w:rPr>
                <w:sz w:val="18"/>
              </w:rPr>
            </w:pPr>
          </w:p>
        </w:tc>
      </w:tr>
      <w:tr w:rsidR="00F05D8C" w14:paraId="290E6A0E" w14:textId="77777777" w:rsidTr="004D14ED">
        <w:tc>
          <w:tcPr>
            <w:tcW w:w="1440" w:type="dxa"/>
            <w:tcBorders>
              <w:top w:val="nil"/>
              <w:bottom w:val="single" w:sz="4" w:space="0" w:color="auto"/>
              <w:right w:val="single" w:sz="4" w:space="0" w:color="auto"/>
            </w:tcBorders>
          </w:tcPr>
          <w:p w14:paraId="50FCE0EC" w14:textId="77777777" w:rsidR="00F05D8C" w:rsidRPr="007D512E" w:rsidRDefault="00F05D8C"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04DA942" w14:textId="77777777" w:rsidR="00F05D8C" w:rsidRPr="007044B9" w:rsidRDefault="00F05D8C" w:rsidP="000F368F">
            <w:pPr>
              <w:rPr>
                <w:sz w:val="18"/>
                <w:szCs w:val="18"/>
              </w:rPr>
            </w:pPr>
          </w:p>
        </w:tc>
        <w:tc>
          <w:tcPr>
            <w:tcW w:w="900" w:type="dxa"/>
            <w:tcBorders>
              <w:top w:val="nil"/>
              <w:left w:val="single" w:sz="18" w:space="0" w:color="auto"/>
              <w:bottom w:val="single" w:sz="4" w:space="0" w:color="auto"/>
              <w:right w:val="single" w:sz="4" w:space="0" w:color="auto"/>
            </w:tcBorders>
          </w:tcPr>
          <w:p w14:paraId="0E63158E" w14:textId="2F85A94F" w:rsidR="00F05D8C" w:rsidRDefault="00F05D8C" w:rsidP="000F368F">
            <w:pPr>
              <w:rPr>
                <w:sz w:val="18"/>
                <w:szCs w:val="18"/>
              </w:rPr>
            </w:pPr>
            <w:r>
              <w:rPr>
                <w:sz w:val="18"/>
                <w:szCs w:val="18"/>
              </w:rPr>
              <w:t>12055</w:t>
            </w:r>
          </w:p>
        </w:tc>
        <w:tc>
          <w:tcPr>
            <w:tcW w:w="1080" w:type="dxa"/>
            <w:tcBorders>
              <w:top w:val="nil"/>
              <w:left w:val="single" w:sz="4" w:space="0" w:color="auto"/>
              <w:bottom w:val="single" w:sz="4" w:space="0" w:color="auto"/>
              <w:right w:val="single" w:sz="4" w:space="0" w:color="auto"/>
            </w:tcBorders>
          </w:tcPr>
          <w:p w14:paraId="0A3EB47E" w14:textId="77777777" w:rsidR="00F05D8C" w:rsidRDefault="00F05D8C"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229EF954" w14:textId="77777777" w:rsidR="00F05D8C" w:rsidRDefault="00F05D8C" w:rsidP="007044B9">
            <w:pPr>
              <w:rPr>
                <w:iCs/>
                <w:sz w:val="18"/>
                <w:szCs w:val="18"/>
              </w:rPr>
            </w:pPr>
          </w:p>
        </w:tc>
        <w:tc>
          <w:tcPr>
            <w:tcW w:w="900" w:type="dxa"/>
            <w:tcBorders>
              <w:top w:val="nil"/>
              <w:left w:val="single" w:sz="4" w:space="0" w:color="auto"/>
              <w:bottom w:val="single" w:sz="4" w:space="0" w:color="auto"/>
              <w:right w:val="single" w:sz="4" w:space="0" w:color="auto"/>
            </w:tcBorders>
          </w:tcPr>
          <w:p w14:paraId="47CFBDCB" w14:textId="77777777" w:rsidR="00F05D8C" w:rsidRDefault="00F05D8C" w:rsidP="000F368F">
            <w:pPr>
              <w:rPr>
                <w:sz w:val="18"/>
                <w:szCs w:val="18"/>
              </w:rPr>
            </w:pPr>
          </w:p>
        </w:tc>
        <w:tc>
          <w:tcPr>
            <w:tcW w:w="720" w:type="dxa"/>
            <w:tcBorders>
              <w:top w:val="nil"/>
              <w:left w:val="single" w:sz="4" w:space="0" w:color="auto"/>
              <w:bottom w:val="single" w:sz="4" w:space="0" w:color="auto"/>
            </w:tcBorders>
          </w:tcPr>
          <w:p w14:paraId="07B0EA05" w14:textId="77777777" w:rsidR="00F05D8C" w:rsidRDefault="00F05D8C" w:rsidP="000F368F">
            <w:pPr>
              <w:rPr>
                <w:sz w:val="18"/>
              </w:rPr>
            </w:pPr>
          </w:p>
        </w:tc>
      </w:tr>
      <w:tr w:rsidR="000F368F" w14:paraId="20B9026A" w14:textId="77777777" w:rsidTr="000F368F">
        <w:tc>
          <w:tcPr>
            <w:tcW w:w="1440" w:type="dxa"/>
            <w:tcBorders>
              <w:top w:val="single" w:sz="4" w:space="0" w:color="auto"/>
              <w:bottom w:val="single" w:sz="4" w:space="0" w:color="auto"/>
              <w:right w:val="single" w:sz="4" w:space="0" w:color="auto"/>
            </w:tcBorders>
          </w:tcPr>
          <w:p w14:paraId="52978832" w14:textId="77777777" w:rsidR="000F368F" w:rsidRPr="007D512E" w:rsidRDefault="000F368F" w:rsidP="000F368F">
            <w:pPr>
              <w:rPr>
                <w:sz w:val="18"/>
                <w:szCs w:val="18"/>
              </w:rPr>
            </w:pPr>
            <w:r w:rsidRPr="007D512E">
              <w:rPr>
                <w:sz w:val="18"/>
                <w:szCs w:val="18"/>
              </w:rPr>
              <w:t xml:space="preserve">Článek </w:t>
            </w:r>
            <w:r w:rsidR="007044B9">
              <w:rPr>
                <w:sz w:val="18"/>
                <w:szCs w:val="18"/>
              </w:rPr>
              <w:t>11 odstavec 4</w:t>
            </w:r>
          </w:p>
        </w:tc>
        <w:tc>
          <w:tcPr>
            <w:tcW w:w="5400" w:type="dxa"/>
            <w:gridSpan w:val="4"/>
            <w:tcBorders>
              <w:top w:val="single" w:sz="4" w:space="0" w:color="auto"/>
              <w:left w:val="single" w:sz="4" w:space="0" w:color="auto"/>
              <w:bottom w:val="single" w:sz="4" w:space="0" w:color="auto"/>
              <w:right w:val="single" w:sz="18" w:space="0" w:color="auto"/>
            </w:tcBorders>
          </w:tcPr>
          <w:p w14:paraId="1A50B55E" w14:textId="77777777" w:rsidR="000F368F" w:rsidRPr="007D512E" w:rsidRDefault="007044B9" w:rsidP="000F368F">
            <w:pPr>
              <w:rPr>
                <w:sz w:val="18"/>
                <w:szCs w:val="18"/>
              </w:rPr>
            </w:pPr>
            <w:r w:rsidRPr="007044B9">
              <w:rPr>
                <w:sz w:val="18"/>
                <w:szCs w:val="18"/>
              </w:rPr>
              <w:t>4.   Členské státy se mohou rozhodnout, že zpřístupní informace o skutečných majitelích vedené v jejich centrálních registrech povinným osobám po zaplacení poplatku, který se omezí na to, co je nezbytně nutné k pokrytí nákladů na zajištění kvality informací vedených v centrálních registrech a na jejich zpřístupnění. Tyto poplatky se stanoví tak, aby nebyl narušen účinný přístup k informacím vedeným v centrálních registrech.</w:t>
            </w:r>
          </w:p>
        </w:tc>
        <w:tc>
          <w:tcPr>
            <w:tcW w:w="900" w:type="dxa"/>
            <w:tcBorders>
              <w:top w:val="single" w:sz="4" w:space="0" w:color="auto"/>
              <w:left w:val="single" w:sz="18" w:space="0" w:color="auto"/>
              <w:bottom w:val="single" w:sz="4" w:space="0" w:color="auto"/>
              <w:right w:val="single" w:sz="4" w:space="0" w:color="auto"/>
            </w:tcBorders>
          </w:tcPr>
          <w:p w14:paraId="254A8A67"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7AC4E30"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84046D3" w14:textId="77777777" w:rsidR="000F368F" w:rsidRPr="007044B9" w:rsidRDefault="007044B9" w:rsidP="000F368F">
            <w:pPr>
              <w:rPr>
                <w:i/>
                <w:iCs/>
                <w:sz w:val="18"/>
                <w:szCs w:val="18"/>
              </w:rPr>
            </w:pPr>
            <w:r w:rsidRPr="007044B9">
              <w:rPr>
                <w:i/>
                <w:iCs/>
                <w:sz w:val="18"/>
                <w:szCs w:val="18"/>
              </w:rPr>
              <w:t>Nerelevantní z hlediska transpozice. Ustanovení dává diskreci členským státům, které tyto nemusejí využít.</w:t>
            </w:r>
          </w:p>
        </w:tc>
        <w:tc>
          <w:tcPr>
            <w:tcW w:w="900" w:type="dxa"/>
            <w:tcBorders>
              <w:top w:val="single" w:sz="4" w:space="0" w:color="auto"/>
              <w:left w:val="single" w:sz="4" w:space="0" w:color="auto"/>
              <w:bottom w:val="single" w:sz="4" w:space="0" w:color="auto"/>
              <w:right w:val="single" w:sz="4" w:space="0" w:color="auto"/>
            </w:tcBorders>
          </w:tcPr>
          <w:p w14:paraId="04EA001F" w14:textId="77777777" w:rsidR="000F368F" w:rsidRPr="007D512E" w:rsidRDefault="007044B9"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0135538" w14:textId="77777777" w:rsidR="000F368F" w:rsidRDefault="000F368F" w:rsidP="000F368F">
            <w:pPr>
              <w:rPr>
                <w:sz w:val="18"/>
              </w:rPr>
            </w:pPr>
          </w:p>
        </w:tc>
      </w:tr>
      <w:tr w:rsidR="000F368F" w14:paraId="00CC70E5" w14:textId="77777777" w:rsidTr="000F368F">
        <w:tc>
          <w:tcPr>
            <w:tcW w:w="1440" w:type="dxa"/>
            <w:tcBorders>
              <w:top w:val="single" w:sz="4" w:space="0" w:color="auto"/>
              <w:bottom w:val="single" w:sz="4" w:space="0" w:color="auto"/>
              <w:right w:val="single" w:sz="4" w:space="0" w:color="auto"/>
            </w:tcBorders>
          </w:tcPr>
          <w:p w14:paraId="749E5168" w14:textId="77777777" w:rsidR="000F368F" w:rsidRPr="007D512E" w:rsidRDefault="000F368F" w:rsidP="000F368F">
            <w:pPr>
              <w:rPr>
                <w:sz w:val="18"/>
                <w:szCs w:val="18"/>
              </w:rPr>
            </w:pPr>
            <w:r w:rsidRPr="007D512E">
              <w:rPr>
                <w:sz w:val="18"/>
                <w:szCs w:val="18"/>
              </w:rPr>
              <w:t xml:space="preserve">Článek </w:t>
            </w:r>
            <w:r w:rsidR="007044B9">
              <w:rPr>
                <w:sz w:val="18"/>
                <w:szCs w:val="18"/>
              </w:rPr>
              <w:t>11 odstavec 5</w:t>
            </w:r>
          </w:p>
        </w:tc>
        <w:tc>
          <w:tcPr>
            <w:tcW w:w="5400" w:type="dxa"/>
            <w:gridSpan w:val="4"/>
            <w:tcBorders>
              <w:top w:val="single" w:sz="4" w:space="0" w:color="auto"/>
              <w:left w:val="single" w:sz="4" w:space="0" w:color="auto"/>
              <w:bottom w:val="single" w:sz="4" w:space="0" w:color="auto"/>
              <w:right w:val="single" w:sz="18" w:space="0" w:color="auto"/>
            </w:tcBorders>
          </w:tcPr>
          <w:p w14:paraId="78A5E5C2" w14:textId="77777777" w:rsidR="000F368F" w:rsidRPr="007D512E" w:rsidRDefault="007044B9" w:rsidP="000F368F">
            <w:pPr>
              <w:rPr>
                <w:sz w:val="18"/>
                <w:szCs w:val="18"/>
              </w:rPr>
            </w:pPr>
            <w:r w:rsidRPr="007044B9">
              <w:rPr>
                <w:sz w:val="18"/>
                <w:szCs w:val="18"/>
              </w:rPr>
              <w:t>5.   Do 10. října 2026 oznámí členské státy Komisi seznam příslušných orgánů a orgánů stavovské samosprávy a kategorie povinných osob, jimž je umožněn přístup do centrálních registrů, a druh informací, které jsou přístupné povinným osobám. Členské státy toto oznámení aktualizují, změní-li se seznam příslušných osob či kategorie povinných subjektů nebo rozsah přístupu uděleného povinným osobám. Komise zpřístupní informace o přístupu příslušných orgánů a povinných osob, včetně jejich případných změn, ostatním členským státům.</w:t>
            </w:r>
          </w:p>
        </w:tc>
        <w:tc>
          <w:tcPr>
            <w:tcW w:w="900" w:type="dxa"/>
            <w:tcBorders>
              <w:top w:val="single" w:sz="4" w:space="0" w:color="auto"/>
              <w:left w:val="single" w:sz="18" w:space="0" w:color="auto"/>
              <w:bottom w:val="single" w:sz="4" w:space="0" w:color="auto"/>
              <w:right w:val="single" w:sz="4" w:space="0" w:color="auto"/>
            </w:tcBorders>
          </w:tcPr>
          <w:p w14:paraId="0F6C41BC"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7227F52"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7B4535" w14:textId="77777777" w:rsidR="000F368F" w:rsidRPr="007044B9" w:rsidRDefault="007044B9" w:rsidP="000F368F">
            <w:pPr>
              <w:rPr>
                <w:i/>
                <w:iCs/>
                <w:sz w:val="18"/>
                <w:szCs w:val="18"/>
              </w:rPr>
            </w:pPr>
            <w:r w:rsidRPr="007044B9">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411AC29E" w14:textId="77777777" w:rsidR="000F368F" w:rsidRPr="007D512E" w:rsidRDefault="007044B9"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AA9025D" w14:textId="77777777" w:rsidR="000F368F" w:rsidRDefault="000F368F" w:rsidP="000F368F">
            <w:pPr>
              <w:rPr>
                <w:sz w:val="18"/>
              </w:rPr>
            </w:pPr>
          </w:p>
        </w:tc>
      </w:tr>
      <w:tr w:rsidR="000F368F" w14:paraId="24ED4C49" w14:textId="77777777" w:rsidTr="000F368F">
        <w:tc>
          <w:tcPr>
            <w:tcW w:w="1440" w:type="dxa"/>
            <w:tcBorders>
              <w:top w:val="single" w:sz="4" w:space="0" w:color="auto"/>
              <w:bottom w:val="single" w:sz="4" w:space="0" w:color="auto"/>
              <w:right w:val="single" w:sz="4" w:space="0" w:color="auto"/>
            </w:tcBorders>
          </w:tcPr>
          <w:p w14:paraId="3E13C321" w14:textId="77777777" w:rsidR="000F368F" w:rsidRPr="007D512E" w:rsidRDefault="000F368F" w:rsidP="000F368F">
            <w:pPr>
              <w:rPr>
                <w:sz w:val="18"/>
                <w:szCs w:val="18"/>
              </w:rPr>
            </w:pPr>
            <w:r w:rsidRPr="007D512E">
              <w:rPr>
                <w:sz w:val="18"/>
                <w:szCs w:val="18"/>
              </w:rPr>
              <w:t xml:space="preserve">Článek </w:t>
            </w:r>
            <w:r w:rsidR="001E7985">
              <w:rPr>
                <w:sz w:val="18"/>
                <w:szCs w:val="18"/>
              </w:rPr>
              <w:t>12 odstavec 1</w:t>
            </w:r>
          </w:p>
        </w:tc>
        <w:tc>
          <w:tcPr>
            <w:tcW w:w="5400" w:type="dxa"/>
            <w:gridSpan w:val="4"/>
            <w:tcBorders>
              <w:top w:val="single" w:sz="4" w:space="0" w:color="auto"/>
              <w:left w:val="single" w:sz="4" w:space="0" w:color="auto"/>
              <w:bottom w:val="single" w:sz="4" w:space="0" w:color="auto"/>
              <w:right w:val="single" w:sz="18" w:space="0" w:color="auto"/>
            </w:tcBorders>
          </w:tcPr>
          <w:p w14:paraId="17319CD6" w14:textId="77777777" w:rsidR="001E7985" w:rsidRPr="001E7985" w:rsidRDefault="001E7985" w:rsidP="001E7985">
            <w:pPr>
              <w:rPr>
                <w:sz w:val="18"/>
                <w:szCs w:val="18"/>
              </w:rPr>
            </w:pPr>
            <w:r w:rsidRPr="001E7985">
              <w:rPr>
                <w:sz w:val="18"/>
                <w:szCs w:val="18"/>
              </w:rPr>
              <w:t>1.   Členské státy zajistí, aby jakákoli fyzická nebo právnická osoba, která může prokázat oprávněný zájem na předcházení praní peněz, souvisejícím predikativním trestným činům a financování terorismu a na boji proti nim, měla přístup k následujícím informacím o skutečných majitelích právnických osob a právních uspořádání vedeným v propojených centrálních registrech uvedených v článku 10, bez toho, aby byly dotčené právnické osoby neb</w:t>
            </w:r>
            <w:r>
              <w:rPr>
                <w:sz w:val="18"/>
                <w:szCs w:val="18"/>
              </w:rPr>
              <w:t>o právní uspořádání upozorněny:</w:t>
            </w:r>
          </w:p>
          <w:p w14:paraId="655A867F" w14:textId="77777777" w:rsidR="001E7985" w:rsidRPr="001E7985" w:rsidRDefault="001E7985" w:rsidP="001E7985">
            <w:pPr>
              <w:rPr>
                <w:sz w:val="18"/>
                <w:szCs w:val="18"/>
              </w:rPr>
            </w:pPr>
            <w:r>
              <w:rPr>
                <w:sz w:val="18"/>
                <w:szCs w:val="18"/>
              </w:rPr>
              <w:t>a) jméno skutečného majitele;</w:t>
            </w:r>
          </w:p>
          <w:p w14:paraId="5CE69E49" w14:textId="77777777" w:rsidR="001E7985" w:rsidRPr="001E7985" w:rsidRDefault="001E7985" w:rsidP="001E7985">
            <w:pPr>
              <w:rPr>
                <w:sz w:val="18"/>
                <w:szCs w:val="18"/>
              </w:rPr>
            </w:pPr>
            <w:r>
              <w:rPr>
                <w:sz w:val="18"/>
                <w:szCs w:val="18"/>
              </w:rPr>
              <w:t xml:space="preserve">b) </w:t>
            </w:r>
            <w:r w:rsidRPr="001E7985">
              <w:rPr>
                <w:sz w:val="18"/>
                <w:szCs w:val="18"/>
              </w:rPr>
              <w:t>měsíc a rok narození skutečného majitele;</w:t>
            </w:r>
          </w:p>
          <w:p w14:paraId="165342CB" w14:textId="77777777" w:rsidR="001E7985" w:rsidRPr="001E7985" w:rsidRDefault="001E7985" w:rsidP="001E7985">
            <w:pPr>
              <w:rPr>
                <w:sz w:val="18"/>
                <w:szCs w:val="18"/>
              </w:rPr>
            </w:pPr>
            <w:r>
              <w:rPr>
                <w:sz w:val="18"/>
                <w:szCs w:val="18"/>
              </w:rPr>
              <w:t xml:space="preserve">c) </w:t>
            </w:r>
            <w:r w:rsidRPr="001E7985">
              <w:rPr>
                <w:sz w:val="18"/>
                <w:szCs w:val="18"/>
              </w:rPr>
              <w:t>země bydliště a státní příslušnost nebo státní př</w:t>
            </w:r>
            <w:r>
              <w:rPr>
                <w:sz w:val="18"/>
                <w:szCs w:val="18"/>
              </w:rPr>
              <w:t>íslušnosti skutečného majitele;</w:t>
            </w:r>
          </w:p>
          <w:p w14:paraId="13362B48" w14:textId="77777777" w:rsidR="001E7985" w:rsidRPr="001E7985" w:rsidRDefault="001E7985" w:rsidP="001E7985">
            <w:pPr>
              <w:rPr>
                <w:sz w:val="18"/>
                <w:szCs w:val="18"/>
              </w:rPr>
            </w:pPr>
            <w:r>
              <w:rPr>
                <w:sz w:val="18"/>
                <w:szCs w:val="18"/>
              </w:rPr>
              <w:t xml:space="preserve">d) </w:t>
            </w:r>
            <w:r w:rsidRPr="001E7985">
              <w:rPr>
                <w:sz w:val="18"/>
                <w:szCs w:val="18"/>
              </w:rPr>
              <w:t>v případě skutečných majitelů právnických osob povaha</w:t>
            </w:r>
            <w:r>
              <w:rPr>
                <w:sz w:val="18"/>
                <w:szCs w:val="18"/>
              </w:rPr>
              <w:t xml:space="preserve"> pozice a rozsah jejich účasti;</w:t>
            </w:r>
          </w:p>
          <w:p w14:paraId="20273237" w14:textId="77777777" w:rsidR="001E7985" w:rsidRPr="001E7985" w:rsidRDefault="001E7985" w:rsidP="001E7985">
            <w:pPr>
              <w:rPr>
                <w:sz w:val="18"/>
                <w:szCs w:val="18"/>
              </w:rPr>
            </w:pPr>
            <w:r>
              <w:rPr>
                <w:sz w:val="18"/>
                <w:szCs w:val="18"/>
              </w:rPr>
              <w:t xml:space="preserve">e) </w:t>
            </w:r>
            <w:r w:rsidRPr="001E7985">
              <w:rPr>
                <w:sz w:val="18"/>
                <w:szCs w:val="18"/>
              </w:rPr>
              <w:t>v případě skutečných majitelů výslovně zřízených svěřenských fondů nebo podobných právních uspořádá</w:t>
            </w:r>
            <w:r>
              <w:rPr>
                <w:sz w:val="18"/>
                <w:szCs w:val="18"/>
              </w:rPr>
              <w:t>ní povaha pozice jejich účasti.</w:t>
            </w:r>
          </w:p>
          <w:p w14:paraId="1ABE1F48" w14:textId="77777777" w:rsidR="001E7985" w:rsidRPr="001E7985" w:rsidRDefault="001E7985" w:rsidP="001E7985">
            <w:pPr>
              <w:rPr>
                <w:sz w:val="18"/>
                <w:szCs w:val="18"/>
              </w:rPr>
            </w:pPr>
            <w:r w:rsidRPr="001E7985">
              <w:rPr>
                <w:sz w:val="18"/>
                <w:szCs w:val="18"/>
              </w:rPr>
              <w:t>Kromě informací uvedených v prvním pododstavci tohoto odstavce členské státy zajistí, aby veškeré fyzické nebo právnické osoby uvedené v odst. 2 písm. a), b) a e) měly přístup rovněž k historickým informacím o skutečných majitelích právnické osoby nebo právních uspořádání, včetně právnických osob nebo právních uspořádání, které byly zrušeny nebo jinak zanikly v předchozích pěti letech, jakož i k popisu st</w:t>
            </w:r>
            <w:r>
              <w:rPr>
                <w:sz w:val="18"/>
                <w:szCs w:val="18"/>
              </w:rPr>
              <w:t>ruktury vlastnictví a ovládání.</w:t>
            </w:r>
          </w:p>
          <w:p w14:paraId="0AC2C295" w14:textId="77777777" w:rsidR="000F368F" w:rsidRPr="007D512E" w:rsidRDefault="001E7985" w:rsidP="001E7985">
            <w:pPr>
              <w:rPr>
                <w:sz w:val="18"/>
                <w:szCs w:val="18"/>
              </w:rPr>
            </w:pPr>
            <w:r w:rsidRPr="001E7985">
              <w:rPr>
                <w:sz w:val="18"/>
                <w:szCs w:val="18"/>
              </w:rPr>
              <w:t>Přístup podle tohoto odstavce se poskytuje elektronickými prostředky. Členské státy nicméně zajistí, aby fyzické a právnické osoby, které mohou prokázat oprávněný zájem, měly rovněž přístup k informacím v jiných formátech, pokud nemohou použít elektronické prostředky.</w:t>
            </w:r>
          </w:p>
        </w:tc>
        <w:tc>
          <w:tcPr>
            <w:tcW w:w="900" w:type="dxa"/>
            <w:tcBorders>
              <w:top w:val="single" w:sz="4" w:space="0" w:color="auto"/>
              <w:left w:val="single" w:sz="18" w:space="0" w:color="auto"/>
              <w:bottom w:val="single" w:sz="4" w:space="0" w:color="auto"/>
              <w:right w:val="single" w:sz="4" w:space="0" w:color="auto"/>
            </w:tcBorders>
          </w:tcPr>
          <w:p w14:paraId="6CAF9529" w14:textId="77777777" w:rsidR="000F368F" w:rsidRPr="007D512E" w:rsidRDefault="001E7985"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26FA273A"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5BFB41C"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66D806D" w14:textId="77777777" w:rsidR="000F368F" w:rsidRPr="007D512E" w:rsidRDefault="001E798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1E47871" w14:textId="77777777" w:rsidR="000F368F" w:rsidRDefault="000F368F" w:rsidP="000F368F">
            <w:pPr>
              <w:rPr>
                <w:sz w:val="18"/>
              </w:rPr>
            </w:pPr>
          </w:p>
        </w:tc>
      </w:tr>
      <w:tr w:rsidR="000F368F" w14:paraId="592F40B6" w14:textId="77777777" w:rsidTr="000F368F">
        <w:tc>
          <w:tcPr>
            <w:tcW w:w="1440" w:type="dxa"/>
            <w:tcBorders>
              <w:top w:val="single" w:sz="4" w:space="0" w:color="auto"/>
              <w:bottom w:val="single" w:sz="4" w:space="0" w:color="auto"/>
              <w:right w:val="single" w:sz="4" w:space="0" w:color="auto"/>
            </w:tcBorders>
          </w:tcPr>
          <w:p w14:paraId="3E946011" w14:textId="77777777" w:rsidR="000F368F" w:rsidRPr="007D512E" w:rsidRDefault="000F368F" w:rsidP="000F368F">
            <w:pPr>
              <w:rPr>
                <w:sz w:val="18"/>
                <w:szCs w:val="18"/>
              </w:rPr>
            </w:pPr>
            <w:r w:rsidRPr="007D512E">
              <w:rPr>
                <w:sz w:val="18"/>
                <w:szCs w:val="18"/>
              </w:rPr>
              <w:t xml:space="preserve">Článek </w:t>
            </w:r>
            <w:r w:rsidR="001E7985">
              <w:rPr>
                <w:sz w:val="18"/>
                <w:szCs w:val="18"/>
              </w:rPr>
              <w:t>12 odstavec 2</w:t>
            </w:r>
          </w:p>
        </w:tc>
        <w:tc>
          <w:tcPr>
            <w:tcW w:w="5400" w:type="dxa"/>
            <w:gridSpan w:val="4"/>
            <w:tcBorders>
              <w:top w:val="single" w:sz="4" w:space="0" w:color="auto"/>
              <w:left w:val="single" w:sz="4" w:space="0" w:color="auto"/>
              <w:bottom w:val="single" w:sz="4" w:space="0" w:color="auto"/>
              <w:right w:val="single" w:sz="18" w:space="0" w:color="auto"/>
            </w:tcBorders>
          </w:tcPr>
          <w:p w14:paraId="5D3633F5" w14:textId="77777777" w:rsidR="001E7985" w:rsidRPr="001E7985" w:rsidRDefault="001E7985" w:rsidP="001E7985">
            <w:pPr>
              <w:rPr>
                <w:sz w:val="18"/>
                <w:szCs w:val="18"/>
              </w:rPr>
            </w:pPr>
            <w:r w:rsidRPr="001E7985">
              <w:rPr>
                <w:sz w:val="18"/>
                <w:szCs w:val="18"/>
              </w:rPr>
              <w:t>2.   Za osoby s oprávněným zájmem o přístup k informacím uvedeným v odstavci 1 se považují tyt</w:t>
            </w:r>
            <w:r>
              <w:rPr>
                <w:sz w:val="18"/>
                <w:szCs w:val="18"/>
              </w:rPr>
              <w:t>o fyzické nebo právnické osoby:</w:t>
            </w:r>
          </w:p>
          <w:p w14:paraId="0374184C" w14:textId="77777777" w:rsidR="001E7985" w:rsidRPr="001E7985" w:rsidRDefault="001E7985" w:rsidP="001E7985">
            <w:pPr>
              <w:rPr>
                <w:sz w:val="18"/>
                <w:szCs w:val="18"/>
              </w:rPr>
            </w:pPr>
            <w:r>
              <w:rPr>
                <w:sz w:val="18"/>
                <w:szCs w:val="18"/>
              </w:rPr>
              <w:t xml:space="preserve">a) </w:t>
            </w:r>
            <w:r w:rsidRPr="001E7985">
              <w:rPr>
                <w:sz w:val="18"/>
                <w:szCs w:val="18"/>
              </w:rPr>
              <w:t xml:space="preserve">osoby jednající za účelem výkonu novinářské činnosti, poskytování zpravodajství nebo jiné formy projevu v médiích, které jsou spojeny s předcházením praní peněz, souvisejícím predikativním trestným činům nebo financování </w:t>
            </w:r>
            <w:r>
              <w:rPr>
                <w:sz w:val="18"/>
                <w:szCs w:val="18"/>
              </w:rPr>
              <w:t>terorismu nebo bojem proti nim;</w:t>
            </w:r>
          </w:p>
          <w:p w14:paraId="17D4CA5E" w14:textId="77777777" w:rsidR="001E7985" w:rsidRPr="001E7985" w:rsidRDefault="001E7985" w:rsidP="001E7985">
            <w:pPr>
              <w:rPr>
                <w:sz w:val="18"/>
                <w:szCs w:val="18"/>
              </w:rPr>
            </w:pPr>
            <w:r w:rsidRPr="001E7985">
              <w:rPr>
                <w:sz w:val="18"/>
                <w:szCs w:val="18"/>
              </w:rPr>
              <w:t>b)</w:t>
            </w:r>
            <w:r>
              <w:rPr>
                <w:sz w:val="18"/>
                <w:szCs w:val="18"/>
              </w:rPr>
              <w:t xml:space="preserve"> </w:t>
            </w:r>
            <w:r w:rsidRPr="001E7985">
              <w:rPr>
                <w:sz w:val="18"/>
                <w:szCs w:val="18"/>
              </w:rPr>
              <w:t xml:space="preserve">organizace občanské společnosti, včetně nevládních organizací a akademické obce, které jsou spojeny s předcházením praní peněz, souvisejícím predikativním trestným činům nebo financování </w:t>
            </w:r>
            <w:r>
              <w:rPr>
                <w:sz w:val="18"/>
                <w:szCs w:val="18"/>
              </w:rPr>
              <w:t>terorismu nebo bojem proti nim;</w:t>
            </w:r>
          </w:p>
          <w:p w14:paraId="596438CF" w14:textId="77777777" w:rsidR="001E7985" w:rsidRPr="001E7985" w:rsidRDefault="001E7985" w:rsidP="001E7985">
            <w:pPr>
              <w:rPr>
                <w:sz w:val="18"/>
                <w:szCs w:val="18"/>
              </w:rPr>
            </w:pPr>
            <w:r>
              <w:rPr>
                <w:sz w:val="18"/>
                <w:szCs w:val="18"/>
              </w:rPr>
              <w:t xml:space="preserve">c) </w:t>
            </w:r>
            <w:r w:rsidRPr="001E7985">
              <w:rPr>
                <w:sz w:val="18"/>
                <w:szCs w:val="18"/>
              </w:rPr>
              <w:t>fyzické nebo právnické osoby, které pravděpodobně uzavřou transakci s právnickou osobou nebo právním uspořádáním a které chtějí zabránit jakékoli vazbě mezi touto transakcí a praním peněz, souvisejícími predikativními trestnými či</w:t>
            </w:r>
            <w:r>
              <w:rPr>
                <w:sz w:val="18"/>
                <w:szCs w:val="18"/>
              </w:rPr>
              <w:t>ny nebo financováním terorismu;</w:t>
            </w:r>
          </w:p>
          <w:p w14:paraId="74E45408" w14:textId="77777777" w:rsidR="001E7985" w:rsidRPr="001E7985" w:rsidRDefault="001E7985" w:rsidP="001E7985">
            <w:pPr>
              <w:rPr>
                <w:sz w:val="18"/>
                <w:szCs w:val="18"/>
              </w:rPr>
            </w:pPr>
            <w:r>
              <w:rPr>
                <w:sz w:val="18"/>
                <w:szCs w:val="18"/>
              </w:rPr>
              <w:t xml:space="preserve">d) </w:t>
            </w:r>
            <w:r w:rsidRPr="001E7985">
              <w:rPr>
                <w:sz w:val="18"/>
                <w:szCs w:val="18"/>
              </w:rPr>
              <w:t>subjekty, na něž se vztahují požadavky v oblasti boje proti praní peněz a financování terorismu ve třetích zemích, pokud mohou prokázat potřebu přístupu k informacím uvedeným v odstavci 1 týkajícím se právnické osoby nebo právního uspořádání za účelem provedení hloubkové kontroly klienta nebo potenciálního klienta podle požadavků v oblasti boje proti praní peněz a financování ter</w:t>
            </w:r>
            <w:r>
              <w:rPr>
                <w:sz w:val="18"/>
                <w:szCs w:val="18"/>
              </w:rPr>
              <w:t>orismu v těchto třetích zemích;</w:t>
            </w:r>
          </w:p>
          <w:p w14:paraId="7678BA41" w14:textId="77777777" w:rsidR="001E7985" w:rsidRPr="001E7985" w:rsidRDefault="001E7985" w:rsidP="001E7985">
            <w:pPr>
              <w:rPr>
                <w:sz w:val="18"/>
                <w:szCs w:val="18"/>
              </w:rPr>
            </w:pPr>
            <w:r>
              <w:rPr>
                <w:sz w:val="18"/>
                <w:szCs w:val="18"/>
              </w:rPr>
              <w:t xml:space="preserve">e) </w:t>
            </w:r>
            <w:r w:rsidRPr="001E7985">
              <w:rPr>
                <w:sz w:val="18"/>
                <w:szCs w:val="18"/>
              </w:rPr>
              <w:t>protějšky příslušných orgánů Unie pro boj proti praní peněz a financování terorismu ze třetích zemí, pokud mohou prokázat potřebu přístupu k informacím uvedeným v odstavci 1 týkajícím se právnické osoby nebo právního uspořádání za účelem plnění úkolů podle rámců těchto třetích zemí pro boj proti praní peněz a financování terorismu v souvislosti s konkrétním případem</w:t>
            </w:r>
            <w:r>
              <w:rPr>
                <w:sz w:val="18"/>
                <w:szCs w:val="18"/>
              </w:rPr>
              <w:t>;</w:t>
            </w:r>
          </w:p>
          <w:p w14:paraId="108E397D" w14:textId="77777777" w:rsidR="001E7985" w:rsidRPr="001E7985" w:rsidRDefault="001E7985" w:rsidP="001E7985">
            <w:pPr>
              <w:rPr>
                <w:sz w:val="18"/>
                <w:szCs w:val="18"/>
              </w:rPr>
            </w:pPr>
            <w:r>
              <w:rPr>
                <w:sz w:val="18"/>
                <w:szCs w:val="18"/>
              </w:rPr>
              <w:t xml:space="preserve">f) </w:t>
            </w:r>
            <w:r w:rsidRPr="001E7985">
              <w:rPr>
                <w:sz w:val="18"/>
                <w:szCs w:val="18"/>
              </w:rPr>
              <w:t>orgány členských států pověřené prováděním hlavy I kapitol II a III směrnice (EU) 2017/1132, zejména orgány pověřené zápisem společností v rejstříku uvedeném v článku 16 zmíněné směrnice a orgány členských států pověřené kontrolou zákonnosti přemístění sídla, fúzí a rozdělení kapitálových společností p</w:t>
            </w:r>
            <w:r>
              <w:rPr>
                <w:sz w:val="18"/>
                <w:szCs w:val="18"/>
              </w:rPr>
              <w:t>odle hlavy II uvedené směrnice;</w:t>
            </w:r>
          </w:p>
          <w:p w14:paraId="3B403D36" w14:textId="77777777" w:rsidR="001E7985" w:rsidRPr="001E7985" w:rsidRDefault="001E7985" w:rsidP="001E7985">
            <w:pPr>
              <w:rPr>
                <w:sz w:val="18"/>
                <w:szCs w:val="18"/>
              </w:rPr>
            </w:pPr>
            <w:r>
              <w:rPr>
                <w:sz w:val="18"/>
                <w:szCs w:val="18"/>
              </w:rPr>
              <w:t xml:space="preserve">g) </w:t>
            </w:r>
            <w:r w:rsidRPr="001E7985">
              <w:rPr>
                <w:sz w:val="18"/>
                <w:szCs w:val="18"/>
              </w:rPr>
              <w:t>programové orgány určené členskými státy podle článku 71 nařízení (EU) 2021/1060, pokud jde o příjemce finančních prostředků Unie;</w:t>
            </w:r>
          </w:p>
          <w:p w14:paraId="2A79216D" w14:textId="77777777" w:rsidR="001E7985" w:rsidRPr="001E7985" w:rsidRDefault="001E7985" w:rsidP="001E7985">
            <w:pPr>
              <w:rPr>
                <w:sz w:val="18"/>
                <w:szCs w:val="18"/>
              </w:rPr>
            </w:pPr>
          </w:p>
          <w:p w14:paraId="04042027" w14:textId="77777777" w:rsidR="001E7985" w:rsidRPr="001E7985" w:rsidRDefault="001E7985" w:rsidP="001E7985">
            <w:pPr>
              <w:rPr>
                <w:sz w:val="18"/>
                <w:szCs w:val="18"/>
              </w:rPr>
            </w:pPr>
            <w:r>
              <w:rPr>
                <w:sz w:val="18"/>
                <w:szCs w:val="18"/>
              </w:rPr>
              <w:t xml:space="preserve">h) </w:t>
            </w:r>
            <w:r w:rsidRPr="001E7985">
              <w:rPr>
                <w:sz w:val="18"/>
                <w:szCs w:val="18"/>
              </w:rPr>
              <w:t>orgány veřejné moci provádějící Nástroj pro oživení a odolnost podle nařízení (EU) 2021/241, pokud jde o př</w:t>
            </w:r>
            <w:r>
              <w:rPr>
                <w:sz w:val="18"/>
                <w:szCs w:val="18"/>
              </w:rPr>
              <w:t>íjemce v rámci tohoto nástroje;</w:t>
            </w:r>
          </w:p>
          <w:p w14:paraId="2D522B92" w14:textId="77777777" w:rsidR="001E7985" w:rsidRPr="001E7985" w:rsidRDefault="001E7985" w:rsidP="001E7985">
            <w:pPr>
              <w:rPr>
                <w:sz w:val="18"/>
                <w:szCs w:val="18"/>
              </w:rPr>
            </w:pPr>
            <w:r>
              <w:rPr>
                <w:sz w:val="18"/>
                <w:szCs w:val="18"/>
              </w:rPr>
              <w:t xml:space="preserve">i) </w:t>
            </w:r>
            <w:r w:rsidRPr="001E7985">
              <w:rPr>
                <w:sz w:val="18"/>
                <w:szCs w:val="18"/>
              </w:rPr>
              <w:t>orgány veřejné moci členských států v souvislosti se zadávacím řízením, pokud jde o uchazeče a hospodářské subjekty, jimž je veřejná zak</w:t>
            </w:r>
            <w:r>
              <w:rPr>
                <w:sz w:val="18"/>
                <w:szCs w:val="18"/>
              </w:rPr>
              <w:t>ázka v zadávacím řízení zadána;</w:t>
            </w:r>
          </w:p>
          <w:p w14:paraId="445E4ABE" w14:textId="77777777" w:rsidR="001E7985" w:rsidRPr="001E7985" w:rsidRDefault="001E7985" w:rsidP="001E7985">
            <w:pPr>
              <w:rPr>
                <w:sz w:val="18"/>
                <w:szCs w:val="18"/>
              </w:rPr>
            </w:pPr>
            <w:r w:rsidRPr="001E7985">
              <w:rPr>
                <w:sz w:val="18"/>
                <w:szCs w:val="18"/>
              </w:rPr>
              <w:t>j)</w:t>
            </w:r>
            <w:r>
              <w:rPr>
                <w:sz w:val="18"/>
                <w:szCs w:val="18"/>
              </w:rPr>
              <w:t xml:space="preserve"> </w:t>
            </w:r>
            <w:r w:rsidRPr="001E7985">
              <w:rPr>
                <w:sz w:val="18"/>
                <w:szCs w:val="18"/>
              </w:rPr>
              <w:t xml:space="preserve">poskytovatelé produktů v oblasti boje proti praní peněz a financování terorismu výlučně v rozsahu, v jakém jsou tyto produkty, které byly vyvinuty na základě informací uvedených v odstavci 1 nebo které obsahují tyto informace, poskytovány pouze klientům, kteří jsou povinnými osobami nebo příslušnými orgány, za předpokladu, že tito poskytovatelé mohou prokázat potřebu přístupu k informacím uvedeným v odstavci 1 v souvislosti se smlouvou s povinnou </w:t>
            </w:r>
            <w:r>
              <w:rPr>
                <w:sz w:val="18"/>
                <w:szCs w:val="18"/>
              </w:rPr>
              <w:t>osobou nebo příslušným orgánem.</w:t>
            </w:r>
          </w:p>
          <w:p w14:paraId="70663888" w14:textId="77777777" w:rsidR="000F368F" w:rsidRPr="007D512E" w:rsidRDefault="001E7985" w:rsidP="001E7985">
            <w:pPr>
              <w:rPr>
                <w:sz w:val="18"/>
                <w:szCs w:val="18"/>
              </w:rPr>
            </w:pPr>
            <w:r w:rsidRPr="001E7985">
              <w:rPr>
                <w:sz w:val="18"/>
                <w:szCs w:val="18"/>
              </w:rPr>
              <w:t>Kromě kategorií uvedených v prvním pododstavci členské státy rovněž zajistí, aby byl jiným osobám, které mohou prokázat oprávněný zájem, pokud jde o účel předcházení praní peněz, souvisejícím predikativním trestným činům a financování terorismu a boje proti nim, v jednotlivých případech umožněn přístup k informacím o skutečných majitelích.</w:t>
            </w:r>
          </w:p>
        </w:tc>
        <w:tc>
          <w:tcPr>
            <w:tcW w:w="900" w:type="dxa"/>
            <w:tcBorders>
              <w:top w:val="single" w:sz="4" w:space="0" w:color="auto"/>
              <w:left w:val="single" w:sz="18" w:space="0" w:color="auto"/>
              <w:bottom w:val="single" w:sz="4" w:space="0" w:color="auto"/>
              <w:right w:val="single" w:sz="4" w:space="0" w:color="auto"/>
            </w:tcBorders>
          </w:tcPr>
          <w:p w14:paraId="1C93AD9F" w14:textId="77777777" w:rsidR="000F368F" w:rsidRPr="007D512E" w:rsidRDefault="001E7985"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68787C1C"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13E25B8"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83A0518" w14:textId="77777777" w:rsidR="000F368F" w:rsidRPr="007D512E" w:rsidRDefault="001E798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4E2504B" w14:textId="77777777" w:rsidR="000F368F" w:rsidRDefault="000F368F" w:rsidP="000F368F">
            <w:pPr>
              <w:rPr>
                <w:sz w:val="18"/>
              </w:rPr>
            </w:pPr>
          </w:p>
        </w:tc>
      </w:tr>
      <w:tr w:rsidR="000F368F" w14:paraId="41B8DD12" w14:textId="77777777" w:rsidTr="000F368F">
        <w:tc>
          <w:tcPr>
            <w:tcW w:w="1440" w:type="dxa"/>
            <w:tcBorders>
              <w:top w:val="single" w:sz="4" w:space="0" w:color="auto"/>
              <w:bottom w:val="single" w:sz="4" w:space="0" w:color="auto"/>
              <w:right w:val="single" w:sz="4" w:space="0" w:color="auto"/>
            </w:tcBorders>
          </w:tcPr>
          <w:p w14:paraId="04D25C70" w14:textId="77777777" w:rsidR="000F368F" w:rsidRPr="007D512E" w:rsidRDefault="000F368F" w:rsidP="000F368F">
            <w:pPr>
              <w:rPr>
                <w:sz w:val="18"/>
                <w:szCs w:val="18"/>
              </w:rPr>
            </w:pPr>
            <w:r w:rsidRPr="007D512E">
              <w:rPr>
                <w:sz w:val="18"/>
                <w:szCs w:val="18"/>
              </w:rPr>
              <w:t xml:space="preserve">Článek </w:t>
            </w:r>
            <w:r w:rsidR="001E7985">
              <w:rPr>
                <w:sz w:val="18"/>
                <w:szCs w:val="18"/>
              </w:rPr>
              <w:t>12 odstavec 3</w:t>
            </w:r>
          </w:p>
        </w:tc>
        <w:tc>
          <w:tcPr>
            <w:tcW w:w="5400" w:type="dxa"/>
            <w:gridSpan w:val="4"/>
            <w:tcBorders>
              <w:top w:val="single" w:sz="4" w:space="0" w:color="auto"/>
              <w:left w:val="single" w:sz="4" w:space="0" w:color="auto"/>
              <w:bottom w:val="single" w:sz="4" w:space="0" w:color="auto"/>
              <w:right w:val="single" w:sz="18" w:space="0" w:color="auto"/>
            </w:tcBorders>
          </w:tcPr>
          <w:p w14:paraId="1530F1C2" w14:textId="77777777" w:rsidR="001E7985" w:rsidRPr="001E7985" w:rsidRDefault="001E7985" w:rsidP="001E7985">
            <w:pPr>
              <w:rPr>
                <w:sz w:val="18"/>
                <w:szCs w:val="18"/>
              </w:rPr>
            </w:pPr>
            <w:r w:rsidRPr="001E7985">
              <w:rPr>
                <w:sz w:val="18"/>
                <w:szCs w:val="18"/>
              </w:rPr>
              <w:t>3.   Do 10. července 20</w:t>
            </w:r>
            <w:r>
              <w:rPr>
                <w:sz w:val="18"/>
                <w:szCs w:val="18"/>
              </w:rPr>
              <w:t>26 oznámí členské státy Komisi:</w:t>
            </w:r>
          </w:p>
          <w:p w14:paraId="11B75461" w14:textId="77777777" w:rsidR="001E7985" w:rsidRPr="001E7985" w:rsidRDefault="001E7985" w:rsidP="001E7985">
            <w:pPr>
              <w:rPr>
                <w:sz w:val="18"/>
                <w:szCs w:val="18"/>
              </w:rPr>
            </w:pPr>
            <w:r>
              <w:rPr>
                <w:sz w:val="18"/>
                <w:szCs w:val="18"/>
              </w:rPr>
              <w:t xml:space="preserve">a) </w:t>
            </w:r>
            <w:r w:rsidRPr="001E7985">
              <w:rPr>
                <w:sz w:val="18"/>
                <w:szCs w:val="18"/>
              </w:rPr>
              <w:t>seznam orgánů veřejné moci, které jsou oprávněny nahlížet do informací o skutečných majitelích podle odst. 2 písm. f), g) a h), a orgánů veřejné moci nebo kategorií orgánů veřejné moci, které jsou oprávněny nahlížet do informací o skutečných maj</w:t>
            </w:r>
            <w:r>
              <w:rPr>
                <w:sz w:val="18"/>
                <w:szCs w:val="18"/>
              </w:rPr>
              <w:t>itelích podle odst. 2 písm. i);</w:t>
            </w:r>
          </w:p>
          <w:p w14:paraId="412CC9DB" w14:textId="77777777" w:rsidR="001E7985" w:rsidRPr="001E7985" w:rsidRDefault="001E7985" w:rsidP="001E7985">
            <w:pPr>
              <w:rPr>
                <w:sz w:val="18"/>
                <w:szCs w:val="18"/>
              </w:rPr>
            </w:pPr>
            <w:r>
              <w:rPr>
                <w:sz w:val="18"/>
                <w:szCs w:val="18"/>
              </w:rPr>
              <w:t xml:space="preserve">b) </w:t>
            </w:r>
            <w:r w:rsidRPr="001E7985">
              <w:rPr>
                <w:sz w:val="18"/>
                <w:szCs w:val="18"/>
              </w:rPr>
              <w:t>jakékoli další kategorie osob, u nichž bylo zjištěno, že mají oprávněný zájem o přístup k informacím o skutečných majitelích, určené v souladu</w:t>
            </w:r>
            <w:r>
              <w:rPr>
                <w:sz w:val="18"/>
                <w:szCs w:val="18"/>
              </w:rPr>
              <w:t xml:space="preserve"> s odst. 2 druhým pododstavcem.</w:t>
            </w:r>
          </w:p>
          <w:p w14:paraId="6E48AE5F" w14:textId="77777777" w:rsidR="001E7985" w:rsidRPr="001E7985" w:rsidRDefault="001E7985" w:rsidP="001E7985">
            <w:pPr>
              <w:rPr>
                <w:sz w:val="18"/>
                <w:szCs w:val="18"/>
              </w:rPr>
            </w:pPr>
            <w:r w:rsidRPr="001E7985">
              <w:rPr>
                <w:sz w:val="18"/>
                <w:szCs w:val="18"/>
              </w:rPr>
              <w:t>Členské státy neprodleně a v každém případě do jednoho měsíce od jejich vzniku oznámí Komisi každou změnu nebo doplnění kategorií uvedených v prvním pododstavci.</w:t>
            </w:r>
          </w:p>
          <w:p w14:paraId="75566E37" w14:textId="77777777" w:rsidR="000F368F" w:rsidRPr="007D512E" w:rsidRDefault="001E7985" w:rsidP="001E7985">
            <w:pPr>
              <w:rPr>
                <w:sz w:val="18"/>
                <w:szCs w:val="18"/>
              </w:rPr>
            </w:pPr>
            <w:r w:rsidRPr="001E7985">
              <w:rPr>
                <w:sz w:val="18"/>
                <w:szCs w:val="18"/>
              </w:rPr>
              <w:t>Komise zpřístupní informace obdržené podle tohoto odstavce ostatním členským státům.</w:t>
            </w:r>
          </w:p>
        </w:tc>
        <w:tc>
          <w:tcPr>
            <w:tcW w:w="900" w:type="dxa"/>
            <w:tcBorders>
              <w:top w:val="single" w:sz="4" w:space="0" w:color="auto"/>
              <w:left w:val="single" w:sz="18" w:space="0" w:color="auto"/>
              <w:bottom w:val="single" w:sz="4" w:space="0" w:color="auto"/>
              <w:right w:val="single" w:sz="4" w:space="0" w:color="auto"/>
            </w:tcBorders>
          </w:tcPr>
          <w:p w14:paraId="0FCF2FFD"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70C811"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3B7EEC4" w14:textId="77777777" w:rsidR="000F368F" w:rsidRPr="001E7985" w:rsidRDefault="001E7985" w:rsidP="000F368F">
            <w:pPr>
              <w:rPr>
                <w:i/>
                <w:iCs/>
                <w:sz w:val="18"/>
                <w:szCs w:val="18"/>
              </w:rPr>
            </w:pPr>
            <w:r>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724FD70D" w14:textId="77777777" w:rsidR="000F368F" w:rsidRPr="007D512E" w:rsidRDefault="001E798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BFA05AE" w14:textId="77777777" w:rsidR="000F368F" w:rsidRDefault="000F368F" w:rsidP="000F368F">
            <w:pPr>
              <w:rPr>
                <w:sz w:val="18"/>
              </w:rPr>
            </w:pPr>
          </w:p>
        </w:tc>
      </w:tr>
      <w:tr w:rsidR="000F368F" w14:paraId="23122F3A" w14:textId="77777777" w:rsidTr="000F368F">
        <w:tc>
          <w:tcPr>
            <w:tcW w:w="1440" w:type="dxa"/>
            <w:tcBorders>
              <w:top w:val="single" w:sz="4" w:space="0" w:color="auto"/>
              <w:bottom w:val="single" w:sz="4" w:space="0" w:color="auto"/>
              <w:right w:val="single" w:sz="4" w:space="0" w:color="auto"/>
            </w:tcBorders>
          </w:tcPr>
          <w:p w14:paraId="6C05D4ED" w14:textId="77777777" w:rsidR="000F368F" w:rsidRPr="007D512E" w:rsidRDefault="000F368F" w:rsidP="000F368F">
            <w:pPr>
              <w:rPr>
                <w:sz w:val="18"/>
                <w:szCs w:val="18"/>
              </w:rPr>
            </w:pPr>
            <w:r w:rsidRPr="007D512E">
              <w:rPr>
                <w:sz w:val="18"/>
                <w:szCs w:val="18"/>
              </w:rPr>
              <w:t xml:space="preserve">Článek </w:t>
            </w:r>
            <w:r w:rsidR="001E7985">
              <w:rPr>
                <w:sz w:val="18"/>
                <w:szCs w:val="18"/>
              </w:rPr>
              <w:t>12 odstavec 4</w:t>
            </w:r>
          </w:p>
        </w:tc>
        <w:tc>
          <w:tcPr>
            <w:tcW w:w="5400" w:type="dxa"/>
            <w:gridSpan w:val="4"/>
            <w:tcBorders>
              <w:top w:val="single" w:sz="4" w:space="0" w:color="auto"/>
              <w:left w:val="single" w:sz="4" w:space="0" w:color="auto"/>
              <w:bottom w:val="single" w:sz="4" w:space="0" w:color="auto"/>
              <w:right w:val="single" w:sz="18" w:space="0" w:color="auto"/>
            </w:tcBorders>
          </w:tcPr>
          <w:p w14:paraId="36C67CB0" w14:textId="77777777" w:rsidR="001E7985" w:rsidRPr="001E7985" w:rsidRDefault="001E7985" w:rsidP="001E7985">
            <w:pPr>
              <w:rPr>
                <w:sz w:val="18"/>
                <w:szCs w:val="18"/>
              </w:rPr>
            </w:pPr>
            <w:r w:rsidRPr="001E7985">
              <w:rPr>
                <w:sz w:val="18"/>
                <w:szCs w:val="18"/>
              </w:rPr>
              <w:t>4.   Členské státy zajistí, aby centrální registry vedly záznamy o osobách, které přistoupily k informacím podle tohoto článku, a aby je mohly zpřístupnit skutečným majitelům při podání žádosti podle čl. 15 odst. 1 p</w:t>
            </w:r>
            <w:r>
              <w:rPr>
                <w:sz w:val="18"/>
                <w:szCs w:val="18"/>
              </w:rPr>
              <w:t>ísm. c) nařízení (EU) 2016/679.</w:t>
            </w:r>
          </w:p>
          <w:p w14:paraId="77AA37B0" w14:textId="77777777" w:rsidR="001E7985" w:rsidRPr="001E7985" w:rsidRDefault="001E7985" w:rsidP="001E7985">
            <w:pPr>
              <w:rPr>
                <w:sz w:val="18"/>
                <w:szCs w:val="18"/>
              </w:rPr>
            </w:pPr>
            <w:r w:rsidRPr="001E7985">
              <w:rPr>
                <w:sz w:val="18"/>
                <w:szCs w:val="18"/>
              </w:rPr>
              <w:t>Členské státy však zajistí, aby informace poskytované centrálními registry nevedly k identifikaci osob nahlížejícíc</w:t>
            </w:r>
            <w:r>
              <w:rPr>
                <w:sz w:val="18"/>
                <w:szCs w:val="18"/>
              </w:rPr>
              <w:t>h do registru, pokud jimi jsou:</w:t>
            </w:r>
          </w:p>
          <w:p w14:paraId="58274D47" w14:textId="77777777" w:rsidR="001E7985" w:rsidRPr="001E7985" w:rsidRDefault="001E7985" w:rsidP="001E7985">
            <w:pPr>
              <w:rPr>
                <w:sz w:val="18"/>
                <w:szCs w:val="18"/>
              </w:rPr>
            </w:pPr>
            <w:r>
              <w:rPr>
                <w:sz w:val="18"/>
                <w:szCs w:val="18"/>
              </w:rPr>
              <w:t xml:space="preserve">a) </w:t>
            </w:r>
            <w:r w:rsidRPr="001E7985">
              <w:rPr>
                <w:sz w:val="18"/>
                <w:szCs w:val="18"/>
              </w:rPr>
              <w:t>osoby jednající za účelem výkonu novinářské činnosti, poskytování zpravodajství nebo jiné formy projevu v médiích, které jsou spojeny s předcházením praní peněz, souvisejícím predikativním trestným činům nebo financová</w:t>
            </w:r>
            <w:r>
              <w:rPr>
                <w:sz w:val="18"/>
                <w:szCs w:val="18"/>
              </w:rPr>
              <w:t>ní terorismu a bojem proti nim;</w:t>
            </w:r>
          </w:p>
          <w:p w14:paraId="76CC7DD2" w14:textId="77777777" w:rsidR="001E7985" w:rsidRPr="001E7985" w:rsidRDefault="001E7985" w:rsidP="001E7985">
            <w:pPr>
              <w:rPr>
                <w:sz w:val="18"/>
                <w:szCs w:val="18"/>
              </w:rPr>
            </w:pPr>
            <w:r>
              <w:rPr>
                <w:sz w:val="18"/>
                <w:szCs w:val="18"/>
              </w:rPr>
              <w:t xml:space="preserve">b) </w:t>
            </w:r>
            <w:r w:rsidRPr="001E7985">
              <w:rPr>
                <w:sz w:val="18"/>
                <w:szCs w:val="18"/>
              </w:rPr>
              <w:t xml:space="preserve">organizace občanské společnosti, které jsou spojeny s předcházením praní peněz, souvisejícím predikativním trestným činům nebo financování </w:t>
            </w:r>
            <w:r>
              <w:rPr>
                <w:sz w:val="18"/>
                <w:szCs w:val="18"/>
              </w:rPr>
              <w:t>terorismu nebo bojem proti nim.</w:t>
            </w:r>
          </w:p>
          <w:p w14:paraId="1E03EA1C" w14:textId="77777777" w:rsidR="001E7985" w:rsidRPr="001E7985" w:rsidRDefault="001E7985" w:rsidP="001E7985">
            <w:pPr>
              <w:rPr>
                <w:sz w:val="18"/>
                <w:szCs w:val="18"/>
              </w:rPr>
            </w:pPr>
            <w:r w:rsidRPr="001E7985">
              <w:rPr>
                <w:sz w:val="18"/>
                <w:szCs w:val="18"/>
              </w:rPr>
              <w:t xml:space="preserve">Kromě toho členské státy zajistí, aby subjekty odpovědné za centrální registry nesdělovaly totožnost žádných protějšků ze třetích zemí příslušných orgánů Unie pro boj proti praní peněz a financování terorismu uvedených v čl. 2 odst. 1 bodě 44 písm. a) a c) nařízení (EU) 2024/1624, dokud je to nutné z důvodu ochrany analýz nebo vyšetřování </w:t>
            </w:r>
            <w:r>
              <w:rPr>
                <w:sz w:val="18"/>
                <w:szCs w:val="18"/>
              </w:rPr>
              <w:t>prováděných těmito orgány.</w:t>
            </w:r>
          </w:p>
          <w:p w14:paraId="173901BA" w14:textId="77777777" w:rsidR="001E7985" w:rsidRPr="001E7985" w:rsidRDefault="001E7985" w:rsidP="001E7985">
            <w:pPr>
              <w:rPr>
                <w:sz w:val="18"/>
                <w:szCs w:val="18"/>
              </w:rPr>
            </w:pPr>
            <w:r w:rsidRPr="001E7985">
              <w:rPr>
                <w:sz w:val="18"/>
                <w:szCs w:val="18"/>
              </w:rPr>
              <w:t>Pokud jde o osoby uvedené ve druhém pododstavci písm. a) a b) tohoto odstavce, členské státy zajistí, aby v případě, že skuteční majitelé podají žádost podle čl. 15 odst. 1 písm. c) nařízení (EU) 2016/679, obdrželi informace o funkci nebo povolání osob, které do informací o daných s</w:t>
            </w:r>
            <w:r>
              <w:rPr>
                <w:sz w:val="18"/>
                <w:szCs w:val="18"/>
              </w:rPr>
              <w:t>kutečných majitelích nahlížely.</w:t>
            </w:r>
          </w:p>
          <w:p w14:paraId="0103EFFA" w14:textId="77777777" w:rsidR="000F368F" w:rsidRPr="007D512E" w:rsidRDefault="001E7985" w:rsidP="001E7985">
            <w:pPr>
              <w:rPr>
                <w:sz w:val="18"/>
                <w:szCs w:val="18"/>
              </w:rPr>
            </w:pPr>
            <w:r w:rsidRPr="001E7985">
              <w:rPr>
                <w:sz w:val="18"/>
                <w:szCs w:val="18"/>
              </w:rPr>
              <w:t>Pro účely třetího pododstavce orgány při žádosti o přístup k informacím o skutečných majitelích podle tohoto článku uvedou dobu, po kterou žádají centrální registry o nesdělování jejich totožnosti, která nepřesáhne pět let, a důvody tohoto omezení, včetně toho, jak by poskytnutí této informace ohrozilo účel prováděných analýz a vyšetřování. Členské státy zajistí, aby v případě, že centrální registry nesdělují totožnost subjektu, který nahlédl do informací o skutečných majitelích, bylo prodloužení této lhůty přiznáno pouze na základě odůvodněné žádosti orgánu ve třetí zemi, a to nejvýše o jeden rok, po jejímž uplynutí tento orgán musí podat novou odůvodněnou žádost o prodloužení.</w:t>
            </w:r>
          </w:p>
        </w:tc>
        <w:tc>
          <w:tcPr>
            <w:tcW w:w="900" w:type="dxa"/>
            <w:tcBorders>
              <w:top w:val="single" w:sz="4" w:space="0" w:color="auto"/>
              <w:left w:val="single" w:sz="18" w:space="0" w:color="auto"/>
              <w:bottom w:val="single" w:sz="4" w:space="0" w:color="auto"/>
              <w:right w:val="single" w:sz="4" w:space="0" w:color="auto"/>
            </w:tcBorders>
          </w:tcPr>
          <w:p w14:paraId="0F19EE2A" w14:textId="77777777" w:rsidR="000F368F" w:rsidRPr="007D512E" w:rsidRDefault="001E7985"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70D27867"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5620722"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CB88163" w14:textId="77777777" w:rsidR="000F368F" w:rsidRPr="007D512E" w:rsidRDefault="001E798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D488B3B" w14:textId="77777777" w:rsidR="000F368F" w:rsidRDefault="000F368F" w:rsidP="000F368F">
            <w:pPr>
              <w:rPr>
                <w:sz w:val="18"/>
              </w:rPr>
            </w:pPr>
          </w:p>
        </w:tc>
      </w:tr>
      <w:tr w:rsidR="000F368F" w14:paraId="42779F48" w14:textId="77777777" w:rsidTr="000F368F">
        <w:tc>
          <w:tcPr>
            <w:tcW w:w="1440" w:type="dxa"/>
            <w:tcBorders>
              <w:top w:val="single" w:sz="4" w:space="0" w:color="auto"/>
              <w:bottom w:val="single" w:sz="4" w:space="0" w:color="auto"/>
              <w:right w:val="single" w:sz="4" w:space="0" w:color="auto"/>
            </w:tcBorders>
          </w:tcPr>
          <w:p w14:paraId="0BAA80EA" w14:textId="77777777" w:rsidR="000F368F" w:rsidRPr="007D512E" w:rsidRDefault="000F368F" w:rsidP="000F368F">
            <w:pPr>
              <w:rPr>
                <w:sz w:val="18"/>
                <w:szCs w:val="18"/>
              </w:rPr>
            </w:pPr>
            <w:r w:rsidRPr="007D512E">
              <w:rPr>
                <w:sz w:val="18"/>
                <w:szCs w:val="18"/>
              </w:rPr>
              <w:t xml:space="preserve">Článek </w:t>
            </w:r>
            <w:r w:rsidR="001E7985">
              <w:rPr>
                <w:sz w:val="18"/>
                <w:szCs w:val="18"/>
              </w:rPr>
              <w:t>13 odstavec 1</w:t>
            </w:r>
          </w:p>
        </w:tc>
        <w:tc>
          <w:tcPr>
            <w:tcW w:w="5400" w:type="dxa"/>
            <w:gridSpan w:val="4"/>
            <w:tcBorders>
              <w:top w:val="single" w:sz="4" w:space="0" w:color="auto"/>
              <w:left w:val="single" w:sz="4" w:space="0" w:color="auto"/>
              <w:bottom w:val="single" w:sz="4" w:space="0" w:color="auto"/>
              <w:right w:val="single" w:sz="18" w:space="0" w:color="auto"/>
            </w:tcBorders>
          </w:tcPr>
          <w:p w14:paraId="2720575E" w14:textId="77777777" w:rsidR="000F368F" w:rsidRPr="007D512E" w:rsidRDefault="001E7985" w:rsidP="000F368F">
            <w:pPr>
              <w:rPr>
                <w:sz w:val="18"/>
                <w:szCs w:val="18"/>
              </w:rPr>
            </w:pPr>
            <w:r w:rsidRPr="001E7985">
              <w:rPr>
                <w:sz w:val="18"/>
                <w:szCs w:val="18"/>
              </w:rPr>
              <w:t>1.   Členské státy zajistí, aby subjekty odpovědné za centrální registry uvedené v článku 10 přijaly opatření k ověření existence oprávněného zájmu uvedeného v článku 12 na základě dokumentů, informací a údajů získaných od fyzické nebo právnické osoby žádající o přístup do centrálního registru (dále jen „žadatel“) a v případě potřeby informací, které mají k dispozici podle čl. 12 odst. 3.</w:t>
            </w:r>
          </w:p>
        </w:tc>
        <w:tc>
          <w:tcPr>
            <w:tcW w:w="900" w:type="dxa"/>
            <w:tcBorders>
              <w:top w:val="single" w:sz="4" w:space="0" w:color="auto"/>
              <w:left w:val="single" w:sz="18" w:space="0" w:color="auto"/>
              <w:bottom w:val="single" w:sz="4" w:space="0" w:color="auto"/>
              <w:right w:val="single" w:sz="4" w:space="0" w:color="auto"/>
            </w:tcBorders>
          </w:tcPr>
          <w:p w14:paraId="1EC47A22" w14:textId="77777777" w:rsidR="000F368F" w:rsidRPr="007D512E" w:rsidRDefault="001E7985"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728E1AAD"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0A2651E"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10E1CEC" w14:textId="77777777" w:rsidR="000F368F" w:rsidRPr="007D512E" w:rsidRDefault="001E798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578483A" w14:textId="77777777" w:rsidR="000F368F" w:rsidRDefault="000F368F" w:rsidP="000F368F">
            <w:pPr>
              <w:rPr>
                <w:sz w:val="18"/>
              </w:rPr>
            </w:pPr>
          </w:p>
        </w:tc>
      </w:tr>
      <w:tr w:rsidR="000F368F" w14:paraId="449A8607" w14:textId="77777777" w:rsidTr="000F368F">
        <w:tc>
          <w:tcPr>
            <w:tcW w:w="1440" w:type="dxa"/>
            <w:tcBorders>
              <w:top w:val="single" w:sz="4" w:space="0" w:color="auto"/>
              <w:bottom w:val="single" w:sz="4" w:space="0" w:color="auto"/>
              <w:right w:val="single" w:sz="4" w:space="0" w:color="auto"/>
            </w:tcBorders>
          </w:tcPr>
          <w:p w14:paraId="022653B5" w14:textId="77777777" w:rsidR="000F368F" w:rsidRPr="007D512E" w:rsidRDefault="000F368F" w:rsidP="000F368F">
            <w:pPr>
              <w:rPr>
                <w:sz w:val="18"/>
                <w:szCs w:val="18"/>
              </w:rPr>
            </w:pPr>
            <w:r w:rsidRPr="007D512E">
              <w:rPr>
                <w:sz w:val="18"/>
                <w:szCs w:val="18"/>
              </w:rPr>
              <w:t xml:space="preserve">Článek </w:t>
            </w:r>
            <w:r w:rsidR="001E7985">
              <w:rPr>
                <w:sz w:val="18"/>
                <w:szCs w:val="18"/>
              </w:rPr>
              <w:t>13 odstavec 2</w:t>
            </w:r>
          </w:p>
        </w:tc>
        <w:tc>
          <w:tcPr>
            <w:tcW w:w="5400" w:type="dxa"/>
            <w:gridSpan w:val="4"/>
            <w:tcBorders>
              <w:top w:val="single" w:sz="4" w:space="0" w:color="auto"/>
              <w:left w:val="single" w:sz="4" w:space="0" w:color="auto"/>
              <w:bottom w:val="single" w:sz="4" w:space="0" w:color="auto"/>
              <w:right w:val="single" w:sz="18" w:space="0" w:color="auto"/>
            </w:tcBorders>
          </w:tcPr>
          <w:p w14:paraId="1365E793" w14:textId="77777777" w:rsidR="001E7985" w:rsidRPr="001E7985" w:rsidRDefault="001E7985" w:rsidP="001E7985">
            <w:pPr>
              <w:rPr>
                <w:sz w:val="18"/>
                <w:szCs w:val="18"/>
              </w:rPr>
            </w:pPr>
            <w:r w:rsidRPr="001E7985">
              <w:rPr>
                <w:sz w:val="18"/>
                <w:szCs w:val="18"/>
              </w:rPr>
              <w:t>2.   Existence oprávněného zájmu o přístup k informacím o skutečných majit</w:t>
            </w:r>
            <w:r>
              <w:rPr>
                <w:sz w:val="18"/>
                <w:szCs w:val="18"/>
              </w:rPr>
              <w:t>elích se určí s přihlédnutím k:</w:t>
            </w:r>
          </w:p>
          <w:p w14:paraId="4771BB4F" w14:textId="77777777" w:rsidR="001E7985" w:rsidRPr="001E7985" w:rsidRDefault="001E7985" w:rsidP="001E7985">
            <w:pPr>
              <w:rPr>
                <w:sz w:val="18"/>
                <w:szCs w:val="18"/>
              </w:rPr>
            </w:pPr>
            <w:r>
              <w:rPr>
                <w:sz w:val="18"/>
                <w:szCs w:val="18"/>
              </w:rPr>
              <w:t xml:space="preserve">a) </w:t>
            </w:r>
            <w:r w:rsidRPr="001E7985">
              <w:rPr>
                <w:sz w:val="18"/>
                <w:szCs w:val="18"/>
              </w:rPr>
              <w:t>f</w:t>
            </w:r>
            <w:r>
              <w:rPr>
                <w:sz w:val="18"/>
                <w:szCs w:val="18"/>
              </w:rPr>
              <w:t>unkci nebo povolání žadatele; a</w:t>
            </w:r>
          </w:p>
          <w:p w14:paraId="712BAC6C" w14:textId="77777777" w:rsidR="000F368F" w:rsidRPr="007D512E" w:rsidRDefault="001E7985" w:rsidP="001E7985">
            <w:pPr>
              <w:rPr>
                <w:sz w:val="18"/>
                <w:szCs w:val="18"/>
              </w:rPr>
            </w:pPr>
            <w:r>
              <w:rPr>
                <w:sz w:val="18"/>
                <w:szCs w:val="18"/>
              </w:rPr>
              <w:t xml:space="preserve">b) </w:t>
            </w:r>
            <w:r w:rsidRPr="001E7985">
              <w:rPr>
                <w:sz w:val="18"/>
                <w:szCs w:val="18"/>
              </w:rPr>
              <w:t>spojení s konkrétními právnickými osobami nebo právními uspořádáními, o nichž jsou informace požadovány, s výjimkou osob uvedených v čl. 12 odst. 2 prvním pododstavci písm. a) a b).</w:t>
            </w:r>
          </w:p>
        </w:tc>
        <w:tc>
          <w:tcPr>
            <w:tcW w:w="900" w:type="dxa"/>
            <w:tcBorders>
              <w:top w:val="single" w:sz="4" w:space="0" w:color="auto"/>
              <w:left w:val="single" w:sz="18" w:space="0" w:color="auto"/>
              <w:bottom w:val="single" w:sz="4" w:space="0" w:color="auto"/>
              <w:right w:val="single" w:sz="4" w:space="0" w:color="auto"/>
            </w:tcBorders>
          </w:tcPr>
          <w:p w14:paraId="3382AC90" w14:textId="77777777" w:rsidR="000F368F" w:rsidRPr="007D512E" w:rsidRDefault="001E7985"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3722D792"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EB4CBE9"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8FF9B9D" w14:textId="77777777" w:rsidR="000F368F" w:rsidRPr="007D512E" w:rsidRDefault="001E7985"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1019413" w14:textId="77777777" w:rsidR="000F368F" w:rsidRDefault="000F368F" w:rsidP="000F368F">
            <w:pPr>
              <w:rPr>
                <w:sz w:val="18"/>
              </w:rPr>
            </w:pPr>
          </w:p>
        </w:tc>
      </w:tr>
      <w:tr w:rsidR="000F368F" w14:paraId="797EF2F0" w14:textId="77777777" w:rsidTr="000F368F">
        <w:tc>
          <w:tcPr>
            <w:tcW w:w="1440" w:type="dxa"/>
            <w:tcBorders>
              <w:top w:val="single" w:sz="4" w:space="0" w:color="auto"/>
              <w:bottom w:val="single" w:sz="4" w:space="0" w:color="auto"/>
              <w:right w:val="single" w:sz="4" w:space="0" w:color="auto"/>
            </w:tcBorders>
          </w:tcPr>
          <w:p w14:paraId="77148E4F" w14:textId="77777777" w:rsidR="000F368F" w:rsidRPr="007D512E" w:rsidRDefault="001E7985" w:rsidP="000F368F">
            <w:pPr>
              <w:rPr>
                <w:sz w:val="18"/>
                <w:szCs w:val="18"/>
              </w:rPr>
            </w:pPr>
            <w:r w:rsidRPr="007D512E">
              <w:rPr>
                <w:sz w:val="18"/>
                <w:szCs w:val="18"/>
              </w:rPr>
              <w:t xml:space="preserve">Článek </w:t>
            </w:r>
            <w:r w:rsidR="00C54730">
              <w:rPr>
                <w:sz w:val="18"/>
                <w:szCs w:val="18"/>
              </w:rPr>
              <w:t>13 odstavec 3</w:t>
            </w:r>
          </w:p>
        </w:tc>
        <w:tc>
          <w:tcPr>
            <w:tcW w:w="5400" w:type="dxa"/>
            <w:gridSpan w:val="4"/>
            <w:tcBorders>
              <w:top w:val="single" w:sz="4" w:space="0" w:color="auto"/>
              <w:left w:val="single" w:sz="4" w:space="0" w:color="auto"/>
              <w:bottom w:val="single" w:sz="4" w:space="0" w:color="auto"/>
              <w:right w:val="single" w:sz="18" w:space="0" w:color="auto"/>
            </w:tcBorders>
          </w:tcPr>
          <w:p w14:paraId="6AA46FBF" w14:textId="77777777" w:rsidR="001E7985" w:rsidRPr="001E7985" w:rsidRDefault="001E7985" w:rsidP="001E7985">
            <w:pPr>
              <w:rPr>
                <w:sz w:val="18"/>
                <w:szCs w:val="18"/>
              </w:rPr>
            </w:pPr>
            <w:r w:rsidRPr="001E7985">
              <w:rPr>
                <w:sz w:val="18"/>
                <w:szCs w:val="18"/>
              </w:rPr>
              <w:t>3.   Členské státy zajistí, aby v případě, že o přístup k informacím žádá osoba, jejíž oprávněný zájem o přístup k informacím o skutečných majitelích spadajících do jedné z kategorií stanovených v čl. 12 odst. 2 prvním pododstavci již byl ověřen centrálním registrem jiného členského státu, k ověření podmínky uvedené v odst. 2 písm. a) tohoto článku došlo získáním důkazu o oprávněném zájmu vydaného centrálním registrem tohoto jiného členského státu.</w:t>
            </w:r>
          </w:p>
          <w:p w14:paraId="415FE6C0" w14:textId="77777777" w:rsidR="001E7985" w:rsidRPr="001E7985" w:rsidRDefault="001E7985" w:rsidP="001E7985">
            <w:pPr>
              <w:rPr>
                <w:sz w:val="18"/>
                <w:szCs w:val="18"/>
              </w:rPr>
            </w:pPr>
          </w:p>
          <w:p w14:paraId="172430F7" w14:textId="77777777" w:rsidR="000F368F" w:rsidRPr="007D512E" w:rsidRDefault="001E7985" w:rsidP="001E7985">
            <w:pPr>
              <w:rPr>
                <w:sz w:val="18"/>
                <w:szCs w:val="18"/>
              </w:rPr>
            </w:pPr>
            <w:r w:rsidRPr="001E7985">
              <w:rPr>
                <w:sz w:val="18"/>
                <w:szCs w:val="18"/>
              </w:rPr>
              <w:t>Členské státy mohou použít postup stanovený v prvním pododstavci tohoto odstavce na další kategorie určené jinými členskými státy podle čl. 12 odst. 2 druhého pododstavce.</w:t>
            </w:r>
          </w:p>
        </w:tc>
        <w:tc>
          <w:tcPr>
            <w:tcW w:w="900" w:type="dxa"/>
            <w:tcBorders>
              <w:top w:val="single" w:sz="4" w:space="0" w:color="auto"/>
              <w:left w:val="single" w:sz="18" w:space="0" w:color="auto"/>
              <w:bottom w:val="single" w:sz="4" w:space="0" w:color="auto"/>
              <w:right w:val="single" w:sz="4" w:space="0" w:color="auto"/>
            </w:tcBorders>
          </w:tcPr>
          <w:p w14:paraId="627725B5"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0FEE7084"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95F30AC"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3DB2394"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8F0D096" w14:textId="77777777" w:rsidR="000F368F" w:rsidRDefault="000F368F" w:rsidP="000F368F">
            <w:pPr>
              <w:rPr>
                <w:sz w:val="18"/>
              </w:rPr>
            </w:pPr>
          </w:p>
        </w:tc>
      </w:tr>
      <w:tr w:rsidR="000F368F" w14:paraId="1DE7C07C" w14:textId="77777777" w:rsidTr="000F368F">
        <w:tc>
          <w:tcPr>
            <w:tcW w:w="1440" w:type="dxa"/>
            <w:tcBorders>
              <w:top w:val="single" w:sz="4" w:space="0" w:color="auto"/>
              <w:bottom w:val="single" w:sz="4" w:space="0" w:color="auto"/>
              <w:right w:val="single" w:sz="4" w:space="0" w:color="auto"/>
            </w:tcBorders>
          </w:tcPr>
          <w:p w14:paraId="163AE956" w14:textId="77777777" w:rsidR="000F368F" w:rsidRPr="007D512E" w:rsidRDefault="00C54730" w:rsidP="000F368F">
            <w:pPr>
              <w:rPr>
                <w:sz w:val="18"/>
                <w:szCs w:val="18"/>
              </w:rPr>
            </w:pPr>
            <w:r w:rsidRPr="007D512E">
              <w:rPr>
                <w:sz w:val="18"/>
                <w:szCs w:val="18"/>
              </w:rPr>
              <w:t xml:space="preserve">Článek </w:t>
            </w:r>
            <w:r>
              <w:rPr>
                <w:sz w:val="18"/>
                <w:szCs w:val="18"/>
              </w:rPr>
              <w:t>13 odstavec</w:t>
            </w:r>
            <w:r w:rsidR="000F368F" w:rsidRPr="007D512E">
              <w:rPr>
                <w:sz w:val="18"/>
                <w:szCs w:val="18"/>
              </w:rPr>
              <w:t xml:space="preserve"> </w:t>
            </w:r>
            <w:r>
              <w:rPr>
                <w:sz w:val="18"/>
                <w:szCs w:val="18"/>
              </w:rPr>
              <w:t>4</w:t>
            </w:r>
          </w:p>
        </w:tc>
        <w:tc>
          <w:tcPr>
            <w:tcW w:w="5400" w:type="dxa"/>
            <w:gridSpan w:val="4"/>
            <w:tcBorders>
              <w:top w:val="single" w:sz="4" w:space="0" w:color="auto"/>
              <w:left w:val="single" w:sz="4" w:space="0" w:color="auto"/>
              <w:bottom w:val="single" w:sz="4" w:space="0" w:color="auto"/>
              <w:right w:val="single" w:sz="18" w:space="0" w:color="auto"/>
            </w:tcBorders>
          </w:tcPr>
          <w:p w14:paraId="6D163D5D" w14:textId="77777777" w:rsidR="000F368F" w:rsidRPr="007D512E" w:rsidRDefault="00C54730" w:rsidP="000F368F">
            <w:pPr>
              <w:rPr>
                <w:sz w:val="18"/>
                <w:szCs w:val="18"/>
              </w:rPr>
            </w:pPr>
            <w:r w:rsidRPr="00C54730">
              <w:rPr>
                <w:sz w:val="18"/>
                <w:szCs w:val="18"/>
              </w:rPr>
              <w:t>4.   Členské státy zajistí, aby subjekty odpovědné za centrální registry ověřovaly totožnost žadatele při každém přístupu do centrálních registrů. Za tímto účelem členské státy zajistí, aby byly k dispozici dostatečné postupy pro ověřování totožnosti žadatele, mimo jiné umožněním používání prostředků elektronické identifikace a příslušných kvalifikovaných služeb vytvářejících důvěru stanovených v nařízení Evropského parlamentu a Rady (EU) č. 910/2014 (39).</w:t>
            </w:r>
          </w:p>
        </w:tc>
        <w:tc>
          <w:tcPr>
            <w:tcW w:w="900" w:type="dxa"/>
            <w:tcBorders>
              <w:top w:val="single" w:sz="4" w:space="0" w:color="auto"/>
              <w:left w:val="single" w:sz="18" w:space="0" w:color="auto"/>
              <w:bottom w:val="single" w:sz="4" w:space="0" w:color="auto"/>
              <w:right w:val="single" w:sz="4" w:space="0" w:color="auto"/>
            </w:tcBorders>
          </w:tcPr>
          <w:p w14:paraId="093D10AD"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06B561F1"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77B0AA7"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6549A09"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6A61E5E" w14:textId="77777777" w:rsidR="000F368F" w:rsidRDefault="000F368F" w:rsidP="000F368F">
            <w:pPr>
              <w:rPr>
                <w:sz w:val="18"/>
              </w:rPr>
            </w:pPr>
          </w:p>
        </w:tc>
      </w:tr>
      <w:tr w:rsidR="000F368F" w14:paraId="17D607EF" w14:textId="77777777" w:rsidTr="000F368F">
        <w:tc>
          <w:tcPr>
            <w:tcW w:w="1440" w:type="dxa"/>
            <w:tcBorders>
              <w:top w:val="single" w:sz="4" w:space="0" w:color="auto"/>
              <w:bottom w:val="single" w:sz="4" w:space="0" w:color="auto"/>
              <w:right w:val="single" w:sz="4" w:space="0" w:color="auto"/>
            </w:tcBorders>
          </w:tcPr>
          <w:p w14:paraId="5ED021B2" w14:textId="77777777" w:rsidR="000F368F" w:rsidRPr="007D512E" w:rsidRDefault="00C54730" w:rsidP="000F368F">
            <w:pPr>
              <w:rPr>
                <w:sz w:val="18"/>
                <w:szCs w:val="18"/>
              </w:rPr>
            </w:pPr>
            <w:r w:rsidRPr="007D512E">
              <w:rPr>
                <w:sz w:val="18"/>
                <w:szCs w:val="18"/>
              </w:rPr>
              <w:t xml:space="preserve">Článek </w:t>
            </w:r>
            <w:r>
              <w:rPr>
                <w:sz w:val="18"/>
                <w:szCs w:val="18"/>
              </w:rPr>
              <w:t>13 odstavec 5</w:t>
            </w:r>
          </w:p>
        </w:tc>
        <w:tc>
          <w:tcPr>
            <w:tcW w:w="5400" w:type="dxa"/>
            <w:gridSpan w:val="4"/>
            <w:tcBorders>
              <w:top w:val="single" w:sz="4" w:space="0" w:color="auto"/>
              <w:left w:val="single" w:sz="4" w:space="0" w:color="auto"/>
              <w:bottom w:val="single" w:sz="4" w:space="0" w:color="auto"/>
              <w:right w:val="single" w:sz="18" w:space="0" w:color="auto"/>
            </w:tcBorders>
          </w:tcPr>
          <w:p w14:paraId="71A9A2E5" w14:textId="77777777" w:rsidR="000F368F" w:rsidRPr="007D512E" w:rsidRDefault="00C54730" w:rsidP="000F368F">
            <w:pPr>
              <w:rPr>
                <w:sz w:val="18"/>
                <w:szCs w:val="18"/>
              </w:rPr>
            </w:pPr>
            <w:r w:rsidRPr="00C54730">
              <w:rPr>
                <w:sz w:val="18"/>
                <w:szCs w:val="18"/>
              </w:rPr>
              <w:t>5.   Pro účely odst. 2 písm. a) členské státy zajistí, aby centrální registry měly zavedeny mechanismy umožňující opakovaný přístup osobám s oprávněným zájmem o přístup k informacím o skutečných majitelích, aniž by bylo nutné posuzovat při přístupu k informacím funkci nebo povolání těchto osob.</w:t>
            </w:r>
          </w:p>
        </w:tc>
        <w:tc>
          <w:tcPr>
            <w:tcW w:w="900" w:type="dxa"/>
            <w:tcBorders>
              <w:top w:val="single" w:sz="4" w:space="0" w:color="auto"/>
              <w:left w:val="single" w:sz="18" w:space="0" w:color="auto"/>
              <w:bottom w:val="single" w:sz="4" w:space="0" w:color="auto"/>
              <w:right w:val="single" w:sz="4" w:space="0" w:color="auto"/>
            </w:tcBorders>
          </w:tcPr>
          <w:p w14:paraId="13DB275A"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59815A6C"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276B9F3"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FC87B84"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937416F" w14:textId="77777777" w:rsidR="000F368F" w:rsidRDefault="000F368F" w:rsidP="000F368F">
            <w:pPr>
              <w:rPr>
                <w:sz w:val="18"/>
              </w:rPr>
            </w:pPr>
          </w:p>
        </w:tc>
      </w:tr>
      <w:tr w:rsidR="000F368F" w14:paraId="3FDB7C71" w14:textId="77777777" w:rsidTr="000F368F">
        <w:tc>
          <w:tcPr>
            <w:tcW w:w="1440" w:type="dxa"/>
            <w:tcBorders>
              <w:top w:val="single" w:sz="4" w:space="0" w:color="auto"/>
              <w:bottom w:val="single" w:sz="4" w:space="0" w:color="auto"/>
              <w:right w:val="single" w:sz="4" w:space="0" w:color="auto"/>
            </w:tcBorders>
          </w:tcPr>
          <w:p w14:paraId="08FB0FAE" w14:textId="77777777" w:rsidR="000F368F" w:rsidRPr="007D512E" w:rsidRDefault="00C54730" w:rsidP="000F368F">
            <w:pPr>
              <w:rPr>
                <w:sz w:val="18"/>
                <w:szCs w:val="18"/>
              </w:rPr>
            </w:pPr>
            <w:r w:rsidRPr="007D512E">
              <w:rPr>
                <w:sz w:val="18"/>
                <w:szCs w:val="18"/>
              </w:rPr>
              <w:t xml:space="preserve">Článek </w:t>
            </w:r>
            <w:r>
              <w:rPr>
                <w:sz w:val="18"/>
                <w:szCs w:val="18"/>
              </w:rPr>
              <w:t>13 odstavec 6</w:t>
            </w:r>
          </w:p>
        </w:tc>
        <w:tc>
          <w:tcPr>
            <w:tcW w:w="5400" w:type="dxa"/>
            <w:gridSpan w:val="4"/>
            <w:tcBorders>
              <w:top w:val="single" w:sz="4" w:space="0" w:color="auto"/>
              <w:left w:val="single" w:sz="4" w:space="0" w:color="auto"/>
              <w:bottom w:val="single" w:sz="4" w:space="0" w:color="auto"/>
              <w:right w:val="single" w:sz="18" w:space="0" w:color="auto"/>
            </w:tcBorders>
          </w:tcPr>
          <w:p w14:paraId="22952E00" w14:textId="77777777" w:rsidR="00C54730" w:rsidRPr="00C54730" w:rsidRDefault="00C54730" w:rsidP="00C54730">
            <w:pPr>
              <w:rPr>
                <w:sz w:val="18"/>
                <w:szCs w:val="18"/>
              </w:rPr>
            </w:pPr>
            <w:r w:rsidRPr="00C54730">
              <w:rPr>
                <w:sz w:val="18"/>
                <w:szCs w:val="18"/>
              </w:rPr>
              <w:t>6.   Od 10. listopadu 2026 členské státy zajistí, aby subjekty odpovědné za centrální registry provedly ověření uvedené v odstavci 1 a poskytly žadatel</w:t>
            </w:r>
            <w:r>
              <w:rPr>
                <w:sz w:val="18"/>
                <w:szCs w:val="18"/>
              </w:rPr>
              <w:t>i odpověď do 12 pracovních dnů.</w:t>
            </w:r>
          </w:p>
          <w:p w14:paraId="50127AC9" w14:textId="77777777" w:rsidR="00C54730" w:rsidRPr="00C54730" w:rsidRDefault="00C54730" w:rsidP="00C54730">
            <w:pPr>
              <w:rPr>
                <w:sz w:val="18"/>
                <w:szCs w:val="18"/>
              </w:rPr>
            </w:pPr>
            <w:r w:rsidRPr="00C54730">
              <w:rPr>
                <w:sz w:val="18"/>
                <w:szCs w:val="18"/>
              </w:rPr>
              <w:t>Odchylně od prvního pododstavce může být v případě náhlého vysokého počtu žádostí o přístup k informacím o skutečných majitelích podle tohoto článku lhůta pro poskytnutí odpovědi žadateli prodloužena o 12 pracovních dnů. Pokud je po uplynutí lhůty počet příchozích žádostí i nadále vysoký, může být tato lhůta prodlouže</w:t>
            </w:r>
            <w:r>
              <w:rPr>
                <w:sz w:val="18"/>
                <w:szCs w:val="18"/>
              </w:rPr>
              <w:t>na o dalších 12 pracovních dnů.</w:t>
            </w:r>
          </w:p>
          <w:p w14:paraId="6FFD411E" w14:textId="77777777" w:rsidR="00C54730" w:rsidRPr="00C54730" w:rsidRDefault="00C54730" w:rsidP="00C54730">
            <w:pPr>
              <w:rPr>
                <w:sz w:val="18"/>
                <w:szCs w:val="18"/>
              </w:rPr>
            </w:pPr>
            <w:r w:rsidRPr="00C54730">
              <w:rPr>
                <w:sz w:val="18"/>
                <w:szCs w:val="18"/>
              </w:rPr>
              <w:t>Členské státy včas oznámí Komisi jakékoli prodloužen</w:t>
            </w:r>
            <w:r>
              <w:rPr>
                <w:sz w:val="18"/>
                <w:szCs w:val="18"/>
              </w:rPr>
              <w:t>í uvedené v druhém pododstavci.</w:t>
            </w:r>
          </w:p>
          <w:p w14:paraId="61B7FC68" w14:textId="77777777" w:rsidR="000F368F" w:rsidRPr="007D512E" w:rsidRDefault="00C54730" w:rsidP="00C54730">
            <w:pPr>
              <w:rPr>
                <w:sz w:val="18"/>
                <w:szCs w:val="18"/>
              </w:rPr>
            </w:pPr>
            <w:r w:rsidRPr="00C54730">
              <w:rPr>
                <w:sz w:val="18"/>
                <w:szCs w:val="18"/>
              </w:rPr>
              <w:t>Pokud se subjekty odpovědné za centrální registry rozhodnou poskytnout přístup k informacím o skutečných majitelích, vydají osvědčení o udělení přístupu na dobu tří let. Subjekty odpovědné za centrální registry odpoví na veškeré následné žádosti o přístup k informacím o skutečných majitelích podané stejnou osobou do sedmi pracovních dnů.</w:t>
            </w:r>
          </w:p>
        </w:tc>
        <w:tc>
          <w:tcPr>
            <w:tcW w:w="900" w:type="dxa"/>
            <w:tcBorders>
              <w:top w:val="single" w:sz="4" w:space="0" w:color="auto"/>
              <w:left w:val="single" w:sz="18" w:space="0" w:color="auto"/>
              <w:bottom w:val="single" w:sz="4" w:space="0" w:color="auto"/>
              <w:right w:val="single" w:sz="4" w:space="0" w:color="auto"/>
            </w:tcBorders>
          </w:tcPr>
          <w:p w14:paraId="6A5AF9D2"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3F2ED78A"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30F9258"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76DD8D8"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C2483A8" w14:textId="77777777" w:rsidR="000F368F" w:rsidRDefault="000F368F" w:rsidP="000F368F">
            <w:pPr>
              <w:rPr>
                <w:sz w:val="18"/>
              </w:rPr>
            </w:pPr>
          </w:p>
        </w:tc>
      </w:tr>
      <w:tr w:rsidR="000F368F" w14:paraId="29BD0AF5" w14:textId="77777777" w:rsidTr="000F368F">
        <w:tc>
          <w:tcPr>
            <w:tcW w:w="1440" w:type="dxa"/>
            <w:tcBorders>
              <w:top w:val="single" w:sz="4" w:space="0" w:color="auto"/>
              <w:bottom w:val="single" w:sz="4" w:space="0" w:color="auto"/>
              <w:right w:val="single" w:sz="4" w:space="0" w:color="auto"/>
            </w:tcBorders>
          </w:tcPr>
          <w:p w14:paraId="6241E363" w14:textId="77777777" w:rsidR="000F368F" w:rsidRPr="007D512E" w:rsidRDefault="00C54730" w:rsidP="000F368F">
            <w:pPr>
              <w:rPr>
                <w:sz w:val="18"/>
                <w:szCs w:val="18"/>
              </w:rPr>
            </w:pPr>
            <w:r w:rsidRPr="007D512E">
              <w:rPr>
                <w:sz w:val="18"/>
                <w:szCs w:val="18"/>
              </w:rPr>
              <w:t xml:space="preserve">Článek </w:t>
            </w:r>
            <w:r>
              <w:rPr>
                <w:sz w:val="18"/>
                <w:szCs w:val="18"/>
              </w:rPr>
              <w:t>13 odstavec 7</w:t>
            </w:r>
          </w:p>
        </w:tc>
        <w:tc>
          <w:tcPr>
            <w:tcW w:w="5400" w:type="dxa"/>
            <w:gridSpan w:val="4"/>
            <w:tcBorders>
              <w:top w:val="single" w:sz="4" w:space="0" w:color="auto"/>
              <w:left w:val="single" w:sz="4" w:space="0" w:color="auto"/>
              <w:bottom w:val="single" w:sz="4" w:space="0" w:color="auto"/>
              <w:right w:val="single" w:sz="18" w:space="0" w:color="auto"/>
            </w:tcBorders>
          </w:tcPr>
          <w:p w14:paraId="14BD3784" w14:textId="77777777" w:rsidR="00C54730" w:rsidRPr="00C54730" w:rsidRDefault="00C54730" w:rsidP="00C54730">
            <w:pPr>
              <w:rPr>
                <w:sz w:val="18"/>
                <w:szCs w:val="18"/>
              </w:rPr>
            </w:pPr>
            <w:r w:rsidRPr="00C54730">
              <w:rPr>
                <w:sz w:val="18"/>
                <w:szCs w:val="18"/>
              </w:rPr>
              <w:t>7.   Členské státy zajistí, aby subjekty odpovědné za centrální registry mohly zamítnout žádost o přístup k informacím o skutečných majitelích výlučně na zák</w:t>
            </w:r>
            <w:r>
              <w:rPr>
                <w:sz w:val="18"/>
                <w:szCs w:val="18"/>
              </w:rPr>
              <w:t>ladě některého z těchto důvodů:</w:t>
            </w:r>
          </w:p>
          <w:p w14:paraId="3A0781AB" w14:textId="77777777" w:rsidR="00C54730" w:rsidRPr="00C54730" w:rsidRDefault="00C54730" w:rsidP="00C54730">
            <w:pPr>
              <w:rPr>
                <w:sz w:val="18"/>
                <w:szCs w:val="18"/>
              </w:rPr>
            </w:pPr>
            <w:r>
              <w:rPr>
                <w:sz w:val="18"/>
                <w:szCs w:val="18"/>
              </w:rPr>
              <w:t xml:space="preserve">a) </w:t>
            </w:r>
            <w:r w:rsidRPr="00C54730">
              <w:rPr>
                <w:sz w:val="18"/>
                <w:szCs w:val="18"/>
              </w:rPr>
              <w:t>žadatel neposkytl nezbytné informace n</w:t>
            </w:r>
            <w:r>
              <w:rPr>
                <w:sz w:val="18"/>
                <w:szCs w:val="18"/>
              </w:rPr>
              <w:t>ebo dokumenty podle odstavce 1;</w:t>
            </w:r>
          </w:p>
          <w:p w14:paraId="4D06583C" w14:textId="77777777" w:rsidR="00C54730" w:rsidRPr="00C54730" w:rsidRDefault="00C54730" w:rsidP="00C54730">
            <w:pPr>
              <w:rPr>
                <w:sz w:val="18"/>
                <w:szCs w:val="18"/>
              </w:rPr>
            </w:pPr>
            <w:r>
              <w:rPr>
                <w:sz w:val="18"/>
                <w:szCs w:val="18"/>
              </w:rPr>
              <w:t xml:space="preserve">b) </w:t>
            </w:r>
            <w:r w:rsidRPr="00C54730">
              <w:rPr>
                <w:sz w:val="18"/>
                <w:szCs w:val="18"/>
              </w:rPr>
              <w:t>nebyl prokázán oprávněný zájem o přístup k info</w:t>
            </w:r>
            <w:r>
              <w:rPr>
                <w:sz w:val="18"/>
                <w:szCs w:val="18"/>
              </w:rPr>
              <w:t>rmacím o skutečných majitelích;</w:t>
            </w:r>
          </w:p>
          <w:p w14:paraId="0773CAD8" w14:textId="77777777" w:rsidR="00C54730" w:rsidRPr="00C54730" w:rsidRDefault="00C54730" w:rsidP="00C54730">
            <w:pPr>
              <w:rPr>
                <w:sz w:val="18"/>
                <w:szCs w:val="18"/>
              </w:rPr>
            </w:pPr>
            <w:r>
              <w:rPr>
                <w:sz w:val="18"/>
                <w:szCs w:val="18"/>
              </w:rPr>
              <w:t xml:space="preserve">c) </w:t>
            </w:r>
            <w:r w:rsidRPr="00C54730">
              <w:rPr>
                <w:sz w:val="18"/>
                <w:szCs w:val="18"/>
              </w:rPr>
              <w:t>má-li subjekt odpovědný za centrální registr na základě informací, které má k dispozici, důvodné obavy, že tyto informace nebudou použity pro účely, pro které byly vyžádány, nebo že tyto informace budou použity pro účely, které nesouvisejí s předcházením praní peněz, souvisejícími predikativními trestnými č</w:t>
            </w:r>
            <w:r>
              <w:rPr>
                <w:sz w:val="18"/>
                <w:szCs w:val="18"/>
              </w:rPr>
              <w:t>iny ani financováním terorismu;</w:t>
            </w:r>
          </w:p>
          <w:p w14:paraId="00397A2B" w14:textId="77777777" w:rsidR="00C54730" w:rsidRPr="00C54730" w:rsidRDefault="00C54730" w:rsidP="00C54730">
            <w:pPr>
              <w:rPr>
                <w:sz w:val="18"/>
                <w:szCs w:val="18"/>
              </w:rPr>
            </w:pPr>
            <w:r>
              <w:rPr>
                <w:sz w:val="18"/>
                <w:szCs w:val="18"/>
              </w:rPr>
              <w:t xml:space="preserve">d) </w:t>
            </w:r>
            <w:r w:rsidRPr="00C54730">
              <w:rPr>
                <w:sz w:val="18"/>
                <w:szCs w:val="18"/>
              </w:rPr>
              <w:t>v jedné nebo více s</w:t>
            </w:r>
            <w:r>
              <w:rPr>
                <w:sz w:val="18"/>
                <w:szCs w:val="18"/>
              </w:rPr>
              <w:t>ituacích uvedených v článku 15;</w:t>
            </w:r>
          </w:p>
          <w:p w14:paraId="381071DA" w14:textId="77777777" w:rsidR="00C54730" w:rsidRPr="00C54730" w:rsidRDefault="00C54730" w:rsidP="00C54730">
            <w:pPr>
              <w:rPr>
                <w:sz w:val="18"/>
                <w:szCs w:val="18"/>
              </w:rPr>
            </w:pPr>
            <w:r>
              <w:rPr>
                <w:sz w:val="18"/>
                <w:szCs w:val="18"/>
              </w:rPr>
              <w:t xml:space="preserve">e) </w:t>
            </w:r>
            <w:r w:rsidRPr="00C54730">
              <w:rPr>
                <w:sz w:val="18"/>
                <w:szCs w:val="18"/>
              </w:rPr>
              <w:t>v případech uvedených v odstavci 3 se oprávněný zájem o přístup k informacím o skutečných majitelích v centrálním registru jiného členského státu nevztahuje na účely, pro</w:t>
            </w:r>
            <w:r>
              <w:rPr>
                <w:sz w:val="18"/>
                <w:szCs w:val="18"/>
              </w:rPr>
              <w:t xml:space="preserve"> které jsou informace vyžádány;</w:t>
            </w:r>
          </w:p>
          <w:p w14:paraId="69EC94CE" w14:textId="77777777" w:rsidR="00C54730" w:rsidRPr="00C54730" w:rsidRDefault="00C54730" w:rsidP="00C54730">
            <w:pPr>
              <w:rPr>
                <w:sz w:val="18"/>
                <w:szCs w:val="18"/>
              </w:rPr>
            </w:pPr>
            <w:r>
              <w:rPr>
                <w:sz w:val="18"/>
                <w:szCs w:val="18"/>
              </w:rPr>
              <w:t xml:space="preserve">f) </w:t>
            </w:r>
            <w:r w:rsidRPr="00C54730">
              <w:rPr>
                <w:sz w:val="18"/>
                <w:szCs w:val="18"/>
              </w:rPr>
              <w:t>pokud se žadatel nachází ve třetí zemi a odpověď na žádost o přístup k informacím by nebyla v souladu s ustanoveními kap</w:t>
            </w:r>
            <w:r>
              <w:rPr>
                <w:sz w:val="18"/>
                <w:szCs w:val="18"/>
              </w:rPr>
              <w:t>itoly V nařízení (EU) 2016/679.</w:t>
            </w:r>
          </w:p>
          <w:p w14:paraId="34159E8B" w14:textId="77777777" w:rsidR="000F368F" w:rsidRPr="007D512E" w:rsidRDefault="00C54730" w:rsidP="00C54730">
            <w:pPr>
              <w:rPr>
                <w:sz w:val="18"/>
                <w:szCs w:val="18"/>
              </w:rPr>
            </w:pPr>
            <w:r w:rsidRPr="00C54730">
              <w:rPr>
                <w:sz w:val="18"/>
                <w:szCs w:val="18"/>
              </w:rPr>
              <w:t>Členské státy zajistí, aby subjekty odpovědné za centrální registry zvažovaly možnost požádat žadatele o doplňující informace nebo dokumenty před zamítnutím žádosti o přístup z důvodů uvedených v prvním pododstavci písm. a), b), c) a e). Pokud subjekty odpovědné za centrální registry žádají o doplňující informace, lhůta pro poskytnutí odpovědi se prodlouží o sedm pracovních dnů.</w:t>
            </w:r>
          </w:p>
        </w:tc>
        <w:tc>
          <w:tcPr>
            <w:tcW w:w="900" w:type="dxa"/>
            <w:tcBorders>
              <w:top w:val="single" w:sz="4" w:space="0" w:color="auto"/>
              <w:left w:val="single" w:sz="18" w:space="0" w:color="auto"/>
              <w:bottom w:val="single" w:sz="4" w:space="0" w:color="auto"/>
              <w:right w:val="single" w:sz="4" w:space="0" w:color="auto"/>
            </w:tcBorders>
          </w:tcPr>
          <w:p w14:paraId="3C701011"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32252049"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5546EA1"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324F5B9"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BF38EE0" w14:textId="77777777" w:rsidR="000F368F" w:rsidRDefault="000F368F" w:rsidP="000F368F">
            <w:pPr>
              <w:rPr>
                <w:sz w:val="18"/>
              </w:rPr>
            </w:pPr>
          </w:p>
        </w:tc>
      </w:tr>
      <w:tr w:rsidR="000F368F" w14:paraId="335B6A56" w14:textId="77777777" w:rsidTr="000F368F">
        <w:tc>
          <w:tcPr>
            <w:tcW w:w="1440" w:type="dxa"/>
            <w:tcBorders>
              <w:top w:val="single" w:sz="4" w:space="0" w:color="auto"/>
              <w:bottom w:val="single" w:sz="4" w:space="0" w:color="auto"/>
              <w:right w:val="single" w:sz="4" w:space="0" w:color="auto"/>
            </w:tcBorders>
          </w:tcPr>
          <w:p w14:paraId="545A1BD7" w14:textId="77777777" w:rsidR="000F368F" w:rsidRPr="007D512E" w:rsidRDefault="00C54730" w:rsidP="000F368F">
            <w:pPr>
              <w:rPr>
                <w:sz w:val="18"/>
                <w:szCs w:val="18"/>
              </w:rPr>
            </w:pPr>
            <w:r w:rsidRPr="007D512E">
              <w:rPr>
                <w:sz w:val="18"/>
                <w:szCs w:val="18"/>
              </w:rPr>
              <w:t xml:space="preserve">Článek </w:t>
            </w:r>
            <w:r>
              <w:rPr>
                <w:sz w:val="18"/>
                <w:szCs w:val="18"/>
              </w:rPr>
              <w:t>13 odstavec 8</w:t>
            </w:r>
          </w:p>
        </w:tc>
        <w:tc>
          <w:tcPr>
            <w:tcW w:w="5400" w:type="dxa"/>
            <w:gridSpan w:val="4"/>
            <w:tcBorders>
              <w:top w:val="single" w:sz="4" w:space="0" w:color="auto"/>
              <w:left w:val="single" w:sz="4" w:space="0" w:color="auto"/>
              <w:bottom w:val="single" w:sz="4" w:space="0" w:color="auto"/>
              <w:right w:val="single" w:sz="18" w:space="0" w:color="auto"/>
            </w:tcBorders>
          </w:tcPr>
          <w:p w14:paraId="1FEAE1D9" w14:textId="77777777" w:rsidR="00C54730" w:rsidRPr="00C54730" w:rsidRDefault="00C54730" w:rsidP="00C54730">
            <w:pPr>
              <w:rPr>
                <w:sz w:val="18"/>
                <w:szCs w:val="18"/>
              </w:rPr>
            </w:pPr>
            <w:r w:rsidRPr="00C54730">
              <w:rPr>
                <w:sz w:val="18"/>
                <w:szCs w:val="18"/>
              </w:rPr>
              <w:t>8.   Pokud subjekty odpovědné za centrální registry zamítnou poskytnout přístup k informacím podle odstavce 7, členské státy vyžadují, aby registry informovaly žadatele o důvodech odmítnutí a o jeho právu na nápravu. Subjekt odpovědný za centrální registr zdokumentuje kroky podniknuté za účelem posouzení žádosti a získání doplňujících informací pod</w:t>
            </w:r>
            <w:r>
              <w:rPr>
                <w:sz w:val="18"/>
                <w:szCs w:val="18"/>
              </w:rPr>
              <w:t>le odst. 7 druhého pododstavce.</w:t>
            </w:r>
          </w:p>
          <w:p w14:paraId="10E6F40A" w14:textId="77777777" w:rsidR="000F368F" w:rsidRPr="007D512E" w:rsidRDefault="00C54730" w:rsidP="00C54730">
            <w:pPr>
              <w:rPr>
                <w:sz w:val="18"/>
                <w:szCs w:val="18"/>
              </w:rPr>
            </w:pPr>
            <w:r w:rsidRPr="00C54730">
              <w:rPr>
                <w:sz w:val="18"/>
                <w:szCs w:val="18"/>
              </w:rPr>
              <w:t>Členské státy zajistí, aby subjekty odpovědné za centrální registry mohly přístup zrušit, pokud některý z důvodů uvedených v odstavci 7 nastane nebo se o něm subjekt odpovědný za centrální registry dozví po udělení přístupu, a to případně i na základě zrušení přístupu subjektem odpovědným za centrální registr v jiném členském státě.</w:t>
            </w:r>
          </w:p>
        </w:tc>
        <w:tc>
          <w:tcPr>
            <w:tcW w:w="900" w:type="dxa"/>
            <w:tcBorders>
              <w:top w:val="single" w:sz="4" w:space="0" w:color="auto"/>
              <w:left w:val="single" w:sz="18" w:space="0" w:color="auto"/>
              <w:bottom w:val="single" w:sz="4" w:space="0" w:color="auto"/>
              <w:right w:val="single" w:sz="4" w:space="0" w:color="auto"/>
            </w:tcBorders>
          </w:tcPr>
          <w:p w14:paraId="072CCB93"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5C8A72C2"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6616AB2"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2470FEC"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B3AA1BC" w14:textId="77777777" w:rsidR="000F368F" w:rsidRDefault="000F368F" w:rsidP="000F368F">
            <w:pPr>
              <w:rPr>
                <w:sz w:val="18"/>
              </w:rPr>
            </w:pPr>
          </w:p>
        </w:tc>
      </w:tr>
      <w:tr w:rsidR="000F368F" w14:paraId="454BA66E" w14:textId="77777777" w:rsidTr="000F368F">
        <w:tc>
          <w:tcPr>
            <w:tcW w:w="1440" w:type="dxa"/>
            <w:tcBorders>
              <w:top w:val="single" w:sz="4" w:space="0" w:color="auto"/>
              <w:bottom w:val="single" w:sz="4" w:space="0" w:color="auto"/>
              <w:right w:val="single" w:sz="4" w:space="0" w:color="auto"/>
            </w:tcBorders>
          </w:tcPr>
          <w:p w14:paraId="550B3231" w14:textId="77777777" w:rsidR="000F368F" w:rsidRPr="007D512E" w:rsidRDefault="00C54730" w:rsidP="00C54730">
            <w:pPr>
              <w:rPr>
                <w:sz w:val="18"/>
                <w:szCs w:val="18"/>
              </w:rPr>
            </w:pPr>
            <w:r w:rsidRPr="007D512E">
              <w:rPr>
                <w:sz w:val="18"/>
                <w:szCs w:val="18"/>
              </w:rPr>
              <w:t xml:space="preserve">Článek </w:t>
            </w:r>
            <w:r>
              <w:rPr>
                <w:sz w:val="18"/>
                <w:szCs w:val="18"/>
              </w:rPr>
              <w:t>13 odstavec 9</w:t>
            </w:r>
            <w:r w:rsidR="000F368F" w:rsidRPr="007D512E">
              <w:rPr>
                <w:sz w:val="18"/>
                <w:szCs w:val="18"/>
              </w:rPr>
              <w:t xml:space="preserve"> </w:t>
            </w:r>
          </w:p>
        </w:tc>
        <w:tc>
          <w:tcPr>
            <w:tcW w:w="5400" w:type="dxa"/>
            <w:gridSpan w:val="4"/>
            <w:tcBorders>
              <w:top w:val="single" w:sz="4" w:space="0" w:color="auto"/>
              <w:left w:val="single" w:sz="4" w:space="0" w:color="auto"/>
              <w:bottom w:val="single" w:sz="4" w:space="0" w:color="auto"/>
              <w:right w:val="single" w:sz="18" w:space="0" w:color="auto"/>
            </w:tcBorders>
          </w:tcPr>
          <w:p w14:paraId="2991708C" w14:textId="77777777" w:rsidR="000F368F" w:rsidRPr="007D512E" w:rsidRDefault="00C54730" w:rsidP="000F368F">
            <w:pPr>
              <w:rPr>
                <w:sz w:val="18"/>
                <w:szCs w:val="18"/>
              </w:rPr>
            </w:pPr>
            <w:r w:rsidRPr="00C54730">
              <w:rPr>
                <w:sz w:val="18"/>
                <w:szCs w:val="18"/>
              </w:rPr>
              <w:t>9.   Členské státy zajistí, aby měly zavedeny soudní nebo správní opravné prostředky pro napadení rozhodnutí o zamítnutí nebo zrušení přístupu podle odstavce 7.</w:t>
            </w:r>
          </w:p>
        </w:tc>
        <w:tc>
          <w:tcPr>
            <w:tcW w:w="900" w:type="dxa"/>
            <w:tcBorders>
              <w:top w:val="single" w:sz="4" w:space="0" w:color="auto"/>
              <w:left w:val="single" w:sz="18" w:space="0" w:color="auto"/>
              <w:bottom w:val="single" w:sz="4" w:space="0" w:color="auto"/>
              <w:right w:val="single" w:sz="4" w:space="0" w:color="auto"/>
            </w:tcBorders>
          </w:tcPr>
          <w:p w14:paraId="4B97702B" w14:textId="77777777" w:rsidR="000F368F" w:rsidRPr="007D512E" w:rsidRDefault="00C54730" w:rsidP="000F368F">
            <w:pPr>
              <w:rPr>
                <w:sz w:val="18"/>
                <w:szCs w:val="18"/>
              </w:rPr>
            </w:pPr>
            <w:r>
              <w:rPr>
                <w:sz w:val="18"/>
              </w:rPr>
              <w:t>150/2002</w:t>
            </w:r>
          </w:p>
        </w:tc>
        <w:tc>
          <w:tcPr>
            <w:tcW w:w="1080" w:type="dxa"/>
            <w:tcBorders>
              <w:top w:val="single" w:sz="4" w:space="0" w:color="auto"/>
              <w:left w:val="single" w:sz="4" w:space="0" w:color="auto"/>
              <w:bottom w:val="single" w:sz="4" w:space="0" w:color="auto"/>
              <w:right w:val="single" w:sz="4" w:space="0" w:color="auto"/>
            </w:tcBorders>
          </w:tcPr>
          <w:p w14:paraId="0BB6FC23" w14:textId="77777777" w:rsidR="000F368F" w:rsidRPr="007D512E" w:rsidRDefault="00C54730" w:rsidP="000F368F">
            <w:pPr>
              <w:rPr>
                <w:sz w:val="18"/>
                <w:szCs w:val="18"/>
              </w:rPr>
            </w:pPr>
            <w:r>
              <w:rPr>
                <w:sz w:val="18"/>
                <w:szCs w:val="18"/>
              </w:rPr>
              <w:t>§ 2</w:t>
            </w:r>
          </w:p>
        </w:tc>
        <w:tc>
          <w:tcPr>
            <w:tcW w:w="5400" w:type="dxa"/>
            <w:gridSpan w:val="4"/>
            <w:tcBorders>
              <w:top w:val="single" w:sz="4" w:space="0" w:color="auto"/>
              <w:left w:val="single" w:sz="4" w:space="0" w:color="auto"/>
              <w:bottom w:val="single" w:sz="4" w:space="0" w:color="auto"/>
              <w:right w:val="single" w:sz="4" w:space="0" w:color="auto"/>
            </w:tcBorders>
          </w:tcPr>
          <w:p w14:paraId="05F38E61" w14:textId="77777777" w:rsidR="000F368F" w:rsidRPr="00CA6B9E" w:rsidRDefault="00C54730" w:rsidP="000F368F">
            <w:pPr>
              <w:rPr>
                <w:iCs/>
                <w:sz w:val="18"/>
                <w:szCs w:val="18"/>
              </w:rPr>
            </w:pPr>
            <w:r w:rsidRPr="00C54730">
              <w:rPr>
                <w:iCs/>
                <w:sz w:val="18"/>
                <w:szCs w:val="18"/>
              </w:rPr>
              <w:t>Ve správním soudnictví poskytují soudy ochranu veřejným subjektivním právům fyzických i právnických osob způsobem stanoveným tímto zákonem a za podmínek stanovených tímto nebo zvláštním zákonem a rozhodují v dalších věcech, v nichž tak stanoví tento zákon.</w:t>
            </w:r>
          </w:p>
        </w:tc>
        <w:tc>
          <w:tcPr>
            <w:tcW w:w="900" w:type="dxa"/>
            <w:tcBorders>
              <w:top w:val="single" w:sz="4" w:space="0" w:color="auto"/>
              <w:left w:val="single" w:sz="4" w:space="0" w:color="auto"/>
              <w:bottom w:val="single" w:sz="4" w:space="0" w:color="auto"/>
              <w:right w:val="single" w:sz="4" w:space="0" w:color="auto"/>
            </w:tcBorders>
          </w:tcPr>
          <w:p w14:paraId="6BA9D389" w14:textId="77777777" w:rsidR="000F368F" w:rsidRPr="007D512E" w:rsidRDefault="00C54730"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6D2526BA" w14:textId="77777777" w:rsidR="000F368F" w:rsidRDefault="000F368F" w:rsidP="000F368F">
            <w:pPr>
              <w:rPr>
                <w:sz w:val="18"/>
              </w:rPr>
            </w:pPr>
          </w:p>
        </w:tc>
      </w:tr>
      <w:tr w:rsidR="000F368F" w14:paraId="2EC6692B" w14:textId="77777777" w:rsidTr="000F368F">
        <w:tc>
          <w:tcPr>
            <w:tcW w:w="1440" w:type="dxa"/>
            <w:tcBorders>
              <w:top w:val="single" w:sz="4" w:space="0" w:color="auto"/>
              <w:bottom w:val="single" w:sz="4" w:space="0" w:color="auto"/>
              <w:right w:val="single" w:sz="4" w:space="0" w:color="auto"/>
            </w:tcBorders>
          </w:tcPr>
          <w:p w14:paraId="023CA35B" w14:textId="77777777" w:rsidR="000F368F" w:rsidRPr="007D512E" w:rsidRDefault="00C54730" w:rsidP="00C54730">
            <w:pPr>
              <w:rPr>
                <w:sz w:val="18"/>
                <w:szCs w:val="18"/>
              </w:rPr>
            </w:pPr>
            <w:r w:rsidRPr="007D512E">
              <w:rPr>
                <w:sz w:val="18"/>
                <w:szCs w:val="18"/>
              </w:rPr>
              <w:t xml:space="preserve">Článek </w:t>
            </w:r>
            <w:r>
              <w:rPr>
                <w:sz w:val="18"/>
                <w:szCs w:val="18"/>
              </w:rPr>
              <w:t>13 odstavec 10</w:t>
            </w:r>
            <w:r w:rsidR="000F368F" w:rsidRPr="007D512E">
              <w:rPr>
                <w:sz w:val="18"/>
                <w:szCs w:val="18"/>
              </w:rPr>
              <w:t xml:space="preserve"> </w:t>
            </w:r>
          </w:p>
        </w:tc>
        <w:tc>
          <w:tcPr>
            <w:tcW w:w="5400" w:type="dxa"/>
            <w:gridSpan w:val="4"/>
            <w:tcBorders>
              <w:top w:val="single" w:sz="4" w:space="0" w:color="auto"/>
              <w:left w:val="single" w:sz="4" w:space="0" w:color="auto"/>
              <w:bottom w:val="single" w:sz="4" w:space="0" w:color="auto"/>
              <w:right w:val="single" w:sz="18" w:space="0" w:color="auto"/>
            </w:tcBorders>
          </w:tcPr>
          <w:p w14:paraId="6B5381EB" w14:textId="77777777" w:rsidR="000F368F" w:rsidRPr="007D512E" w:rsidRDefault="00D26054" w:rsidP="000F368F">
            <w:pPr>
              <w:rPr>
                <w:sz w:val="18"/>
                <w:szCs w:val="18"/>
              </w:rPr>
            </w:pPr>
            <w:r w:rsidRPr="00D26054">
              <w:rPr>
                <w:sz w:val="18"/>
                <w:szCs w:val="18"/>
              </w:rPr>
              <w:t>10.   Členské státy zajistí, aby subjekty odpovědné za centrální registry mohly čas od času opakovat ověření funkce nebo povolání identifikovaných podle odst. 2 písm. a), v žádném případě však ne dříve než 12 měsíců od udělení přístupu, ledaže má subjekt odpovědný za centrální registr oprávněné důvody se domnívat, že oprávněný zájem pominul.</w:t>
            </w:r>
          </w:p>
        </w:tc>
        <w:tc>
          <w:tcPr>
            <w:tcW w:w="900" w:type="dxa"/>
            <w:tcBorders>
              <w:top w:val="single" w:sz="4" w:space="0" w:color="auto"/>
              <w:left w:val="single" w:sz="18" w:space="0" w:color="auto"/>
              <w:bottom w:val="single" w:sz="4" w:space="0" w:color="auto"/>
              <w:right w:val="single" w:sz="4" w:space="0" w:color="auto"/>
            </w:tcBorders>
          </w:tcPr>
          <w:p w14:paraId="7DAC067C"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4B81CC64"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D8AF038"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62E70A7"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EA4AE7B" w14:textId="77777777" w:rsidR="000F368F" w:rsidRDefault="000F368F" w:rsidP="000F368F">
            <w:pPr>
              <w:rPr>
                <w:sz w:val="18"/>
              </w:rPr>
            </w:pPr>
          </w:p>
        </w:tc>
      </w:tr>
      <w:tr w:rsidR="000F368F" w14:paraId="5911FC35" w14:textId="77777777" w:rsidTr="000F368F">
        <w:tc>
          <w:tcPr>
            <w:tcW w:w="1440" w:type="dxa"/>
            <w:tcBorders>
              <w:top w:val="single" w:sz="4" w:space="0" w:color="auto"/>
              <w:bottom w:val="single" w:sz="4" w:space="0" w:color="auto"/>
              <w:right w:val="single" w:sz="4" w:space="0" w:color="auto"/>
            </w:tcBorders>
          </w:tcPr>
          <w:p w14:paraId="0CBD7136" w14:textId="77777777" w:rsidR="000F368F" w:rsidRPr="007D512E" w:rsidRDefault="00C54730" w:rsidP="00C54730">
            <w:pPr>
              <w:rPr>
                <w:sz w:val="18"/>
                <w:szCs w:val="18"/>
              </w:rPr>
            </w:pPr>
            <w:r w:rsidRPr="007D512E">
              <w:rPr>
                <w:sz w:val="18"/>
                <w:szCs w:val="18"/>
              </w:rPr>
              <w:t xml:space="preserve">Článek </w:t>
            </w:r>
            <w:r>
              <w:rPr>
                <w:sz w:val="18"/>
                <w:szCs w:val="18"/>
              </w:rPr>
              <w:t>13 odstavec 11</w:t>
            </w:r>
            <w:r w:rsidR="000F368F" w:rsidRPr="007D512E">
              <w:rPr>
                <w:sz w:val="18"/>
                <w:szCs w:val="18"/>
              </w:rPr>
              <w:t xml:space="preserve"> </w:t>
            </w:r>
          </w:p>
        </w:tc>
        <w:tc>
          <w:tcPr>
            <w:tcW w:w="5400" w:type="dxa"/>
            <w:gridSpan w:val="4"/>
            <w:tcBorders>
              <w:top w:val="single" w:sz="4" w:space="0" w:color="auto"/>
              <w:left w:val="single" w:sz="4" w:space="0" w:color="auto"/>
              <w:bottom w:val="single" w:sz="4" w:space="0" w:color="auto"/>
              <w:right w:val="single" w:sz="18" w:space="0" w:color="auto"/>
            </w:tcBorders>
          </w:tcPr>
          <w:p w14:paraId="5AACEF3F" w14:textId="77777777" w:rsidR="000F368F" w:rsidRPr="007D512E" w:rsidRDefault="00D26054" w:rsidP="000F368F">
            <w:pPr>
              <w:rPr>
                <w:sz w:val="18"/>
                <w:szCs w:val="18"/>
              </w:rPr>
            </w:pPr>
            <w:r w:rsidRPr="00D26054">
              <w:rPr>
                <w:sz w:val="18"/>
                <w:szCs w:val="18"/>
              </w:rPr>
              <w:t>11.   Členské státy vyžadují, aby osoby, kterým byl udělen přístup podle tohoto článku, oznámily subjektu odpovědnému za centrální registr změny, které mohou vést k ukončení prokázaného oprávněného zájmu, včetně změn týkajících se jejich funkce nebo povolání.</w:t>
            </w:r>
          </w:p>
        </w:tc>
        <w:tc>
          <w:tcPr>
            <w:tcW w:w="900" w:type="dxa"/>
            <w:tcBorders>
              <w:top w:val="single" w:sz="4" w:space="0" w:color="auto"/>
              <w:left w:val="single" w:sz="18" w:space="0" w:color="auto"/>
              <w:bottom w:val="single" w:sz="4" w:space="0" w:color="auto"/>
              <w:right w:val="single" w:sz="4" w:space="0" w:color="auto"/>
            </w:tcBorders>
          </w:tcPr>
          <w:p w14:paraId="37631A6E"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6FF9BFEE"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B4502B9"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1865764"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9D34530" w14:textId="77777777" w:rsidR="000F368F" w:rsidRDefault="000F368F" w:rsidP="000F368F">
            <w:pPr>
              <w:rPr>
                <w:sz w:val="18"/>
              </w:rPr>
            </w:pPr>
          </w:p>
        </w:tc>
      </w:tr>
      <w:tr w:rsidR="000F368F" w14:paraId="779DB3B4" w14:textId="77777777" w:rsidTr="000F368F">
        <w:tc>
          <w:tcPr>
            <w:tcW w:w="1440" w:type="dxa"/>
            <w:tcBorders>
              <w:top w:val="single" w:sz="4" w:space="0" w:color="auto"/>
              <w:bottom w:val="single" w:sz="4" w:space="0" w:color="auto"/>
              <w:right w:val="single" w:sz="4" w:space="0" w:color="auto"/>
            </w:tcBorders>
          </w:tcPr>
          <w:p w14:paraId="22056452" w14:textId="77777777" w:rsidR="000F368F" w:rsidRPr="007D512E" w:rsidRDefault="00C54730" w:rsidP="00C54730">
            <w:pPr>
              <w:rPr>
                <w:sz w:val="18"/>
                <w:szCs w:val="18"/>
              </w:rPr>
            </w:pPr>
            <w:r w:rsidRPr="007D512E">
              <w:rPr>
                <w:sz w:val="18"/>
                <w:szCs w:val="18"/>
              </w:rPr>
              <w:t xml:space="preserve">Článek </w:t>
            </w:r>
            <w:r>
              <w:rPr>
                <w:sz w:val="18"/>
                <w:szCs w:val="18"/>
              </w:rPr>
              <w:t>13 odstavec 12</w:t>
            </w:r>
            <w:r w:rsidR="000F368F" w:rsidRPr="007D512E">
              <w:rPr>
                <w:sz w:val="18"/>
                <w:szCs w:val="18"/>
              </w:rPr>
              <w:t xml:space="preserve"> </w:t>
            </w:r>
          </w:p>
        </w:tc>
        <w:tc>
          <w:tcPr>
            <w:tcW w:w="5400" w:type="dxa"/>
            <w:gridSpan w:val="4"/>
            <w:tcBorders>
              <w:top w:val="single" w:sz="4" w:space="0" w:color="auto"/>
              <w:left w:val="single" w:sz="4" w:space="0" w:color="auto"/>
              <w:bottom w:val="single" w:sz="4" w:space="0" w:color="auto"/>
              <w:right w:val="single" w:sz="18" w:space="0" w:color="auto"/>
            </w:tcBorders>
          </w:tcPr>
          <w:p w14:paraId="43E65E87" w14:textId="77777777" w:rsidR="000F368F" w:rsidRPr="007D512E" w:rsidRDefault="00D26054" w:rsidP="000F368F">
            <w:pPr>
              <w:rPr>
                <w:sz w:val="18"/>
                <w:szCs w:val="18"/>
              </w:rPr>
            </w:pPr>
            <w:r w:rsidRPr="00D26054">
              <w:rPr>
                <w:sz w:val="18"/>
                <w:szCs w:val="18"/>
              </w:rPr>
              <w:t>12.   Členské státy se mohou rozhodnout, že žadatelům zpřístupní informace o skutečných majitelích vedené v centrálních registrech po zaplacení poplatku, který se omezí na to, co je nezbytně nutné k pokrytí nákladů na zajištění kvality informací vedených v těchto registrech a na jejich zpřístupnění. Poplatky se stanoví tak, aby nebyl narušen účinný přístup k informacím vedeným v těchto centrálních registrech.</w:t>
            </w:r>
          </w:p>
        </w:tc>
        <w:tc>
          <w:tcPr>
            <w:tcW w:w="900" w:type="dxa"/>
            <w:tcBorders>
              <w:top w:val="single" w:sz="4" w:space="0" w:color="auto"/>
              <w:left w:val="single" w:sz="18" w:space="0" w:color="auto"/>
              <w:bottom w:val="single" w:sz="4" w:space="0" w:color="auto"/>
              <w:right w:val="single" w:sz="4" w:space="0" w:color="auto"/>
            </w:tcBorders>
          </w:tcPr>
          <w:p w14:paraId="77C5387B" w14:textId="77777777" w:rsidR="000F368F" w:rsidRPr="007D512E" w:rsidRDefault="00C54730"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6414C5E9"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BF965F9"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9C9AB44" w14:textId="77777777" w:rsidR="000F368F" w:rsidRPr="007D512E" w:rsidRDefault="00C54730"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8BC372E" w14:textId="77777777" w:rsidR="000F368F" w:rsidRDefault="000F368F" w:rsidP="000F368F">
            <w:pPr>
              <w:rPr>
                <w:sz w:val="18"/>
              </w:rPr>
            </w:pPr>
          </w:p>
        </w:tc>
      </w:tr>
      <w:tr w:rsidR="000F368F" w14:paraId="303A5678" w14:textId="77777777" w:rsidTr="000F368F">
        <w:tc>
          <w:tcPr>
            <w:tcW w:w="1440" w:type="dxa"/>
            <w:tcBorders>
              <w:top w:val="single" w:sz="4" w:space="0" w:color="auto"/>
              <w:bottom w:val="single" w:sz="4" w:space="0" w:color="auto"/>
              <w:right w:val="single" w:sz="4" w:space="0" w:color="auto"/>
            </w:tcBorders>
          </w:tcPr>
          <w:p w14:paraId="7803F1FB" w14:textId="77777777" w:rsidR="000F368F" w:rsidRPr="007D512E" w:rsidRDefault="000F368F" w:rsidP="000F368F">
            <w:pPr>
              <w:rPr>
                <w:sz w:val="18"/>
                <w:szCs w:val="18"/>
              </w:rPr>
            </w:pPr>
            <w:r w:rsidRPr="007D512E">
              <w:rPr>
                <w:sz w:val="18"/>
                <w:szCs w:val="18"/>
              </w:rPr>
              <w:t xml:space="preserve">Článek </w:t>
            </w:r>
            <w:r w:rsidR="00D26054">
              <w:rPr>
                <w:sz w:val="18"/>
                <w:szCs w:val="18"/>
              </w:rPr>
              <w:t>14 odstavec 1 a 2</w:t>
            </w:r>
          </w:p>
        </w:tc>
        <w:tc>
          <w:tcPr>
            <w:tcW w:w="5400" w:type="dxa"/>
            <w:gridSpan w:val="4"/>
            <w:tcBorders>
              <w:top w:val="single" w:sz="4" w:space="0" w:color="auto"/>
              <w:left w:val="single" w:sz="4" w:space="0" w:color="auto"/>
              <w:bottom w:val="single" w:sz="4" w:space="0" w:color="auto"/>
              <w:right w:val="single" w:sz="18" w:space="0" w:color="auto"/>
            </w:tcBorders>
          </w:tcPr>
          <w:p w14:paraId="4A67121C" w14:textId="77777777" w:rsidR="00D26054" w:rsidRPr="00D26054" w:rsidRDefault="00D26054" w:rsidP="00D26054">
            <w:pPr>
              <w:rPr>
                <w:sz w:val="18"/>
                <w:szCs w:val="18"/>
              </w:rPr>
            </w:pPr>
            <w:r w:rsidRPr="00D26054">
              <w:rPr>
                <w:sz w:val="18"/>
                <w:szCs w:val="18"/>
              </w:rPr>
              <w:t>1.   Komise stanoví prostřednictvím prováděcích aktů technické specifikace a postupy nezbytné pro zavedení přístupu ze strany centrálních registrů uvedených v článku 10 na zák</w:t>
            </w:r>
            <w:r>
              <w:rPr>
                <w:sz w:val="18"/>
                <w:szCs w:val="18"/>
              </w:rPr>
              <w:t>ladě oprávněného zájmu, včetně:</w:t>
            </w:r>
          </w:p>
          <w:p w14:paraId="6F2E939C" w14:textId="77777777" w:rsidR="00D26054" w:rsidRPr="00D26054" w:rsidRDefault="00D26054" w:rsidP="00D26054">
            <w:pPr>
              <w:rPr>
                <w:sz w:val="18"/>
                <w:szCs w:val="18"/>
              </w:rPr>
            </w:pPr>
            <w:r>
              <w:rPr>
                <w:sz w:val="18"/>
                <w:szCs w:val="18"/>
              </w:rPr>
              <w:t xml:space="preserve">a) </w:t>
            </w:r>
            <w:r w:rsidRPr="00D26054">
              <w:rPr>
                <w:sz w:val="18"/>
                <w:szCs w:val="18"/>
              </w:rPr>
              <w:t>standardizovaných vzorů pro žádosti o přístup do centrálního registru a pro žádosti o přístup k informacím o skutečných majitelích právnick</w:t>
            </w:r>
            <w:r>
              <w:rPr>
                <w:sz w:val="18"/>
                <w:szCs w:val="18"/>
              </w:rPr>
              <w:t>ých osob a právních uspořádání;</w:t>
            </w:r>
          </w:p>
          <w:p w14:paraId="68E1C6E6" w14:textId="77777777" w:rsidR="00D26054" w:rsidRPr="00D26054" w:rsidRDefault="00D26054" w:rsidP="00D26054">
            <w:pPr>
              <w:rPr>
                <w:sz w:val="18"/>
                <w:szCs w:val="18"/>
              </w:rPr>
            </w:pPr>
            <w:r w:rsidRPr="00D26054">
              <w:rPr>
                <w:sz w:val="18"/>
                <w:szCs w:val="18"/>
              </w:rPr>
              <w:t>b)</w:t>
            </w:r>
            <w:r>
              <w:rPr>
                <w:sz w:val="18"/>
                <w:szCs w:val="18"/>
              </w:rPr>
              <w:t xml:space="preserve"> </w:t>
            </w:r>
            <w:r w:rsidRPr="00D26054">
              <w:rPr>
                <w:sz w:val="18"/>
                <w:szCs w:val="18"/>
              </w:rPr>
              <w:t>standardizovaných vzorů, které mají centrální registry používat k potvrzení nebo zamítnutí žádosti o přístup do registru nebo o přístup k info</w:t>
            </w:r>
            <w:r>
              <w:rPr>
                <w:sz w:val="18"/>
                <w:szCs w:val="18"/>
              </w:rPr>
              <w:t>rmacím o skutečných majitelích;</w:t>
            </w:r>
          </w:p>
          <w:p w14:paraId="38984FE1" w14:textId="77777777" w:rsidR="00D26054" w:rsidRPr="00D26054" w:rsidRDefault="00D26054" w:rsidP="00D26054">
            <w:pPr>
              <w:rPr>
                <w:sz w:val="18"/>
                <w:szCs w:val="18"/>
              </w:rPr>
            </w:pPr>
            <w:r>
              <w:rPr>
                <w:sz w:val="18"/>
                <w:szCs w:val="18"/>
              </w:rPr>
              <w:t xml:space="preserve">c) </w:t>
            </w:r>
            <w:r w:rsidRPr="00D26054">
              <w:rPr>
                <w:sz w:val="18"/>
                <w:szCs w:val="18"/>
              </w:rPr>
              <w:t>postupů usnadňujících vzájemné uznávání oprávněného zájmu o přístup k informacím o skutečných majitelích centrálními registry v jiných členských státech, než je členský stát, v němž byla žádost o přístup poprvé podána a přijata, včetně postupů pro zajištění bezpečnéh</w:t>
            </w:r>
            <w:r>
              <w:rPr>
                <w:sz w:val="18"/>
                <w:szCs w:val="18"/>
              </w:rPr>
              <w:t>o přenosu informací o žadateli;</w:t>
            </w:r>
          </w:p>
          <w:p w14:paraId="463D3AE9" w14:textId="77777777" w:rsidR="00D26054" w:rsidRPr="00D26054" w:rsidRDefault="00D26054" w:rsidP="00D26054">
            <w:pPr>
              <w:rPr>
                <w:sz w:val="18"/>
                <w:szCs w:val="18"/>
              </w:rPr>
            </w:pPr>
            <w:r>
              <w:rPr>
                <w:sz w:val="18"/>
                <w:szCs w:val="18"/>
              </w:rPr>
              <w:t xml:space="preserve">d) </w:t>
            </w:r>
            <w:r w:rsidRPr="00D26054">
              <w:rPr>
                <w:sz w:val="18"/>
                <w:szCs w:val="18"/>
              </w:rPr>
              <w:t>postupů pro centrální registry za účelem vzájemného oznamování zrušení přístupu k informacím o skutečných m</w:t>
            </w:r>
            <w:r>
              <w:rPr>
                <w:sz w:val="18"/>
                <w:szCs w:val="18"/>
              </w:rPr>
              <w:t>ajitelích podle čl. 13 odst. 8.</w:t>
            </w:r>
          </w:p>
          <w:p w14:paraId="3609E41F" w14:textId="77777777" w:rsidR="000F368F" w:rsidRPr="007D512E" w:rsidRDefault="00D26054" w:rsidP="00D26054">
            <w:pPr>
              <w:rPr>
                <w:sz w:val="18"/>
                <w:szCs w:val="18"/>
              </w:rPr>
            </w:pPr>
            <w:r w:rsidRPr="00D26054">
              <w:rPr>
                <w:sz w:val="18"/>
                <w:szCs w:val="18"/>
              </w:rPr>
              <w:t>2.   Prováděcí akty uvedené v odstavci 1 tohoto článku se přijmou přezkumným postupem uvedeným v čl. 72 odst. 2.</w:t>
            </w:r>
          </w:p>
        </w:tc>
        <w:tc>
          <w:tcPr>
            <w:tcW w:w="900" w:type="dxa"/>
            <w:tcBorders>
              <w:top w:val="single" w:sz="4" w:space="0" w:color="auto"/>
              <w:left w:val="single" w:sz="18" w:space="0" w:color="auto"/>
              <w:bottom w:val="single" w:sz="4" w:space="0" w:color="auto"/>
              <w:right w:val="single" w:sz="4" w:space="0" w:color="auto"/>
            </w:tcBorders>
          </w:tcPr>
          <w:p w14:paraId="34814D2F"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F7AC855"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46450EE" w14:textId="77777777" w:rsidR="000F368F" w:rsidRPr="00D26054" w:rsidRDefault="00D26054" w:rsidP="00D26054">
            <w:pPr>
              <w:rPr>
                <w:i/>
                <w:iCs/>
                <w:sz w:val="18"/>
                <w:szCs w:val="18"/>
              </w:rPr>
            </w:pPr>
            <w:r>
              <w:rPr>
                <w:i/>
                <w:iCs/>
                <w:sz w:val="18"/>
                <w:szCs w:val="18"/>
              </w:rPr>
              <w:t>Nerelevantní z hlediska transpozice. Ustanovení stanoví úkoly Evropské komisi.</w:t>
            </w:r>
          </w:p>
        </w:tc>
        <w:tc>
          <w:tcPr>
            <w:tcW w:w="900" w:type="dxa"/>
            <w:tcBorders>
              <w:top w:val="single" w:sz="4" w:space="0" w:color="auto"/>
              <w:left w:val="single" w:sz="4" w:space="0" w:color="auto"/>
              <w:bottom w:val="single" w:sz="4" w:space="0" w:color="auto"/>
              <w:right w:val="single" w:sz="4" w:space="0" w:color="auto"/>
            </w:tcBorders>
          </w:tcPr>
          <w:p w14:paraId="17816B18" w14:textId="77777777" w:rsidR="000F368F" w:rsidRPr="007D512E" w:rsidRDefault="00D26054"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AF626C6" w14:textId="77777777" w:rsidR="000F368F" w:rsidRDefault="000F368F" w:rsidP="000F368F">
            <w:pPr>
              <w:rPr>
                <w:sz w:val="18"/>
              </w:rPr>
            </w:pPr>
          </w:p>
        </w:tc>
      </w:tr>
      <w:tr w:rsidR="000F368F" w14:paraId="18907A10" w14:textId="77777777" w:rsidTr="000F368F">
        <w:tc>
          <w:tcPr>
            <w:tcW w:w="1440" w:type="dxa"/>
            <w:tcBorders>
              <w:top w:val="single" w:sz="4" w:space="0" w:color="auto"/>
              <w:bottom w:val="single" w:sz="4" w:space="0" w:color="auto"/>
              <w:right w:val="single" w:sz="4" w:space="0" w:color="auto"/>
            </w:tcBorders>
          </w:tcPr>
          <w:p w14:paraId="4913F995" w14:textId="77777777" w:rsidR="000F368F" w:rsidRPr="007D512E" w:rsidRDefault="000F368F" w:rsidP="000F368F">
            <w:pPr>
              <w:rPr>
                <w:sz w:val="18"/>
                <w:szCs w:val="18"/>
              </w:rPr>
            </w:pPr>
            <w:r w:rsidRPr="007D512E">
              <w:rPr>
                <w:sz w:val="18"/>
                <w:szCs w:val="18"/>
              </w:rPr>
              <w:t xml:space="preserve">Článek </w:t>
            </w:r>
            <w:r w:rsidR="00917826">
              <w:rPr>
                <w:sz w:val="18"/>
                <w:szCs w:val="18"/>
              </w:rPr>
              <w:t>15</w:t>
            </w:r>
          </w:p>
        </w:tc>
        <w:tc>
          <w:tcPr>
            <w:tcW w:w="5400" w:type="dxa"/>
            <w:gridSpan w:val="4"/>
            <w:tcBorders>
              <w:top w:val="single" w:sz="4" w:space="0" w:color="auto"/>
              <w:left w:val="single" w:sz="4" w:space="0" w:color="auto"/>
              <w:bottom w:val="single" w:sz="4" w:space="0" w:color="auto"/>
              <w:right w:val="single" w:sz="18" w:space="0" w:color="auto"/>
            </w:tcBorders>
          </w:tcPr>
          <w:p w14:paraId="1E5AA79E" w14:textId="77777777" w:rsidR="00917826" w:rsidRPr="00917826" w:rsidRDefault="00917826" w:rsidP="00917826">
            <w:pPr>
              <w:rPr>
                <w:sz w:val="18"/>
                <w:szCs w:val="18"/>
              </w:rPr>
            </w:pPr>
            <w:r w:rsidRPr="00917826">
              <w:rPr>
                <w:sz w:val="18"/>
                <w:szCs w:val="18"/>
              </w:rPr>
              <w:t>Za výjimečných okolností, které jsou stanoveny ve vnitrostátním právu, stanoví členské státy v případě, že by přístup podle čl. 11 odst. 3 a čl. 12 odst. 1 vystavil skutečného majitele nepřiměřenému riziku podvodu, únosu, vydírání, obtěžování, násilí nebo zastrašování nebo pokud je skutečným majitelem nezletilá nebo jinak právně nezpůsobilá osoba, na základě individuálního posouzení případu výjimku z takovéhoto přístupu ke všem nebo některým osobním informacím o skutečném majiteli. Členské státy zajistí, aby tyto výjimky byly udělovány v jednotlivých případech na základě podrobného posouzení výjimečné povahy okolností a potvrzení existence těchto nepřiměřených rizik. Je zaručeno právo na správní přezkum rozhodnutí o výjimce a právo na účinnou soudní ochranu. Členský stát, který povolil výjimky, zveřejní roční statistické údaje o počtu udělených výjimek a uvedených důvodech a předloží tyto údaje Komisi.</w:t>
            </w:r>
          </w:p>
          <w:p w14:paraId="16DD0DC0" w14:textId="77777777" w:rsidR="00917826" w:rsidRPr="00917826" w:rsidRDefault="00917826" w:rsidP="00917826">
            <w:pPr>
              <w:rPr>
                <w:sz w:val="18"/>
                <w:szCs w:val="18"/>
              </w:rPr>
            </w:pPr>
          </w:p>
          <w:p w14:paraId="39653ED0" w14:textId="77777777" w:rsidR="000F368F" w:rsidRPr="007D512E" w:rsidRDefault="00917826" w:rsidP="00917826">
            <w:pPr>
              <w:rPr>
                <w:sz w:val="18"/>
                <w:szCs w:val="18"/>
              </w:rPr>
            </w:pPr>
            <w:r w:rsidRPr="00917826">
              <w:rPr>
                <w:sz w:val="18"/>
                <w:szCs w:val="18"/>
              </w:rPr>
              <w:t>Výjimky udělené podle tohoto článku se nevztahují na povinné osoby uvedené v čl. 3 bodě 3) písm. b) nařízení (EU) 2024/1624, které jsou veřejnými činiteli.</w:t>
            </w:r>
          </w:p>
        </w:tc>
        <w:tc>
          <w:tcPr>
            <w:tcW w:w="900" w:type="dxa"/>
            <w:tcBorders>
              <w:top w:val="single" w:sz="4" w:space="0" w:color="auto"/>
              <w:left w:val="single" w:sz="18" w:space="0" w:color="auto"/>
              <w:bottom w:val="single" w:sz="4" w:space="0" w:color="auto"/>
              <w:right w:val="single" w:sz="4" w:space="0" w:color="auto"/>
            </w:tcBorders>
          </w:tcPr>
          <w:p w14:paraId="7C279703" w14:textId="77777777" w:rsidR="000F368F" w:rsidRPr="007D512E" w:rsidRDefault="00917826" w:rsidP="000F368F">
            <w:pPr>
              <w:rPr>
                <w:sz w:val="18"/>
                <w:szCs w:val="18"/>
              </w:rPr>
            </w:pPr>
            <w:r w:rsidRPr="000C6764">
              <w:rPr>
                <w:sz w:val="18"/>
              </w:rPr>
              <w:t>12055</w:t>
            </w:r>
          </w:p>
        </w:tc>
        <w:tc>
          <w:tcPr>
            <w:tcW w:w="1080" w:type="dxa"/>
            <w:tcBorders>
              <w:top w:val="single" w:sz="4" w:space="0" w:color="auto"/>
              <w:left w:val="single" w:sz="4" w:space="0" w:color="auto"/>
              <w:bottom w:val="single" w:sz="4" w:space="0" w:color="auto"/>
              <w:right w:val="single" w:sz="4" w:space="0" w:color="auto"/>
            </w:tcBorders>
          </w:tcPr>
          <w:p w14:paraId="15D94C0C"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C4728DF"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0F7DBE9" w14:textId="77777777" w:rsidR="000F368F" w:rsidRPr="007D512E" w:rsidRDefault="00917826"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FBC5EE0" w14:textId="77777777" w:rsidR="000F368F" w:rsidRDefault="000F368F" w:rsidP="000F368F">
            <w:pPr>
              <w:rPr>
                <w:sz w:val="18"/>
              </w:rPr>
            </w:pPr>
          </w:p>
        </w:tc>
      </w:tr>
      <w:tr w:rsidR="000F368F" w14:paraId="6D96823B" w14:textId="77777777" w:rsidTr="00C72533">
        <w:tc>
          <w:tcPr>
            <w:tcW w:w="1440" w:type="dxa"/>
            <w:tcBorders>
              <w:top w:val="single" w:sz="4" w:space="0" w:color="auto"/>
              <w:bottom w:val="nil"/>
              <w:right w:val="single" w:sz="4" w:space="0" w:color="auto"/>
            </w:tcBorders>
          </w:tcPr>
          <w:p w14:paraId="79A7849C" w14:textId="77777777" w:rsidR="000F368F" w:rsidRPr="007D512E" w:rsidRDefault="000F368F" w:rsidP="000F368F">
            <w:pPr>
              <w:rPr>
                <w:sz w:val="18"/>
                <w:szCs w:val="18"/>
              </w:rPr>
            </w:pPr>
            <w:r w:rsidRPr="007D512E">
              <w:rPr>
                <w:sz w:val="18"/>
                <w:szCs w:val="18"/>
              </w:rPr>
              <w:t xml:space="preserve">Článek </w:t>
            </w:r>
            <w:r w:rsidR="00007892">
              <w:rPr>
                <w:sz w:val="18"/>
                <w:szCs w:val="18"/>
              </w:rPr>
              <w:t>16</w:t>
            </w:r>
          </w:p>
        </w:tc>
        <w:tc>
          <w:tcPr>
            <w:tcW w:w="5400" w:type="dxa"/>
            <w:gridSpan w:val="4"/>
            <w:tcBorders>
              <w:top w:val="single" w:sz="4" w:space="0" w:color="auto"/>
              <w:left w:val="single" w:sz="4" w:space="0" w:color="auto"/>
              <w:bottom w:val="nil"/>
              <w:right w:val="single" w:sz="18" w:space="0" w:color="auto"/>
            </w:tcBorders>
          </w:tcPr>
          <w:p w14:paraId="2A975BD8" w14:textId="77777777" w:rsidR="00007892" w:rsidRPr="00007892" w:rsidRDefault="00007892" w:rsidP="00007892">
            <w:pPr>
              <w:rPr>
                <w:sz w:val="18"/>
                <w:szCs w:val="18"/>
              </w:rPr>
            </w:pPr>
            <w:r w:rsidRPr="00007892">
              <w:rPr>
                <w:sz w:val="18"/>
                <w:szCs w:val="18"/>
              </w:rPr>
              <w:t>1.   Členské státy zavedou centralizované automatizované mechanismy, jako jsou centrální registry nebo centrální elektronické systémy vyhledávání dat, které umožňují včasnou identifikaci fyzických nebo právnických osob, jež vlastní nebo ovládají platební účty nebo bankovní účty označené číslem IBAN, včetně virtuálních čísel IBAN, účty cenných papírů, účty kryptoaktiv a bezpečnostní schránky u úvěrových institucí nebo finanč</w:t>
            </w:r>
            <w:r>
              <w:rPr>
                <w:sz w:val="18"/>
                <w:szCs w:val="18"/>
              </w:rPr>
              <w:t>ních institucí na jejich území.</w:t>
            </w:r>
          </w:p>
          <w:p w14:paraId="0BAB3B06" w14:textId="77777777" w:rsidR="000F368F" w:rsidRPr="007D512E" w:rsidRDefault="00007892" w:rsidP="00007892">
            <w:pPr>
              <w:rPr>
                <w:sz w:val="18"/>
                <w:szCs w:val="18"/>
              </w:rPr>
            </w:pPr>
            <w:r w:rsidRPr="00007892">
              <w:rPr>
                <w:sz w:val="18"/>
                <w:szCs w:val="18"/>
              </w:rPr>
              <w:t>Členské státy oznámí Komisi charakteristiky těchto vnitrostátních mechanismů a rovněž kritéria, podle nichž jsou informace zaneseny do těchto vnitrostátních mechanismů.</w:t>
            </w:r>
          </w:p>
        </w:tc>
        <w:tc>
          <w:tcPr>
            <w:tcW w:w="900" w:type="dxa"/>
            <w:tcBorders>
              <w:top w:val="single" w:sz="4" w:space="0" w:color="auto"/>
              <w:left w:val="single" w:sz="18" w:space="0" w:color="auto"/>
              <w:bottom w:val="nil"/>
              <w:right w:val="single" w:sz="4" w:space="0" w:color="auto"/>
            </w:tcBorders>
          </w:tcPr>
          <w:p w14:paraId="0CCA06D6" w14:textId="76013990" w:rsidR="00C72533" w:rsidRPr="009957EB" w:rsidRDefault="00C72533" w:rsidP="000F368F">
            <w:pPr>
              <w:rPr>
                <w:sz w:val="17"/>
                <w:szCs w:val="17"/>
              </w:rPr>
            </w:pPr>
            <w:r>
              <w:rPr>
                <w:sz w:val="17"/>
                <w:szCs w:val="17"/>
              </w:rPr>
              <w:t>300/2016 ve znění 527/2020</w:t>
            </w:r>
          </w:p>
        </w:tc>
        <w:tc>
          <w:tcPr>
            <w:tcW w:w="1080" w:type="dxa"/>
            <w:tcBorders>
              <w:top w:val="single" w:sz="4" w:space="0" w:color="auto"/>
              <w:left w:val="single" w:sz="4" w:space="0" w:color="auto"/>
              <w:bottom w:val="nil"/>
              <w:right w:val="single" w:sz="4" w:space="0" w:color="auto"/>
            </w:tcBorders>
          </w:tcPr>
          <w:p w14:paraId="3D74F6E4" w14:textId="77777777" w:rsidR="000F368F" w:rsidRPr="007D512E" w:rsidRDefault="00C72533" w:rsidP="000F368F">
            <w:pPr>
              <w:rPr>
                <w:sz w:val="18"/>
                <w:szCs w:val="18"/>
              </w:rPr>
            </w:pPr>
            <w:r>
              <w:rPr>
                <w:sz w:val="18"/>
                <w:szCs w:val="18"/>
              </w:rPr>
              <w:t>§ 2 odst. 1</w:t>
            </w:r>
          </w:p>
        </w:tc>
        <w:tc>
          <w:tcPr>
            <w:tcW w:w="5400" w:type="dxa"/>
            <w:gridSpan w:val="4"/>
            <w:tcBorders>
              <w:top w:val="single" w:sz="4" w:space="0" w:color="auto"/>
              <w:left w:val="single" w:sz="4" w:space="0" w:color="auto"/>
              <w:bottom w:val="nil"/>
              <w:right w:val="single" w:sz="4" w:space="0" w:color="auto"/>
            </w:tcBorders>
          </w:tcPr>
          <w:p w14:paraId="4B3056AE" w14:textId="77777777" w:rsidR="00C72533" w:rsidRPr="00C72533" w:rsidRDefault="00C72533" w:rsidP="00C72533">
            <w:pPr>
              <w:rPr>
                <w:iCs/>
                <w:sz w:val="18"/>
                <w:szCs w:val="18"/>
              </w:rPr>
            </w:pPr>
            <w:r w:rsidRPr="00C72533">
              <w:rPr>
                <w:iCs/>
                <w:sz w:val="18"/>
                <w:szCs w:val="18"/>
              </w:rPr>
              <w:t>Zřizuje se centrální evidence účtů o</w:t>
            </w:r>
          </w:p>
          <w:p w14:paraId="187A207D" w14:textId="77777777" w:rsidR="00C72533" w:rsidRPr="00C72533" w:rsidRDefault="00C72533" w:rsidP="00C72533">
            <w:pPr>
              <w:rPr>
                <w:iCs/>
                <w:sz w:val="18"/>
                <w:szCs w:val="18"/>
              </w:rPr>
            </w:pPr>
            <w:r w:rsidRPr="00C72533">
              <w:rPr>
                <w:iCs/>
                <w:sz w:val="18"/>
                <w:szCs w:val="18"/>
              </w:rPr>
              <w:t>a) účtech vedených úvěrovými institucemi na území České republiky pro jejich klienty,</w:t>
            </w:r>
          </w:p>
          <w:p w14:paraId="203D15A2" w14:textId="77777777" w:rsidR="00C72533" w:rsidRPr="00C72533" w:rsidRDefault="00C72533" w:rsidP="00C72533">
            <w:pPr>
              <w:rPr>
                <w:iCs/>
                <w:sz w:val="18"/>
                <w:szCs w:val="18"/>
              </w:rPr>
            </w:pPr>
            <w:r w:rsidRPr="00C72533">
              <w:rPr>
                <w:iCs/>
                <w:sz w:val="18"/>
                <w:szCs w:val="18"/>
              </w:rPr>
              <w:t>b) účtech označených v souladu s pravidly mezinárodní standardizace (IBAN) vedených institucemi na území České republiky pro jejich klienty,</w:t>
            </w:r>
          </w:p>
          <w:p w14:paraId="6273A07F" w14:textId="77777777" w:rsidR="000F368F" w:rsidRPr="00CA6B9E" w:rsidRDefault="00C72533" w:rsidP="00C72533">
            <w:pPr>
              <w:rPr>
                <w:iCs/>
                <w:sz w:val="18"/>
                <w:szCs w:val="18"/>
              </w:rPr>
            </w:pPr>
            <w:r w:rsidRPr="00C72533">
              <w:rPr>
                <w:iCs/>
                <w:sz w:val="18"/>
                <w:szCs w:val="18"/>
              </w:rPr>
              <w:t>c) bezpečnostních schránkách pronajímaných úvěrovými institucemi na území České republiky.</w:t>
            </w:r>
          </w:p>
        </w:tc>
        <w:tc>
          <w:tcPr>
            <w:tcW w:w="900" w:type="dxa"/>
            <w:tcBorders>
              <w:top w:val="single" w:sz="4" w:space="0" w:color="auto"/>
              <w:left w:val="single" w:sz="4" w:space="0" w:color="auto"/>
              <w:bottom w:val="nil"/>
              <w:right w:val="single" w:sz="4" w:space="0" w:color="auto"/>
            </w:tcBorders>
          </w:tcPr>
          <w:p w14:paraId="08E10E45" w14:textId="77777777" w:rsidR="000F368F" w:rsidRPr="007D512E" w:rsidRDefault="00C72533" w:rsidP="000F368F">
            <w:pPr>
              <w:rPr>
                <w:sz w:val="18"/>
                <w:szCs w:val="18"/>
              </w:rPr>
            </w:pPr>
            <w:r>
              <w:rPr>
                <w:sz w:val="18"/>
                <w:szCs w:val="18"/>
              </w:rPr>
              <w:t>PT</w:t>
            </w:r>
          </w:p>
        </w:tc>
        <w:tc>
          <w:tcPr>
            <w:tcW w:w="720" w:type="dxa"/>
            <w:tcBorders>
              <w:top w:val="single" w:sz="4" w:space="0" w:color="auto"/>
              <w:left w:val="single" w:sz="4" w:space="0" w:color="auto"/>
              <w:bottom w:val="nil"/>
            </w:tcBorders>
          </w:tcPr>
          <w:p w14:paraId="3CED1049" w14:textId="77777777" w:rsidR="000F368F" w:rsidRDefault="000F368F" w:rsidP="000F368F">
            <w:pPr>
              <w:rPr>
                <w:sz w:val="18"/>
              </w:rPr>
            </w:pPr>
          </w:p>
        </w:tc>
      </w:tr>
      <w:tr w:rsidR="00C72533" w14:paraId="20AC29D4" w14:textId="77777777" w:rsidTr="007C0AFD">
        <w:tc>
          <w:tcPr>
            <w:tcW w:w="1440" w:type="dxa"/>
            <w:tcBorders>
              <w:top w:val="nil"/>
              <w:bottom w:val="nil"/>
              <w:right w:val="single" w:sz="4" w:space="0" w:color="auto"/>
            </w:tcBorders>
          </w:tcPr>
          <w:p w14:paraId="420EF6BD" w14:textId="77777777" w:rsidR="00C72533" w:rsidRPr="007D512E" w:rsidRDefault="00C72533" w:rsidP="007C0AFD">
            <w:pPr>
              <w:rPr>
                <w:sz w:val="18"/>
                <w:szCs w:val="18"/>
              </w:rPr>
            </w:pPr>
          </w:p>
        </w:tc>
        <w:tc>
          <w:tcPr>
            <w:tcW w:w="5400" w:type="dxa"/>
            <w:gridSpan w:val="4"/>
            <w:tcBorders>
              <w:top w:val="nil"/>
              <w:left w:val="single" w:sz="4" w:space="0" w:color="auto"/>
              <w:bottom w:val="nil"/>
              <w:right w:val="single" w:sz="18" w:space="0" w:color="auto"/>
            </w:tcBorders>
          </w:tcPr>
          <w:p w14:paraId="531C7A50" w14:textId="77777777" w:rsidR="00C72533" w:rsidRPr="00007892" w:rsidRDefault="00C72533" w:rsidP="007C0AFD">
            <w:pPr>
              <w:rPr>
                <w:sz w:val="18"/>
                <w:szCs w:val="18"/>
              </w:rPr>
            </w:pPr>
          </w:p>
        </w:tc>
        <w:tc>
          <w:tcPr>
            <w:tcW w:w="900" w:type="dxa"/>
            <w:tcBorders>
              <w:top w:val="nil"/>
              <w:left w:val="single" w:sz="18" w:space="0" w:color="auto"/>
              <w:bottom w:val="nil"/>
              <w:right w:val="single" w:sz="4" w:space="0" w:color="auto"/>
            </w:tcBorders>
          </w:tcPr>
          <w:p w14:paraId="739472FD" w14:textId="7A0A3E34" w:rsidR="00C72533" w:rsidRPr="009957EB" w:rsidRDefault="00C72533" w:rsidP="007C0AFD">
            <w:pPr>
              <w:rPr>
                <w:sz w:val="17"/>
                <w:szCs w:val="17"/>
              </w:rPr>
            </w:pPr>
            <w:r>
              <w:rPr>
                <w:sz w:val="17"/>
                <w:szCs w:val="17"/>
              </w:rPr>
              <w:t>300/2016 ve znění 527/2020</w:t>
            </w:r>
          </w:p>
        </w:tc>
        <w:tc>
          <w:tcPr>
            <w:tcW w:w="1080" w:type="dxa"/>
            <w:tcBorders>
              <w:top w:val="nil"/>
              <w:left w:val="single" w:sz="4" w:space="0" w:color="auto"/>
              <w:bottom w:val="nil"/>
              <w:right w:val="single" w:sz="4" w:space="0" w:color="auto"/>
            </w:tcBorders>
          </w:tcPr>
          <w:p w14:paraId="210C444E" w14:textId="77777777" w:rsidR="00C72533" w:rsidRPr="007D512E" w:rsidRDefault="00C72533" w:rsidP="007C0AFD">
            <w:pPr>
              <w:rPr>
                <w:sz w:val="18"/>
                <w:szCs w:val="18"/>
              </w:rPr>
            </w:pPr>
            <w:r>
              <w:rPr>
                <w:sz w:val="18"/>
                <w:szCs w:val="18"/>
              </w:rPr>
              <w:t>§ 4</w:t>
            </w:r>
          </w:p>
        </w:tc>
        <w:tc>
          <w:tcPr>
            <w:tcW w:w="5400" w:type="dxa"/>
            <w:gridSpan w:val="4"/>
            <w:tcBorders>
              <w:top w:val="nil"/>
              <w:left w:val="single" w:sz="4" w:space="0" w:color="auto"/>
              <w:bottom w:val="nil"/>
              <w:right w:val="single" w:sz="4" w:space="0" w:color="auto"/>
            </w:tcBorders>
          </w:tcPr>
          <w:p w14:paraId="6EA5297E" w14:textId="77777777" w:rsidR="00C72533" w:rsidRPr="00C72533" w:rsidRDefault="00C72533" w:rsidP="00C72533">
            <w:pPr>
              <w:rPr>
                <w:iCs/>
                <w:sz w:val="18"/>
                <w:szCs w:val="18"/>
              </w:rPr>
            </w:pPr>
            <w:r w:rsidRPr="00C72533">
              <w:rPr>
                <w:iCs/>
                <w:sz w:val="18"/>
                <w:szCs w:val="18"/>
              </w:rPr>
              <w:t>Do centrální evidence účtů se zapisují tyto údaje a jejich změny a opravy:</w:t>
            </w:r>
          </w:p>
          <w:p w14:paraId="5135B9B6" w14:textId="77777777" w:rsidR="00C72533" w:rsidRPr="00C72533" w:rsidRDefault="00C72533" w:rsidP="00C72533">
            <w:pPr>
              <w:rPr>
                <w:iCs/>
                <w:sz w:val="18"/>
                <w:szCs w:val="18"/>
              </w:rPr>
            </w:pPr>
            <w:r w:rsidRPr="00C72533">
              <w:rPr>
                <w:iCs/>
                <w:sz w:val="18"/>
                <w:szCs w:val="18"/>
              </w:rPr>
              <w:t>a) označení jednoznačně identifikující instituci, která účet vede nebo která pronajímá bezpečnostní schránku,</w:t>
            </w:r>
          </w:p>
          <w:p w14:paraId="15226D89" w14:textId="77777777" w:rsidR="00C72533" w:rsidRPr="00C72533" w:rsidRDefault="00C72533" w:rsidP="00C72533">
            <w:pPr>
              <w:rPr>
                <w:iCs/>
                <w:sz w:val="18"/>
                <w:szCs w:val="18"/>
              </w:rPr>
            </w:pPr>
            <w:r w:rsidRPr="00C72533">
              <w:rPr>
                <w:iCs/>
                <w:sz w:val="18"/>
                <w:szCs w:val="18"/>
              </w:rPr>
              <w:t>b) datum zřízení účtu nebo datum zahájení pronájmu bezpečnostní schránky,</w:t>
            </w:r>
          </w:p>
          <w:p w14:paraId="64D0E241" w14:textId="77777777" w:rsidR="00C72533" w:rsidRPr="00C72533" w:rsidRDefault="00C72533" w:rsidP="00C72533">
            <w:pPr>
              <w:rPr>
                <w:iCs/>
                <w:sz w:val="18"/>
                <w:szCs w:val="18"/>
              </w:rPr>
            </w:pPr>
            <w:r w:rsidRPr="00C72533">
              <w:rPr>
                <w:iCs/>
                <w:sz w:val="18"/>
                <w:szCs w:val="18"/>
              </w:rPr>
              <w:t>c) číslo účtu a číslo účtu IBAN, bylo-li přiděleno, nebo identifikační číslo bezpečnostní schránky,</w:t>
            </w:r>
          </w:p>
          <w:p w14:paraId="3C84CE60" w14:textId="77777777" w:rsidR="00C72533" w:rsidRPr="00C72533" w:rsidRDefault="00C72533" w:rsidP="00C72533">
            <w:pPr>
              <w:rPr>
                <w:iCs/>
                <w:sz w:val="18"/>
                <w:szCs w:val="18"/>
              </w:rPr>
            </w:pPr>
            <w:r w:rsidRPr="00C72533">
              <w:rPr>
                <w:iCs/>
                <w:sz w:val="18"/>
                <w:szCs w:val="18"/>
              </w:rPr>
              <w:t>d) identifikační údaje klienta, jak jsou vedeny institucí, v tomto rozsahu:</w:t>
            </w:r>
          </w:p>
          <w:p w14:paraId="4DEE0EE4" w14:textId="77777777" w:rsidR="00C72533" w:rsidRPr="00C72533" w:rsidRDefault="00C72533" w:rsidP="00C72533">
            <w:pPr>
              <w:rPr>
                <w:iCs/>
                <w:sz w:val="18"/>
                <w:szCs w:val="18"/>
              </w:rPr>
            </w:pPr>
            <w:r w:rsidRPr="00C72533">
              <w:rPr>
                <w:iCs/>
                <w:sz w:val="18"/>
                <w:szCs w:val="18"/>
              </w:rPr>
              <w:t>1.u fyzické osoby všechna jména a příjmení užívaná v souvislosti s účtem vedeným institucí nebo bezpečnostní schránkou pronajímanou úvěrovou institucí, datum narození, rodné číslo, bylo-li přiděleno, a adresa pobytu, popřípadě i adresa pro doručování,</w:t>
            </w:r>
          </w:p>
          <w:p w14:paraId="40BE2EC0" w14:textId="77777777" w:rsidR="00C72533" w:rsidRPr="00C72533" w:rsidRDefault="00C72533" w:rsidP="00C72533">
            <w:pPr>
              <w:rPr>
                <w:iCs/>
                <w:sz w:val="18"/>
                <w:szCs w:val="18"/>
              </w:rPr>
            </w:pPr>
            <w:r w:rsidRPr="00C72533">
              <w:rPr>
                <w:iCs/>
                <w:sz w:val="18"/>
                <w:szCs w:val="18"/>
              </w:rPr>
              <w:t>2.u právnické osoby nebo podnikající fyzické osoby jméno včetně odlišujícího dodatku nebo dalšího označení, identifikační číslo osoby, popřípadě standardizovaný mezinárodní identifikátor právnických osob nebo obdobné číslo přidělované v zahraničí, a sídlo,</w:t>
            </w:r>
          </w:p>
          <w:p w14:paraId="5B144122" w14:textId="77777777" w:rsidR="00C72533" w:rsidRPr="00C72533" w:rsidRDefault="00C72533" w:rsidP="00C72533">
            <w:pPr>
              <w:rPr>
                <w:iCs/>
                <w:sz w:val="18"/>
                <w:szCs w:val="18"/>
              </w:rPr>
            </w:pPr>
            <w:r w:rsidRPr="00C72533">
              <w:rPr>
                <w:iCs/>
                <w:sz w:val="18"/>
                <w:szCs w:val="18"/>
              </w:rPr>
              <w:t>3.u účtu určeného pro majetek ve svěřenském fondu nebo jemu svou strukturou nebo funkcemi podobnému zařízení řídícímu se právem jiného státu nebo bezpečnostní schránky pronajaté pro takový majetek příslušné označení takového fondu nebo uspořádání a identifikační údaje jeho správce, obhospodařovatele nebo osoby v obdobném postavení v rozsahu podle bodu 1 nebo 2,</w:t>
            </w:r>
          </w:p>
          <w:p w14:paraId="331396D6" w14:textId="77777777" w:rsidR="00C72533" w:rsidRPr="00C72533" w:rsidRDefault="00C72533" w:rsidP="00C72533">
            <w:pPr>
              <w:rPr>
                <w:iCs/>
                <w:sz w:val="18"/>
                <w:szCs w:val="18"/>
              </w:rPr>
            </w:pPr>
            <w:r w:rsidRPr="00C72533">
              <w:rPr>
                <w:iCs/>
                <w:sz w:val="18"/>
                <w:szCs w:val="18"/>
              </w:rPr>
              <w:t>e) identifikační údaje skutečného majitele klienta v rozsahu podle písmene d) bodu 1, pokud jsou institucí tyto údaje k účtu nebo bezpečnostní schránce vedeny,</w:t>
            </w:r>
          </w:p>
          <w:p w14:paraId="118E4F49" w14:textId="77777777" w:rsidR="00C72533" w:rsidRPr="00C72533" w:rsidRDefault="00C72533" w:rsidP="00C72533">
            <w:pPr>
              <w:rPr>
                <w:iCs/>
                <w:sz w:val="18"/>
                <w:szCs w:val="18"/>
              </w:rPr>
            </w:pPr>
            <w:r w:rsidRPr="00C72533">
              <w:rPr>
                <w:iCs/>
                <w:sz w:val="18"/>
                <w:szCs w:val="18"/>
              </w:rPr>
              <w:t>f) datum vzniku a datum zániku oprávnění klienta k nakládání s peněžními prostředky na účtu,</w:t>
            </w:r>
          </w:p>
          <w:p w14:paraId="1B845832" w14:textId="77777777" w:rsidR="00C72533" w:rsidRPr="00CA6B9E" w:rsidRDefault="00C72533" w:rsidP="00C72533">
            <w:pPr>
              <w:rPr>
                <w:iCs/>
                <w:sz w:val="18"/>
                <w:szCs w:val="18"/>
              </w:rPr>
            </w:pPr>
            <w:r w:rsidRPr="00C72533">
              <w:rPr>
                <w:iCs/>
                <w:sz w:val="18"/>
                <w:szCs w:val="18"/>
              </w:rPr>
              <w:t>g)datum zrušení účtu nebo datum ukončení pronájmu bezpečností schránky․</w:t>
            </w:r>
          </w:p>
        </w:tc>
        <w:tc>
          <w:tcPr>
            <w:tcW w:w="900" w:type="dxa"/>
            <w:tcBorders>
              <w:top w:val="nil"/>
              <w:left w:val="single" w:sz="4" w:space="0" w:color="auto"/>
              <w:bottom w:val="nil"/>
              <w:right w:val="single" w:sz="4" w:space="0" w:color="auto"/>
            </w:tcBorders>
          </w:tcPr>
          <w:p w14:paraId="3F38443D" w14:textId="77777777" w:rsidR="00C72533" w:rsidRPr="007D512E" w:rsidRDefault="00C72533" w:rsidP="007C0AFD">
            <w:pPr>
              <w:rPr>
                <w:sz w:val="18"/>
                <w:szCs w:val="18"/>
              </w:rPr>
            </w:pPr>
          </w:p>
        </w:tc>
        <w:tc>
          <w:tcPr>
            <w:tcW w:w="720" w:type="dxa"/>
            <w:tcBorders>
              <w:top w:val="nil"/>
              <w:left w:val="single" w:sz="4" w:space="0" w:color="auto"/>
              <w:bottom w:val="nil"/>
            </w:tcBorders>
          </w:tcPr>
          <w:p w14:paraId="6C9EBC56" w14:textId="77777777" w:rsidR="00C72533" w:rsidRDefault="00C72533" w:rsidP="007C0AFD">
            <w:pPr>
              <w:rPr>
                <w:sz w:val="18"/>
              </w:rPr>
            </w:pPr>
          </w:p>
        </w:tc>
      </w:tr>
      <w:tr w:rsidR="00C72533" w14:paraId="4CA174FE" w14:textId="77777777" w:rsidTr="00C72533">
        <w:tc>
          <w:tcPr>
            <w:tcW w:w="1440" w:type="dxa"/>
            <w:tcBorders>
              <w:top w:val="nil"/>
              <w:bottom w:val="nil"/>
              <w:right w:val="single" w:sz="4" w:space="0" w:color="auto"/>
            </w:tcBorders>
          </w:tcPr>
          <w:p w14:paraId="07CD63CA" w14:textId="77777777" w:rsidR="00C72533" w:rsidRPr="007D512E" w:rsidRDefault="00C72533" w:rsidP="000F368F">
            <w:pPr>
              <w:rPr>
                <w:sz w:val="18"/>
                <w:szCs w:val="18"/>
              </w:rPr>
            </w:pPr>
          </w:p>
        </w:tc>
        <w:tc>
          <w:tcPr>
            <w:tcW w:w="5400" w:type="dxa"/>
            <w:gridSpan w:val="4"/>
            <w:tcBorders>
              <w:top w:val="nil"/>
              <w:left w:val="single" w:sz="4" w:space="0" w:color="auto"/>
              <w:bottom w:val="nil"/>
              <w:right w:val="single" w:sz="18" w:space="0" w:color="auto"/>
            </w:tcBorders>
          </w:tcPr>
          <w:p w14:paraId="6D79F194" w14:textId="77777777" w:rsidR="00C72533" w:rsidRPr="00007892" w:rsidRDefault="00C72533" w:rsidP="00007892">
            <w:pPr>
              <w:rPr>
                <w:sz w:val="18"/>
                <w:szCs w:val="18"/>
              </w:rPr>
            </w:pPr>
          </w:p>
        </w:tc>
        <w:tc>
          <w:tcPr>
            <w:tcW w:w="900" w:type="dxa"/>
            <w:tcBorders>
              <w:top w:val="nil"/>
              <w:left w:val="single" w:sz="18" w:space="0" w:color="auto"/>
              <w:bottom w:val="nil"/>
              <w:right w:val="single" w:sz="4" w:space="0" w:color="auto"/>
            </w:tcBorders>
          </w:tcPr>
          <w:p w14:paraId="7A35B99E" w14:textId="7F4CF3DF" w:rsidR="00C72533" w:rsidRDefault="00C72533" w:rsidP="000F368F">
            <w:pPr>
              <w:rPr>
                <w:sz w:val="17"/>
                <w:szCs w:val="17"/>
              </w:rPr>
            </w:pPr>
            <w:r>
              <w:rPr>
                <w:sz w:val="17"/>
                <w:szCs w:val="17"/>
              </w:rPr>
              <w:t>300/2016 ve znění 527/2020</w:t>
            </w:r>
            <w:r w:rsidR="00D65792">
              <w:rPr>
                <w:sz w:val="17"/>
                <w:szCs w:val="17"/>
              </w:rPr>
              <w:t xml:space="preserve"> </w:t>
            </w:r>
            <w:r w:rsidR="00D65792" w:rsidRPr="00D65792">
              <w:rPr>
                <w:sz w:val="17"/>
                <w:szCs w:val="17"/>
              </w:rPr>
              <w:t>35/2023</w:t>
            </w:r>
          </w:p>
          <w:p w14:paraId="7A1ED02A" w14:textId="77777777" w:rsidR="00C72533" w:rsidRPr="007D512E" w:rsidRDefault="00C72533" w:rsidP="000F368F">
            <w:pPr>
              <w:rPr>
                <w:sz w:val="18"/>
                <w:szCs w:val="18"/>
              </w:rPr>
            </w:pPr>
          </w:p>
        </w:tc>
        <w:tc>
          <w:tcPr>
            <w:tcW w:w="1080" w:type="dxa"/>
            <w:tcBorders>
              <w:top w:val="nil"/>
              <w:left w:val="single" w:sz="4" w:space="0" w:color="auto"/>
              <w:bottom w:val="nil"/>
              <w:right w:val="single" w:sz="4" w:space="0" w:color="auto"/>
            </w:tcBorders>
          </w:tcPr>
          <w:p w14:paraId="0B24DF83" w14:textId="77777777" w:rsidR="00C72533" w:rsidRPr="007D512E" w:rsidRDefault="00C72533" w:rsidP="000F368F">
            <w:pPr>
              <w:rPr>
                <w:sz w:val="18"/>
                <w:szCs w:val="18"/>
              </w:rPr>
            </w:pPr>
            <w:r>
              <w:rPr>
                <w:sz w:val="18"/>
                <w:szCs w:val="18"/>
              </w:rPr>
              <w:t>§ 7</w:t>
            </w:r>
          </w:p>
        </w:tc>
        <w:tc>
          <w:tcPr>
            <w:tcW w:w="5400" w:type="dxa"/>
            <w:gridSpan w:val="4"/>
            <w:tcBorders>
              <w:top w:val="nil"/>
              <w:left w:val="single" w:sz="4" w:space="0" w:color="auto"/>
              <w:bottom w:val="nil"/>
              <w:right w:val="single" w:sz="4" w:space="0" w:color="auto"/>
            </w:tcBorders>
          </w:tcPr>
          <w:p w14:paraId="209F48A2" w14:textId="77777777" w:rsidR="00C72533" w:rsidRPr="00C72533" w:rsidRDefault="00C72533" w:rsidP="00C72533">
            <w:pPr>
              <w:rPr>
                <w:iCs/>
                <w:sz w:val="18"/>
                <w:szCs w:val="18"/>
              </w:rPr>
            </w:pPr>
            <w:r w:rsidRPr="00C72533">
              <w:rPr>
                <w:iCs/>
                <w:sz w:val="18"/>
                <w:szCs w:val="18"/>
              </w:rPr>
              <w:t>(1) Žádost o poskytnutí údajů z centrální evidence účtů obsahuje označení příslušného řízení, v rámci kterého oprávněný orgán žádá o poskytnutí údajů z centrální evidence účtů, a spisovou značku, pod kterou je toto řízení vedeno. Zpravodajská služba v žádosti uvede spisovou značku rozhodnutí soudu, kterým jí bylo povoleno požadovat poskytnutí zprávy podle zákona upravujícího činnost zpravodajských služeb; výpis z rozhodnutí soudu nebo jiný doklad o splnění podmínek pro podání žádosti podle jiných právních předpisů se nepředkládá. Žádost se neodůvodňuje.</w:t>
            </w:r>
          </w:p>
          <w:p w14:paraId="19B2307E" w14:textId="77777777" w:rsidR="00C72533" w:rsidRPr="00C72533" w:rsidRDefault="00C72533" w:rsidP="00C72533">
            <w:pPr>
              <w:rPr>
                <w:iCs/>
                <w:sz w:val="18"/>
                <w:szCs w:val="18"/>
              </w:rPr>
            </w:pPr>
            <w:r w:rsidRPr="00C72533">
              <w:rPr>
                <w:iCs/>
                <w:sz w:val="18"/>
                <w:szCs w:val="18"/>
              </w:rPr>
              <w:t>(2) Žádost podle odstavce 1 podává žadatel výhradně prostřednictvím k tomu určené datové schránky žadatele do datové schránky zřízené Českou národní bankou pro centrální evidenci účtů.</w:t>
            </w:r>
          </w:p>
          <w:p w14:paraId="63FB09BE" w14:textId="77777777" w:rsidR="00C72533" w:rsidRPr="00C72533" w:rsidRDefault="00C72533" w:rsidP="00C72533">
            <w:pPr>
              <w:rPr>
                <w:iCs/>
                <w:sz w:val="18"/>
                <w:szCs w:val="18"/>
              </w:rPr>
            </w:pPr>
            <w:r w:rsidRPr="00C72533">
              <w:rPr>
                <w:iCs/>
                <w:sz w:val="18"/>
                <w:szCs w:val="18"/>
              </w:rPr>
              <w:t>(3) Identifikátory datových schránek, jejichž prostřednictvím mohou žadatelé podávat žádosti, a jejich změny, oznamuje České národní bance</w:t>
            </w:r>
          </w:p>
          <w:p w14:paraId="30B1B22A" w14:textId="77777777" w:rsidR="00C72533" w:rsidRPr="00C72533" w:rsidRDefault="00C72533" w:rsidP="00C72533">
            <w:pPr>
              <w:rPr>
                <w:iCs/>
                <w:sz w:val="18"/>
                <w:szCs w:val="18"/>
              </w:rPr>
            </w:pPr>
            <w:r w:rsidRPr="00C72533">
              <w:rPr>
                <w:iCs/>
                <w:sz w:val="18"/>
                <w:szCs w:val="18"/>
              </w:rPr>
              <w:t>a) soud prostřednictvím Ministerstva spravedlnosti,</w:t>
            </w:r>
          </w:p>
          <w:p w14:paraId="2C0CBD91" w14:textId="77777777" w:rsidR="00C72533" w:rsidRPr="00C72533" w:rsidRDefault="00C72533" w:rsidP="00C72533">
            <w:pPr>
              <w:rPr>
                <w:iCs/>
                <w:sz w:val="18"/>
                <w:szCs w:val="18"/>
              </w:rPr>
            </w:pPr>
            <w:r w:rsidRPr="00C72533">
              <w:rPr>
                <w:iCs/>
                <w:sz w:val="18"/>
                <w:szCs w:val="18"/>
              </w:rPr>
              <w:t>b) státní zastupitelství prostřednictvím Nejvyššího státního zastupitelství,</w:t>
            </w:r>
          </w:p>
          <w:p w14:paraId="7FD12203" w14:textId="77777777" w:rsidR="00C72533" w:rsidRPr="00C72533" w:rsidRDefault="00C72533" w:rsidP="00C72533">
            <w:pPr>
              <w:rPr>
                <w:iCs/>
                <w:sz w:val="18"/>
                <w:szCs w:val="18"/>
              </w:rPr>
            </w:pPr>
            <w:r w:rsidRPr="00C72533">
              <w:rPr>
                <w:iCs/>
                <w:sz w:val="18"/>
                <w:szCs w:val="18"/>
              </w:rPr>
              <w:t>c) orgán uvedený v § 6 odst. 1 písm. b) prostřednictvím Ministerstva financí,</w:t>
            </w:r>
          </w:p>
          <w:p w14:paraId="1512D217" w14:textId="77777777" w:rsidR="00C72533" w:rsidRPr="00C72533" w:rsidRDefault="00C72533" w:rsidP="00C72533">
            <w:pPr>
              <w:rPr>
                <w:iCs/>
                <w:sz w:val="18"/>
                <w:szCs w:val="18"/>
              </w:rPr>
            </w:pPr>
            <w:r w:rsidRPr="00C72533">
              <w:rPr>
                <w:iCs/>
                <w:sz w:val="18"/>
                <w:szCs w:val="18"/>
              </w:rPr>
              <w:t>d) Bezpečnostní informační služba a Úřad pro zahraniční styky a informace prostřednictvím Ministerstva vnitra,</w:t>
            </w:r>
          </w:p>
          <w:p w14:paraId="0E127FB8" w14:textId="77777777" w:rsidR="00C72533" w:rsidRPr="00C72533" w:rsidRDefault="00C72533" w:rsidP="00C72533">
            <w:pPr>
              <w:rPr>
                <w:iCs/>
                <w:sz w:val="18"/>
                <w:szCs w:val="18"/>
              </w:rPr>
            </w:pPr>
            <w:r w:rsidRPr="00C72533">
              <w:rPr>
                <w:iCs/>
                <w:sz w:val="18"/>
                <w:szCs w:val="18"/>
              </w:rPr>
              <w:t>e) Vojenské zpravodajství prostřednictvím Ministerstva obrany,</w:t>
            </w:r>
          </w:p>
          <w:p w14:paraId="76BA74A1" w14:textId="77777777" w:rsidR="00C72533" w:rsidRPr="00C72533" w:rsidRDefault="00C72533" w:rsidP="00C72533">
            <w:pPr>
              <w:rPr>
                <w:iCs/>
                <w:sz w:val="18"/>
                <w:szCs w:val="18"/>
              </w:rPr>
            </w:pPr>
            <w:r w:rsidRPr="00C72533">
              <w:rPr>
                <w:iCs/>
                <w:sz w:val="18"/>
                <w:szCs w:val="18"/>
              </w:rPr>
              <w:t>f) orgán Finanční správy České republiky prostřednictvím Generálního finančního ředitelství,</w:t>
            </w:r>
          </w:p>
          <w:p w14:paraId="6A194CEE" w14:textId="77777777" w:rsidR="00C72533" w:rsidRPr="00C72533" w:rsidRDefault="00C72533" w:rsidP="00C72533">
            <w:pPr>
              <w:rPr>
                <w:iCs/>
                <w:sz w:val="18"/>
                <w:szCs w:val="18"/>
              </w:rPr>
            </w:pPr>
            <w:r w:rsidRPr="00C72533">
              <w:rPr>
                <w:iCs/>
                <w:sz w:val="18"/>
                <w:szCs w:val="18"/>
              </w:rPr>
              <w:t>g) orgán Celní správy České republiky prostřednictvím Generálního ředitelství cel.</w:t>
            </w:r>
          </w:p>
          <w:p w14:paraId="67A93DD2" w14:textId="77777777" w:rsidR="00C72533" w:rsidRPr="00CA6B9E" w:rsidRDefault="00C72533" w:rsidP="00C72533">
            <w:pPr>
              <w:rPr>
                <w:iCs/>
                <w:sz w:val="18"/>
                <w:szCs w:val="18"/>
              </w:rPr>
            </w:pPr>
            <w:r w:rsidRPr="00C72533">
              <w:rPr>
                <w:iCs/>
                <w:sz w:val="18"/>
                <w:szCs w:val="18"/>
              </w:rPr>
              <w:t>(4) Formální náležitosti, strukturu a formát oznámení podle odstavce 3 a způsob jeho doručení stanoví Česká národní banka vyhláškou.</w:t>
            </w:r>
          </w:p>
        </w:tc>
        <w:tc>
          <w:tcPr>
            <w:tcW w:w="900" w:type="dxa"/>
            <w:tcBorders>
              <w:top w:val="nil"/>
              <w:left w:val="single" w:sz="4" w:space="0" w:color="auto"/>
              <w:bottom w:val="nil"/>
              <w:right w:val="single" w:sz="4" w:space="0" w:color="auto"/>
            </w:tcBorders>
          </w:tcPr>
          <w:p w14:paraId="62B588B0" w14:textId="77777777" w:rsidR="00C72533" w:rsidRPr="007D512E" w:rsidRDefault="00C72533" w:rsidP="000F368F">
            <w:pPr>
              <w:rPr>
                <w:sz w:val="18"/>
                <w:szCs w:val="18"/>
              </w:rPr>
            </w:pPr>
          </w:p>
        </w:tc>
        <w:tc>
          <w:tcPr>
            <w:tcW w:w="720" w:type="dxa"/>
            <w:tcBorders>
              <w:top w:val="nil"/>
              <w:left w:val="single" w:sz="4" w:space="0" w:color="auto"/>
              <w:bottom w:val="nil"/>
            </w:tcBorders>
          </w:tcPr>
          <w:p w14:paraId="6949BB40" w14:textId="77777777" w:rsidR="00C72533" w:rsidRDefault="00C72533" w:rsidP="000F368F">
            <w:pPr>
              <w:rPr>
                <w:sz w:val="18"/>
              </w:rPr>
            </w:pPr>
          </w:p>
        </w:tc>
      </w:tr>
      <w:tr w:rsidR="00C72533" w14:paraId="0D79E3DB" w14:textId="77777777" w:rsidTr="00C72533">
        <w:tc>
          <w:tcPr>
            <w:tcW w:w="1440" w:type="dxa"/>
            <w:tcBorders>
              <w:top w:val="nil"/>
              <w:bottom w:val="single" w:sz="4" w:space="0" w:color="auto"/>
              <w:right w:val="single" w:sz="4" w:space="0" w:color="auto"/>
            </w:tcBorders>
          </w:tcPr>
          <w:p w14:paraId="69121FF1" w14:textId="77777777" w:rsidR="00C72533" w:rsidRPr="007D512E" w:rsidRDefault="00C72533"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760616D" w14:textId="77777777" w:rsidR="00C72533" w:rsidRPr="00007892" w:rsidRDefault="00C72533" w:rsidP="00007892">
            <w:pPr>
              <w:rPr>
                <w:sz w:val="18"/>
                <w:szCs w:val="18"/>
              </w:rPr>
            </w:pPr>
          </w:p>
        </w:tc>
        <w:tc>
          <w:tcPr>
            <w:tcW w:w="900" w:type="dxa"/>
            <w:tcBorders>
              <w:top w:val="nil"/>
              <w:left w:val="single" w:sz="18" w:space="0" w:color="auto"/>
              <w:bottom w:val="single" w:sz="4" w:space="0" w:color="auto"/>
              <w:right w:val="single" w:sz="4" w:space="0" w:color="auto"/>
            </w:tcBorders>
          </w:tcPr>
          <w:p w14:paraId="47867C9F" w14:textId="77777777" w:rsidR="00C72533" w:rsidRPr="007D512E" w:rsidRDefault="00C72533" w:rsidP="000F368F">
            <w:pPr>
              <w:rPr>
                <w:sz w:val="18"/>
                <w:szCs w:val="18"/>
              </w:rPr>
            </w:pPr>
            <w:r w:rsidRPr="00E57731">
              <w:rPr>
                <w:sz w:val="18"/>
              </w:rPr>
              <w:t>12173</w:t>
            </w:r>
          </w:p>
        </w:tc>
        <w:tc>
          <w:tcPr>
            <w:tcW w:w="1080" w:type="dxa"/>
            <w:tcBorders>
              <w:top w:val="nil"/>
              <w:left w:val="single" w:sz="4" w:space="0" w:color="auto"/>
              <w:bottom w:val="single" w:sz="4" w:space="0" w:color="auto"/>
              <w:right w:val="single" w:sz="4" w:space="0" w:color="auto"/>
            </w:tcBorders>
          </w:tcPr>
          <w:p w14:paraId="0D67BA81" w14:textId="77777777" w:rsidR="00C72533" w:rsidRPr="007D512E" w:rsidRDefault="00C72533"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5F6A9910" w14:textId="77777777" w:rsidR="00C72533" w:rsidRPr="00CA6B9E" w:rsidRDefault="00C72533" w:rsidP="000F368F">
            <w:pPr>
              <w:rPr>
                <w:iCs/>
                <w:sz w:val="18"/>
                <w:szCs w:val="18"/>
              </w:rPr>
            </w:pPr>
          </w:p>
        </w:tc>
        <w:tc>
          <w:tcPr>
            <w:tcW w:w="900" w:type="dxa"/>
            <w:tcBorders>
              <w:top w:val="nil"/>
              <w:left w:val="single" w:sz="4" w:space="0" w:color="auto"/>
              <w:bottom w:val="single" w:sz="4" w:space="0" w:color="auto"/>
              <w:right w:val="single" w:sz="4" w:space="0" w:color="auto"/>
            </w:tcBorders>
          </w:tcPr>
          <w:p w14:paraId="177EEF7B" w14:textId="77777777" w:rsidR="00C72533" w:rsidRPr="007D512E" w:rsidRDefault="00C72533" w:rsidP="000F368F">
            <w:pPr>
              <w:rPr>
                <w:sz w:val="18"/>
                <w:szCs w:val="18"/>
              </w:rPr>
            </w:pPr>
          </w:p>
        </w:tc>
        <w:tc>
          <w:tcPr>
            <w:tcW w:w="720" w:type="dxa"/>
            <w:tcBorders>
              <w:top w:val="nil"/>
              <w:left w:val="single" w:sz="4" w:space="0" w:color="auto"/>
              <w:bottom w:val="single" w:sz="4" w:space="0" w:color="auto"/>
            </w:tcBorders>
          </w:tcPr>
          <w:p w14:paraId="7BB5EE0A" w14:textId="77777777" w:rsidR="00C72533" w:rsidRDefault="00C72533" w:rsidP="000F368F">
            <w:pPr>
              <w:rPr>
                <w:sz w:val="18"/>
              </w:rPr>
            </w:pPr>
          </w:p>
        </w:tc>
      </w:tr>
      <w:tr w:rsidR="000F368F" w14:paraId="1A2E75A7" w14:textId="77777777" w:rsidTr="00C72533">
        <w:tc>
          <w:tcPr>
            <w:tcW w:w="1440" w:type="dxa"/>
            <w:tcBorders>
              <w:top w:val="single" w:sz="4" w:space="0" w:color="auto"/>
              <w:bottom w:val="nil"/>
              <w:right w:val="single" w:sz="4" w:space="0" w:color="auto"/>
            </w:tcBorders>
          </w:tcPr>
          <w:p w14:paraId="18270388" w14:textId="77777777" w:rsidR="000F368F" w:rsidRPr="007D512E" w:rsidRDefault="000F368F" w:rsidP="000F368F">
            <w:pPr>
              <w:rPr>
                <w:sz w:val="18"/>
                <w:szCs w:val="18"/>
              </w:rPr>
            </w:pPr>
            <w:r w:rsidRPr="007D512E">
              <w:rPr>
                <w:sz w:val="18"/>
                <w:szCs w:val="18"/>
              </w:rPr>
              <w:t xml:space="preserve">Článek </w:t>
            </w:r>
            <w:r w:rsidR="00C72533">
              <w:rPr>
                <w:sz w:val="18"/>
                <w:szCs w:val="18"/>
              </w:rPr>
              <w:t>16 odstavec 2</w:t>
            </w:r>
          </w:p>
        </w:tc>
        <w:tc>
          <w:tcPr>
            <w:tcW w:w="5400" w:type="dxa"/>
            <w:gridSpan w:val="4"/>
            <w:tcBorders>
              <w:top w:val="single" w:sz="4" w:space="0" w:color="auto"/>
              <w:left w:val="single" w:sz="4" w:space="0" w:color="auto"/>
              <w:bottom w:val="nil"/>
              <w:right w:val="single" w:sz="18" w:space="0" w:color="auto"/>
            </w:tcBorders>
          </w:tcPr>
          <w:p w14:paraId="2BBF2A03" w14:textId="77777777" w:rsidR="000F368F" w:rsidRPr="007D512E" w:rsidRDefault="00C72533" w:rsidP="000F368F">
            <w:pPr>
              <w:rPr>
                <w:sz w:val="18"/>
                <w:szCs w:val="18"/>
              </w:rPr>
            </w:pPr>
            <w:r w:rsidRPr="00C72533">
              <w:rPr>
                <w:sz w:val="18"/>
                <w:szCs w:val="18"/>
              </w:rPr>
              <w:t>2.   Členské státy zajistí, aby informace vedené v centralizovaných automatizovaných mechanismech byly přímo, bezprostředně a plně přístupné finančním zpravodajským jednotkám, jakož i AMLA pro účely společných analýz podle článku 32 této směrnice a článku 40 nařízení (EU) 2024/1620. Informace musí být včas dostupné také orgánům dohledu za účelem plnění jejich povinností podle této směrnice.</w:t>
            </w:r>
          </w:p>
        </w:tc>
        <w:tc>
          <w:tcPr>
            <w:tcW w:w="900" w:type="dxa"/>
            <w:tcBorders>
              <w:top w:val="single" w:sz="4" w:space="0" w:color="auto"/>
              <w:left w:val="single" w:sz="18" w:space="0" w:color="auto"/>
              <w:bottom w:val="nil"/>
              <w:right w:val="single" w:sz="4" w:space="0" w:color="auto"/>
            </w:tcBorders>
          </w:tcPr>
          <w:p w14:paraId="5FBB7201" w14:textId="77777777" w:rsidR="000F368F" w:rsidRPr="007D512E" w:rsidRDefault="00C72533" w:rsidP="000F368F">
            <w:pPr>
              <w:rPr>
                <w:sz w:val="18"/>
                <w:szCs w:val="18"/>
              </w:rPr>
            </w:pPr>
            <w:r>
              <w:rPr>
                <w:sz w:val="18"/>
                <w:szCs w:val="18"/>
              </w:rPr>
              <w:t>300/2016</w:t>
            </w:r>
            <w:r w:rsidR="006955A6">
              <w:rPr>
                <w:sz w:val="18"/>
                <w:szCs w:val="18"/>
              </w:rPr>
              <w:t xml:space="preserve"> ve znění 527/2020</w:t>
            </w:r>
          </w:p>
        </w:tc>
        <w:tc>
          <w:tcPr>
            <w:tcW w:w="1080" w:type="dxa"/>
            <w:tcBorders>
              <w:top w:val="single" w:sz="4" w:space="0" w:color="auto"/>
              <w:left w:val="single" w:sz="4" w:space="0" w:color="auto"/>
              <w:bottom w:val="nil"/>
              <w:right w:val="single" w:sz="4" w:space="0" w:color="auto"/>
            </w:tcBorders>
          </w:tcPr>
          <w:p w14:paraId="3511840E" w14:textId="77777777" w:rsidR="000F368F" w:rsidRPr="007D512E" w:rsidRDefault="006955A6" w:rsidP="000F368F">
            <w:pPr>
              <w:rPr>
                <w:sz w:val="18"/>
                <w:szCs w:val="18"/>
              </w:rPr>
            </w:pPr>
            <w:r>
              <w:rPr>
                <w:sz w:val="18"/>
                <w:szCs w:val="18"/>
              </w:rPr>
              <w:t>§ 6 odst. 1 písm. b)</w:t>
            </w:r>
          </w:p>
        </w:tc>
        <w:tc>
          <w:tcPr>
            <w:tcW w:w="5400" w:type="dxa"/>
            <w:gridSpan w:val="4"/>
            <w:tcBorders>
              <w:top w:val="single" w:sz="4" w:space="0" w:color="auto"/>
              <w:left w:val="single" w:sz="4" w:space="0" w:color="auto"/>
              <w:bottom w:val="nil"/>
              <w:right w:val="single" w:sz="4" w:space="0" w:color="auto"/>
            </w:tcBorders>
          </w:tcPr>
          <w:p w14:paraId="7C03D1F1" w14:textId="77777777" w:rsidR="006955A6" w:rsidRPr="006955A6" w:rsidRDefault="006955A6" w:rsidP="006955A6">
            <w:pPr>
              <w:rPr>
                <w:iCs/>
                <w:sz w:val="18"/>
                <w:szCs w:val="18"/>
              </w:rPr>
            </w:pPr>
            <w:r>
              <w:rPr>
                <w:iCs/>
                <w:sz w:val="18"/>
                <w:szCs w:val="18"/>
              </w:rPr>
              <w:t xml:space="preserve">(1) </w:t>
            </w:r>
            <w:r w:rsidRPr="006955A6">
              <w:rPr>
                <w:iCs/>
                <w:sz w:val="18"/>
                <w:szCs w:val="18"/>
              </w:rPr>
              <w:t>O údaje z centrální eviden</w:t>
            </w:r>
            <w:r>
              <w:rPr>
                <w:iCs/>
                <w:sz w:val="18"/>
                <w:szCs w:val="18"/>
              </w:rPr>
              <w:t>ce účtů je oprávněn žádat pouze</w:t>
            </w:r>
          </w:p>
          <w:p w14:paraId="399A07FB" w14:textId="77777777" w:rsidR="000F368F" w:rsidRPr="00CA6B9E" w:rsidRDefault="006955A6" w:rsidP="006955A6">
            <w:pPr>
              <w:rPr>
                <w:iCs/>
                <w:sz w:val="18"/>
                <w:szCs w:val="18"/>
              </w:rPr>
            </w:pPr>
            <w:r>
              <w:rPr>
                <w:iCs/>
                <w:sz w:val="18"/>
                <w:szCs w:val="18"/>
              </w:rPr>
              <w:t xml:space="preserve">b) </w:t>
            </w:r>
            <w:r w:rsidRPr="006955A6">
              <w:rPr>
                <w:iCs/>
                <w:sz w:val="18"/>
                <w:szCs w:val="18"/>
              </w:rPr>
              <w:t>Finanční analytický úřad,</w:t>
            </w:r>
          </w:p>
        </w:tc>
        <w:tc>
          <w:tcPr>
            <w:tcW w:w="900" w:type="dxa"/>
            <w:tcBorders>
              <w:top w:val="single" w:sz="4" w:space="0" w:color="auto"/>
              <w:left w:val="single" w:sz="4" w:space="0" w:color="auto"/>
              <w:bottom w:val="nil"/>
              <w:right w:val="single" w:sz="4" w:space="0" w:color="auto"/>
            </w:tcBorders>
          </w:tcPr>
          <w:p w14:paraId="653104B8" w14:textId="77777777" w:rsidR="000F368F" w:rsidRPr="007D512E" w:rsidRDefault="00C72533"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248EED33" w14:textId="77777777" w:rsidR="000F368F" w:rsidRDefault="000F368F" w:rsidP="000F368F">
            <w:pPr>
              <w:rPr>
                <w:sz w:val="18"/>
              </w:rPr>
            </w:pPr>
          </w:p>
        </w:tc>
      </w:tr>
      <w:tr w:rsidR="00C72533" w14:paraId="66E3CDD0" w14:textId="77777777" w:rsidTr="00C72533">
        <w:tc>
          <w:tcPr>
            <w:tcW w:w="1440" w:type="dxa"/>
            <w:tcBorders>
              <w:top w:val="nil"/>
              <w:bottom w:val="single" w:sz="4" w:space="0" w:color="auto"/>
              <w:right w:val="single" w:sz="4" w:space="0" w:color="auto"/>
            </w:tcBorders>
          </w:tcPr>
          <w:p w14:paraId="03643D05" w14:textId="77777777" w:rsidR="00C72533" w:rsidRPr="007D512E" w:rsidRDefault="00C72533"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785A8E2" w14:textId="77777777" w:rsidR="00C72533" w:rsidRPr="00C72533" w:rsidRDefault="00C72533" w:rsidP="000F368F">
            <w:pPr>
              <w:rPr>
                <w:sz w:val="18"/>
                <w:szCs w:val="18"/>
              </w:rPr>
            </w:pPr>
          </w:p>
        </w:tc>
        <w:tc>
          <w:tcPr>
            <w:tcW w:w="900" w:type="dxa"/>
            <w:tcBorders>
              <w:top w:val="nil"/>
              <w:left w:val="single" w:sz="18" w:space="0" w:color="auto"/>
              <w:bottom w:val="single" w:sz="4" w:space="0" w:color="auto"/>
              <w:right w:val="single" w:sz="4" w:space="0" w:color="auto"/>
            </w:tcBorders>
          </w:tcPr>
          <w:p w14:paraId="1DACA532" w14:textId="77777777" w:rsidR="00C72533" w:rsidRPr="007D512E" w:rsidRDefault="006955A6" w:rsidP="000F368F">
            <w:pPr>
              <w:rPr>
                <w:sz w:val="18"/>
                <w:szCs w:val="18"/>
              </w:rPr>
            </w:pPr>
            <w:r w:rsidRPr="00E57731">
              <w:rPr>
                <w:sz w:val="18"/>
              </w:rPr>
              <w:t>12173</w:t>
            </w:r>
          </w:p>
        </w:tc>
        <w:tc>
          <w:tcPr>
            <w:tcW w:w="1080" w:type="dxa"/>
            <w:tcBorders>
              <w:top w:val="nil"/>
              <w:left w:val="single" w:sz="4" w:space="0" w:color="auto"/>
              <w:bottom w:val="single" w:sz="4" w:space="0" w:color="auto"/>
              <w:right w:val="single" w:sz="4" w:space="0" w:color="auto"/>
            </w:tcBorders>
          </w:tcPr>
          <w:p w14:paraId="034A2065" w14:textId="77777777" w:rsidR="00C72533" w:rsidRPr="007D512E" w:rsidRDefault="00C72533"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4DC98321" w14:textId="77777777" w:rsidR="00C72533" w:rsidRPr="00CA6B9E" w:rsidRDefault="00C72533" w:rsidP="000F368F">
            <w:pPr>
              <w:rPr>
                <w:iCs/>
                <w:sz w:val="18"/>
                <w:szCs w:val="18"/>
              </w:rPr>
            </w:pPr>
          </w:p>
        </w:tc>
        <w:tc>
          <w:tcPr>
            <w:tcW w:w="900" w:type="dxa"/>
            <w:tcBorders>
              <w:top w:val="nil"/>
              <w:left w:val="single" w:sz="4" w:space="0" w:color="auto"/>
              <w:bottom w:val="single" w:sz="4" w:space="0" w:color="auto"/>
              <w:right w:val="single" w:sz="4" w:space="0" w:color="auto"/>
            </w:tcBorders>
          </w:tcPr>
          <w:p w14:paraId="46B86AEC" w14:textId="77777777" w:rsidR="00C72533" w:rsidRDefault="00C72533" w:rsidP="000F368F">
            <w:pPr>
              <w:rPr>
                <w:sz w:val="18"/>
                <w:szCs w:val="18"/>
              </w:rPr>
            </w:pPr>
          </w:p>
        </w:tc>
        <w:tc>
          <w:tcPr>
            <w:tcW w:w="720" w:type="dxa"/>
            <w:tcBorders>
              <w:top w:val="nil"/>
              <w:left w:val="single" w:sz="4" w:space="0" w:color="auto"/>
              <w:bottom w:val="single" w:sz="4" w:space="0" w:color="auto"/>
            </w:tcBorders>
          </w:tcPr>
          <w:p w14:paraId="2BEAB9BA" w14:textId="77777777" w:rsidR="00C72533" w:rsidRDefault="00C72533" w:rsidP="000F368F">
            <w:pPr>
              <w:rPr>
                <w:sz w:val="18"/>
              </w:rPr>
            </w:pPr>
          </w:p>
        </w:tc>
      </w:tr>
      <w:tr w:rsidR="000F368F" w14:paraId="45B72086" w14:textId="77777777" w:rsidTr="006955A6">
        <w:tc>
          <w:tcPr>
            <w:tcW w:w="1440" w:type="dxa"/>
            <w:tcBorders>
              <w:top w:val="single" w:sz="4" w:space="0" w:color="auto"/>
              <w:bottom w:val="nil"/>
              <w:right w:val="single" w:sz="4" w:space="0" w:color="auto"/>
            </w:tcBorders>
          </w:tcPr>
          <w:p w14:paraId="4C5B9C13" w14:textId="77777777" w:rsidR="000F368F" w:rsidRPr="007D512E" w:rsidRDefault="000F368F" w:rsidP="000F368F">
            <w:pPr>
              <w:rPr>
                <w:sz w:val="18"/>
                <w:szCs w:val="18"/>
              </w:rPr>
            </w:pPr>
            <w:r w:rsidRPr="007D512E">
              <w:rPr>
                <w:sz w:val="18"/>
                <w:szCs w:val="18"/>
              </w:rPr>
              <w:t xml:space="preserve">Článek </w:t>
            </w:r>
            <w:r w:rsidR="006955A6">
              <w:rPr>
                <w:sz w:val="18"/>
                <w:szCs w:val="18"/>
              </w:rPr>
              <w:t>16 odstavec 3</w:t>
            </w:r>
          </w:p>
        </w:tc>
        <w:tc>
          <w:tcPr>
            <w:tcW w:w="5400" w:type="dxa"/>
            <w:gridSpan w:val="4"/>
            <w:tcBorders>
              <w:top w:val="single" w:sz="4" w:space="0" w:color="auto"/>
              <w:left w:val="single" w:sz="4" w:space="0" w:color="auto"/>
              <w:bottom w:val="nil"/>
              <w:right w:val="single" w:sz="18" w:space="0" w:color="auto"/>
            </w:tcBorders>
          </w:tcPr>
          <w:p w14:paraId="717F53E0" w14:textId="77777777" w:rsidR="006955A6" w:rsidRPr="006955A6" w:rsidRDefault="006955A6" w:rsidP="006955A6">
            <w:pPr>
              <w:rPr>
                <w:sz w:val="18"/>
                <w:szCs w:val="18"/>
              </w:rPr>
            </w:pPr>
            <w:r w:rsidRPr="006955A6">
              <w:rPr>
                <w:sz w:val="18"/>
                <w:szCs w:val="18"/>
              </w:rPr>
              <w:t>3.   Prostřednictvím centralizovaných automatizovaných mechanismů musí být k dispozici a</w:t>
            </w:r>
            <w:r>
              <w:rPr>
                <w:sz w:val="18"/>
                <w:szCs w:val="18"/>
              </w:rPr>
              <w:t xml:space="preserve"> lze vyhledávat tyto informace:</w:t>
            </w:r>
          </w:p>
          <w:p w14:paraId="3CC1A373" w14:textId="77777777" w:rsidR="006955A6" w:rsidRPr="006955A6" w:rsidRDefault="006955A6" w:rsidP="006955A6">
            <w:pPr>
              <w:rPr>
                <w:sz w:val="18"/>
                <w:szCs w:val="18"/>
              </w:rPr>
            </w:pPr>
            <w:r>
              <w:rPr>
                <w:sz w:val="18"/>
                <w:szCs w:val="18"/>
              </w:rPr>
              <w:t xml:space="preserve">a) </w:t>
            </w:r>
            <w:r w:rsidRPr="006955A6">
              <w:rPr>
                <w:sz w:val="18"/>
                <w:szCs w:val="18"/>
              </w:rPr>
              <w:t>v případě klienta, který je majitelem účtu, a jakékoli osoby, která prohlašuje, že jedná jménem majitelem účtu: jméno nebo název společně s dalšími identifikačními údaji požadovanými podle čl. 22 odst. 1 nařízení (EU) 2024/1624 nebo jedinečné identifikační číslo, jakož i v příslušných případech datum, kdy jakákoli osoba prohlašující, že jedná jménem klienta, získala nebo pozbyla oprávněn</w:t>
            </w:r>
            <w:r>
              <w:rPr>
                <w:sz w:val="18"/>
                <w:szCs w:val="18"/>
              </w:rPr>
              <w:t>í jednat jménem tohoto klienta;</w:t>
            </w:r>
          </w:p>
          <w:p w14:paraId="6BA83BFB" w14:textId="77777777" w:rsidR="006955A6" w:rsidRPr="006955A6" w:rsidRDefault="006955A6" w:rsidP="006955A6">
            <w:pPr>
              <w:rPr>
                <w:sz w:val="18"/>
                <w:szCs w:val="18"/>
              </w:rPr>
            </w:pPr>
            <w:r>
              <w:rPr>
                <w:sz w:val="18"/>
                <w:szCs w:val="18"/>
              </w:rPr>
              <w:t xml:space="preserve">b) </w:t>
            </w:r>
            <w:r w:rsidRPr="006955A6">
              <w:rPr>
                <w:sz w:val="18"/>
                <w:szCs w:val="18"/>
              </w:rPr>
              <w:t>v případě skutečného majitele klienta, který je majitelem účtu: jméno nebo název společně s dalšími identifikačními údaji požadovanými podle čl. 22 odst. 1 nařízení (EU) 2024/1624 nebo jedinečné identifikační číslo, jakož i datum, kdy se fyzická osoba stala skutečným majitelem, a v příslušných případech datum, kdy tato osoba přestala být skutečným majitelem kl</w:t>
            </w:r>
            <w:r>
              <w:rPr>
                <w:sz w:val="18"/>
                <w:szCs w:val="18"/>
              </w:rPr>
              <w:t>ienta, který je majitelem účtu;</w:t>
            </w:r>
          </w:p>
          <w:p w14:paraId="3011F7C8" w14:textId="77777777" w:rsidR="006955A6" w:rsidRPr="006955A6" w:rsidRDefault="006955A6" w:rsidP="006955A6">
            <w:pPr>
              <w:rPr>
                <w:sz w:val="18"/>
                <w:szCs w:val="18"/>
              </w:rPr>
            </w:pPr>
            <w:r>
              <w:rPr>
                <w:sz w:val="18"/>
                <w:szCs w:val="18"/>
              </w:rPr>
              <w:t xml:space="preserve">c) </w:t>
            </w:r>
            <w:r w:rsidRPr="006955A6">
              <w:rPr>
                <w:sz w:val="18"/>
                <w:szCs w:val="18"/>
              </w:rPr>
              <w:t>v případě bankovního účtu nebo platebního účtu: číslo IBAN, anebo není-li platební účet identifikován číslem IBAN, jedinečný identifikátor účtu, a datum otevření účtu a v přísl</w:t>
            </w:r>
            <w:r>
              <w:rPr>
                <w:sz w:val="18"/>
                <w:szCs w:val="18"/>
              </w:rPr>
              <w:t>ušných případech uzavření účtu;</w:t>
            </w:r>
          </w:p>
          <w:p w14:paraId="3C5B8734" w14:textId="77777777" w:rsidR="006955A6" w:rsidRPr="006955A6" w:rsidRDefault="006955A6" w:rsidP="006955A6">
            <w:pPr>
              <w:rPr>
                <w:sz w:val="18"/>
                <w:szCs w:val="18"/>
              </w:rPr>
            </w:pPr>
            <w:r>
              <w:rPr>
                <w:sz w:val="18"/>
                <w:szCs w:val="18"/>
              </w:rPr>
              <w:t xml:space="preserve">d) </w:t>
            </w:r>
            <w:r w:rsidRPr="006955A6">
              <w:rPr>
                <w:sz w:val="18"/>
                <w:szCs w:val="18"/>
              </w:rPr>
              <w:t xml:space="preserve">v případě virtuálního čísla IBAN vydaného úvěrovou institucí nebo finanční institucí: virtuální IBAN, jedinečný identifikátor účtu, na který jsou automaticky přesměrovány platby adresované virtuálnímu číslu IBAN, a </w:t>
            </w:r>
            <w:r>
              <w:rPr>
                <w:sz w:val="18"/>
                <w:szCs w:val="18"/>
              </w:rPr>
              <w:t>datum otevření a uzavření účtu;</w:t>
            </w:r>
          </w:p>
          <w:p w14:paraId="1E5E9DAD" w14:textId="77777777" w:rsidR="006955A6" w:rsidRPr="006955A6" w:rsidRDefault="006955A6" w:rsidP="006955A6">
            <w:pPr>
              <w:rPr>
                <w:sz w:val="18"/>
                <w:szCs w:val="18"/>
              </w:rPr>
            </w:pPr>
            <w:r>
              <w:rPr>
                <w:sz w:val="18"/>
                <w:szCs w:val="18"/>
              </w:rPr>
              <w:t xml:space="preserve">e) </w:t>
            </w:r>
            <w:r w:rsidRPr="006955A6">
              <w:rPr>
                <w:sz w:val="18"/>
                <w:szCs w:val="18"/>
              </w:rPr>
              <w:t xml:space="preserve">v případě účtu cenných papírů: jedinečný identifikátor účtu a </w:t>
            </w:r>
            <w:r>
              <w:rPr>
                <w:sz w:val="18"/>
                <w:szCs w:val="18"/>
              </w:rPr>
              <w:t>datum otevření a uzavření účtu;</w:t>
            </w:r>
          </w:p>
          <w:p w14:paraId="2ED3A9C6" w14:textId="77777777" w:rsidR="006955A6" w:rsidRPr="006955A6" w:rsidRDefault="006955A6" w:rsidP="006955A6">
            <w:pPr>
              <w:rPr>
                <w:sz w:val="18"/>
                <w:szCs w:val="18"/>
              </w:rPr>
            </w:pPr>
            <w:r>
              <w:rPr>
                <w:sz w:val="18"/>
                <w:szCs w:val="18"/>
              </w:rPr>
              <w:t xml:space="preserve">f) </w:t>
            </w:r>
            <w:r w:rsidRPr="006955A6">
              <w:rPr>
                <w:sz w:val="18"/>
                <w:szCs w:val="18"/>
              </w:rPr>
              <w:t xml:space="preserve">v případě účtu kryptoaktiv: jedinečný identifikátor účtu a </w:t>
            </w:r>
            <w:r>
              <w:rPr>
                <w:sz w:val="18"/>
                <w:szCs w:val="18"/>
              </w:rPr>
              <w:t>datum otevření a uzavření účtu;</w:t>
            </w:r>
          </w:p>
          <w:p w14:paraId="0924E60D" w14:textId="77777777" w:rsidR="006955A6" w:rsidRPr="006955A6" w:rsidRDefault="006955A6" w:rsidP="006955A6">
            <w:pPr>
              <w:rPr>
                <w:sz w:val="18"/>
                <w:szCs w:val="18"/>
              </w:rPr>
            </w:pPr>
            <w:r>
              <w:rPr>
                <w:sz w:val="18"/>
                <w:szCs w:val="18"/>
              </w:rPr>
              <w:t xml:space="preserve">g) </w:t>
            </w:r>
            <w:r w:rsidRPr="006955A6">
              <w:rPr>
                <w:sz w:val="18"/>
                <w:szCs w:val="18"/>
              </w:rPr>
              <w:t>v případě bezpečnostní schránky: jméno nájemce doplněné buď dalšími identifikačními údaji, které se vyžadují podle čl. 22 odst. 1 nařízení (EU) 2024/1624, nebo jedinečné identifikační číslo a datum zahájení pronájmu, a v příslušných pří</w:t>
            </w:r>
            <w:r>
              <w:rPr>
                <w:sz w:val="18"/>
                <w:szCs w:val="18"/>
              </w:rPr>
              <w:t>padech datum ukončení pronájmu.</w:t>
            </w:r>
          </w:p>
          <w:p w14:paraId="679A4162" w14:textId="77777777" w:rsidR="006955A6" w:rsidRPr="006955A6" w:rsidRDefault="006955A6" w:rsidP="006955A6">
            <w:pPr>
              <w:rPr>
                <w:sz w:val="18"/>
                <w:szCs w:val="18"/>
              </w:rPr>
            </w:pPr>
            <w:r w:rsidRPr="006955A6">
              <w:rPr>
                <w:sz w:val="18"/>
                <w:szCs w:val="18"/>
              </w:rPr>
              <w:t>V případě virtuálního čísla IBAN je majitelem účtu podle prvního pododstavce písm. a) majitel účtu, na který jsou automaticky přesměrovány platby adr</w:t>
            </w:r>
            <w:r>
              <w:rPr>
                <w:sz w:val="18"/>
                <w:szCs w:val="18"/>
              </w:rPr>
              <w:t>esované virtuálnímu číslu IBAN.</w:t>
            </w:r>
          </w:p>
          <w:p w14:paraId="23CB4371" w14:textId="77777777" w:rsidR="000F368F" w:rsidRPr="007D512E" w:rsidRDefault="006955A6" w:rsidP="006955A6">
            <w:pPr>
              <w:rPr>
                <w:sz w:val="18"/>
                <w:szCs w:val="18"/>
              </w:rPr>
            </w:pPr>
            <w:r w:rsidRPr="006955A6">
              <w:rPr>
                <w:sz w:val="18"/>
                <w:szCs w:val="18"/>
              </w:rPr>
              <w:t>Pro účely prvního pododstavce písm. a) a b) jméno nebo název zahrnuje v případě fyzických osob všechna jména a příjmení a v případě právnických osob, právních uspořádání nebo jiných organizací s právní subjektivitou název, pod nímž je právnická osoba, právní uspořádání nebo jiná organizace registrována.</w:t>
            </w:r>
          </w:p>
        </w:tc>
        <w:tc>
          <w:tcPr>
            <w:tcW w:w="900" w:type="dxa"/>
            <w:tcBorders>
              <w:top w:val="single" w:sz="4" w:space="0" w:color="auto"/>
              <w:left w:val="single" w:sz="18" w:space="0" w:color="auto"/>
              <w:bottom w:val="nil"/>
              <w:right w:val="single" w:sz="4" w:space="0" w:color="auto"/>
            </w:tcBorders>
          </w:tcPr>
          <w:p w14:paraId="47E6FCAC" w14:textId="77777777" w:rsidR="000F368F" w:rsidRPr="007D512E" w:rsidRDefault="006955A6" w:rsidP="000F368F">
            <w:pPr>
              <w:rPr>
                <w:sz w:val="18"/>
                <w:szCs w:val="18"/>
              </w:rPr>
            </w:pPr>
            <w:r>
              <w:rPr>
                <w:sz w:val="18"/>
                <w:szCs w:val="18"/>
              </w:rPr>
              <w:t>300/2016 ve znění 527/2020</w:t>
            </w:r>
          </w:p>
        </w:tc>
        <w:tc>
          <w:tcPr>
            <w:tcW w:w="1080" w:type="dxa"/>
            <w:tcBorders>
              <w:top w:val="single" w:sz="4" w:space="0" w:color="auto"/>
              <w:left w:val="single" w:sz="4" w:space="0" w:color="auto"/>
              <w:bottom w:val="nil"/>
              <w:right w:val="single" w:sz="4" w:space="0" w:color="auto"/>
            </w:tcBorders>
          </w:tcPr>
          <w:p w14:paraId="03783C4A" w14:textId="77777777" w:rsidR="000F368F" w:rsidRPr="007D512E" w:rsidRDefault="006955A6" w:rsidP="000F368F">
            <w:pPr>
              <w:rPr>
                <w:sz w:val="18"/>
                <w:szCs w:val="18"/>
              </w:rPr>
            </w:pPr>
            <w:r>
              <w:rPr>
                <w:sz w:val="18"/>
                <w:szCs w:val="18"/>
              </w:rPr>
              <w:t>§ 4</w:t>
            </w:r>
          </w:p>
        </w:tc>
        <w:tc>
          <w:tcPr>
            <w:tcW w:w="5400" w:type="dxa"/>
            <w:gridSpan w:val="4"/>
            <w:tcBorders>
              <w:top w:val="single" w:sz="4" w:space="0" w:color="auto"/>
              <w:left w:val="single" w:sz="4" w:space="0" w:color="auto"/>
              <w:bottom w:val="nil"/>
              <w:right w:val="single" w:sz="4" w:space="0" w:color="auto"/>
            </w:tcBorders>
          </w:tcPr>
          <w:p w14:paraId="36AD8247" w14:textId="77777777" w:rsidR="006955A6" w:rsidRPr="006955A6" w:rsidRDefault="006955A6" w:rsidP="006955A6">
            <w:pPr>
              <w:rPr>
                <w:iCs/>
                <w:sz w:val="18"/>
                <w:szCs w:val="18"/>
              </w:rPr>
            </w:pPr>
            <w:r w:rsidRPr="006955A6">
              <w:rPr>
                <w:iCs/>
                <w:sz w:val="18"/>
                <w:szCs w:val="18"/>
              </w:rPr>
              <w:t>Do centrální evidence účtů se zapisují tyto</w:t>
            </w:r>
            <w:r>
              <w:rPr>
                <w:iCs/>
                <w:sz w:val="18"/>
                <w:szCs w:val="18"/>
              </w:rPr>
              <w:t xml:space="preserve"> údaje a jejich změny a opravy:</w:t>
            </w:r>
          </w:p>
          <w:p w14:paraId="396BBBC1" w14:textId="77777777" w:rsidR="006955A6" w:rsidRPr="006955A6" w:rsidRDefault="006955A6" w:rsidP="006955A6">
            <w:pPr>
              <w:rPr>
                <w:iCs/>
                <w:sz w:val="18"/>
                <w:szCs w:val="18"/>
              </w:rPr>
            </w:pPr>
            <w:r>
              <w:rPr>
                <w:iCs/>
                <w:sz w:val="18"/>
                <w:szCs w:val="18"/>
              </w:rPr>
              <w:t xml:space="preserve">a) </w:t>
            </w:r>
            <w:r w:rsidRPr="006955A6">
              <w:rPr>
                <w:iCs/>
                <w:sz w:val="18"/>
                <w:szCs w:val="18"/>
              </w:rPr>
              <w:t>označení jednoznačně identifikující instituci, která účet vede nebo která p</w:t>
            </w:r>
            <w:r>
              <w:rPr>
                <w:iCs/>
                <w:sz w:val="18"/>
                <w:szCs w:val="18"/>
              </w:rPr>
              <w:t>ronajímá bezpečnostní schránku,</w:t>
            </w:r>
          </w:p>
          <w:p w14:paraId="750EAC68" w14:textId="77777777" w:rsidR="006955A6" w:rsidRPr="006955A6" w:rsidRDefault="006955A6" w:rsidP="006955A6">
            <w:pPr>
              <w:rPr>
                <w:iCs/>
                <w:sz w:val="18"/>
                <w:szCs w:val="18"/>
              </w:rPr>
            </w:pPr>
            <w:r>
              <w:rPr>
                <w:iCs/>
                <w:sz w:val="18"/>
                <w:szCs w:val="18"/>
              </w:rPr>
              <w:t xml:space="preserve">b) </w:t>
            </w:r>
            <w:r w:rsidRPr="006955A6">
              <w:rPr>
                <w:iCs/>
                <w:sz w:val="18"/>
                <w:szCs w:val="18"/>
              </w:rPr>
              <w:t xml:space="preserve">datum zřízení účtu nebo datum zahájení </w:t>
            </w:r>
            <w:r>
              <w:rPr>
                <w:iCs/>
                <w:sz w:val="18"/>
                <w:szCs w:val="18"/>
              </w:rPr>
              <w:t>pronájmu bezpečnostní schránky,</w:t>
            </w:r>
          </w:p>
          <w:p w14:paraId="4EF9150E" w14:textId="77777777" w:rsidR="006955A6" w:rsidRPr="006955A6" w:rsidRDefault="006955A6" w:rsidP="006955A6">
            <w:pPr>
              <w:rPr>
                <w:iCs/>
                <w:sz w:val="18"/>
                <w:szCs w:val="18"/>
              </w:rPr>
            </w:pPr>
            <w:r>
              <w:rPr>
                <w:iCs/>
                <w:sz w:val="18"/>
                <w:szCs w:val="18"/>
              </w:rPr>
              <w:t xml:space="preserve">c) </w:t>
            </w:r>
            <w:r w:rsidRPr="006955A6">
              <w:rPr>
                <w:iCs/>
                <w:sz w:val="18"/>
                <w:szCs w:val="18"/>
              </w:rPr>
              <w:t xml:space="preserve">číslo účtu a číslo účtu IBAN, bylo-li přiděleno, nebo identifikační </w:t>
            </w:r>
            <w:r>
              <w:rPr>
                <w:iCs/>
                <w:sz w:val="18"/>
                <w:szCs w:val="18"/>
              </w:rPr>
              <w:t>číslo bezpečnostní schránky,</w:t>
            </w:r>
          </w:p>
          <w:p w14:paraId="44A99CEB" w14:textId="77777777" w:rsidR="006955A6" w:rsidRPr="006955A6" w:rsidRDefault="006955A6" w:rsidP="006955A6">
            <w:pPr>
              <w:rPr>
                <w:iCs/>
                <w:sz w:val="18"/>
                <w:szCs w:val="18"/>
              </w:rPr>
            </w:pPr>
            <w:r>
              <w:rPr>
                <w:iCs/>
                <w:sz w:val="18"/>
                <w:szCs w:val="18"/>
              </w:rPr>
              <w:t xml:space="preserve">d) </w:t>
            </w:r>
            <w:r w:rsidRPr="006955A6">
              <w:rPr>
                <w:iCs/>
                <w:sz w:val="18"/>
                <w:szCs w:val="18"/>
              </w:rPr>
              <w:t>identifikační údaje klienta, jak jsou ved</w:t>
            </w:r>
            <w:r>
              <w:rPr>
                <w:iCs/>
                <w:sz w:val="18"/>
                <w:szCs w:val="18"/>
              </w:rPr>
              <w:t>eny institucí, v tomto rozsahu:</w:t>
            </w:r>
          </w:p>
          <w:p w14:paraId="39F5AD40" w14:textId="77777777" w:rsidR="006955A6" w:rsidRPr="006955A6" w:rsidRDefault="006955A6" w:rsidP="006955A6">
            <w:pPr>
              <w:rPr>
                <w:iCs/>
                <w:sz w:val="18"/>
                <w:szCs w:val="18"/>
              </w:rPr>
            </w:pPr>
            <w:r>
              <w:rPr>
                <w:iCs/>
                <w:sz w:val="18"/>
                <w:szCs w:val="18"/>
              </w:rPr>
              <w:t xml:space="preserve">1. </w:t>
            </w:r>
            <w:r w:rsidRPr="006955A6">
              <w:rPr>
                <w:iCs/>
                <w:sz w:val="18"/>
                <w:szCs w:val="18"/>
              </w:rPr>
              <w:t>u fyzické osoby všechna jména a příjmení užívaná v souvislosti s účtem vedeným institucí nebo bezpečnostní schránkou pronajímanou úvěrovou institucí, datum narození, rodné číslo, bylo-li přiděleno, a adresa pobytu, pop</w:t>
            </w:r>
            <w:r>
              <w:rPr>
                <w:iCs/>
                <w:sz w:val="18"/>
                <w:szCs w:val="18"/>
              </w:rPr>
              <w:t>řípadě i adresa pro doručování,</w:t>
            </w:r>
          </w:p>
          <w:p w14:paraId="21044DD6" w14:textId="77777777" w:rsidR="006955A6" w:rsidRPr="006955A6" w:rsidRDefault="006955A6" w:rsidP="006955A6">
            <w:pPr>
              <w:rPr>
                <w:iCs/>
                <w:sz w:val="18"/>
                <w:szCs w:val="18"/>
              </w:rPr>
            </w:pPr>
            <w:r>
              <w:rPr>
                <w:iCs/>
                <w:sz w:val="18"/>
                <w:szCs w:val="18"/>
              </w:rPr>
              <w:t xml:space="preserve">2. </w:t>
            </w:r>
            <w:r w:rsidRPr="006955A6">
              <w:rPr>
                <w:iCs/>
                <w:sz w:val="18"/>
                <w:szCs w:val="18"/>
              </w:rPr>
              <w:t>u právnické osoby nebo podnikající fyzické osoby jméno včetně odlišujícího dodatku nebo dalšího označení, identifikační číslo osoby, popřípadě standardizovaný mezinárodní identifikátor právnických osob nebo obdobné číslo př</w:t>
            </w:r>
            <w:r>
              <w:rPr>
                <w:iCs/>
                <w:sz w:val="18"/>
                <w:szCs w:val="18"/>
              </w:rPr>
              <w:t>idělované v zahraničí, a sídlo,</w:t>
            </w:r>
          </w:p>
          <w:p w14:paraId="3D2ADF90" w14:textId="77777777" w:rsidR="006955A6" w:rsidRPr="006955A6" w:rsidRDefault="006955A6" w:rsidP="006955A6">
            <w:pPr>
              <w:rPr>
                <w:iCs/>
                <w:sz w:val="18"/>
                <w:szCs w:val="18"/>
              </w:rPr>
            </w:pPr>
            <w:r w:rsidRPr="006955A6">
              <w:rPr>
                <w:iCs/>
                <w:sz w:val="18"/>
                <w:szCs w:val="18"/>
              </w:rPr>
              <w:t>3</w:t>
            </w:r>
            <w:r>
              <w:rPr>
                <w:iCs/>
                <w:sz w:val="18"/>
                <w:szCs w:val="18"/>
              </w:rPr>
              <w:t xml:space="preserve">. </w:t>
            </w:r>
            <w:r w:rsidRPr="006955A6">
              <w:rPr>
                <w:iCs/>
                <w:sz w:val="18"/>
                <w:szCs w:val="18"/>
              </w:rPr>
              <w:t>u účtu určeného pro majetek ve svěřenském fondu nebo jemu svou strukturou nebo funkcemi podobnému zařízení řídícímu se právem jiného státu nebo bezpečnostní schránky pronajaté pro takový majetek příslušné označení takového fondu nebo uspořádání a identifikační údaje jeho správce, obhospodařovatele nebo osoby v obdobném postavení</w:t>
            </w:r>
            <w:r>
              <w:rPr>
                <w:iCs/>
                <w:sz w:val="18"/>
                <w:szCs w:val="18"/>
              </w:rPr>
              <w:t xml:space="preserve"> v rozsahu podle bodu 1 nebo 2,</w:t>
            </w:r>
          </w:p>
          <w:p w14:paraId="30CF6278" w14:textId="77777777" w:rsidR="006955A6" w:rsidRPr="006955A6" w:rsidRDefault="006955A6" w:rsidP="006955A6">
            <w:pPr>
              <w:rPr>
                <w:iCs/>
                <w:sz w:val="18"/>
                <w:szCs w:val="18"/>
              </w:rPr>
            </w:pPr>
            <w:r>
              <w:rPr>
                <w:iCs/>
                <w:sz w:val="18"/>
                <w:szCs w:val="18"/>
              </w:rPr>
              <w:t xml:space="preserve">e) </w:t>
            </w:r>
            <w:r w:rsidRPr="006955A6">
              <w:rPr>
                <w:iCs/>
                <w:sz w:val="18"/>
                <w:szCs w:val="18"/>
              </w:rPr>
              <w:t>identifikační údaje skutečného majitele klienta v rozsahu podle písmene d) bodu 1, pokud jsou institucí tyto údaje k účtu nebo bezpečnostní sc</w:t>
            </w:r>
            <w:r>
              <w:rPr>
                <w:iCs/>
                <w:sz w:val="18"/>
                <w:szCs w:val="18"/>
              </w:rPr>
              <w:t>hránce vedeny,</w:t>
            </w:r>
          </w:p>
          <w:p w14:paraId="1F015031" w14:textId="77777777" w:rsidR="006955A6" w:rsidRPr="006955A6" w:rsidRDefault="006955A6" w:rsidP="006955A6">
            <w:pPr>
              <w:rPr>
                <w:iCs/>
                <w:sz w:val="18"/>
                <w:szCs w:val="18"/>
              </w:rPr>
            </w:pPr>
            <w:r>
              <w:rPr>
                <w:iCs/>
                <w:sz w:val="18"/>
                <w:szCs w:val="18"/>
              </w:rPr>
              <w:t xml:space="preserve">f) </w:t>
            </w:r>
            <w:r w:rsidRPr="006955A6">
              <w:rPr>
                <w:iCs/>
                <w:sz w:val="18"/>
                <w:szCs w:val="18"/>
              </w:rPr>
              <w:t xml:space="preserve">datum vzniku a datum zániku oprávnění klienta k nakládání </w:t>
            </w:r>
            <w:r>
              <w:rPr>
                <w:iCs/>
                <w:sz w:val="18"/>
                <w:szCs w:val="18"/>
              </w:rPr>
              <w:t>s peněžními prostředky na účtu,</w:t>
            </w:r>
          </w:p>
          <w:p w14:paraId="106E1CEE" w14:textId="77777777" w:rsidR="000F368F" w:rsidRPr="00CA6B9E" w:rsidRDefault="006955A6" w:rsidP="006955A6">
            <w:pPr>
              <w:rPr>
                <w:iCs/>
                <w:sz w:val="18"/>
                <w:szCs w:val="18"/>
              </w:rPr>
            </w:pPr>
            <w:r>
              <w:rPr>
                <w:iCs/>
                <w:sz w:val="18"/>
                <w:szCs w:val="18"/>
              </w:rPr>
              <w:t xml:space="preserve">g) </w:t>
            </w:r>
            <w:r w:rsidRPr="006955A6">
              <w:rPr>
                <w:iCs/>
                <w:sz w:val="18"/>
                <w:szCs w:val="18"/>
              </w:rPr>
              <w:t>datum zrušení účtu nebo datum ukončení pronájmu bezpečností schránky.</w:t>
            </w:r>
          </w:p>
        </w:tc>
        <w:tc>
          <w:tcPr>
            <w:tcW w:w="900" w:type="dxa"/>
            <w:tcBorders>
              <w:top w:val="single" w:sz="4" w:space="0" w:color="auto"/>
              <w:left w:val="single" w:sz="4" w:space="0" w:color="auto"/>
              <w:bottom w:val="nil"/>
              <w:right w:val="single" w:sz="4" w:space="0" w:color="auto"/>
            </w:tcBorders>
          </w:tcPr>
          <w:p w14:paraId="6B58819E" w14:textId="77777777" w:rsidR="000F368F" w:rsidRPr="007D512E" w:rsidRDefault="006955A6"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3D717C37" w14:textId="77777777" w:rsidR="000F368F" w:rsidRDefault="000F368F" w:rsidP="000F368F">
            <w:pPr>
              <w:rPr>
                <w:sz w:val="18"/>
              </w:rPr>
            </w:pPr>
          </w:p>
        </w:tc>
      </w:tr>
      <w:tr w:rsidR="006955A6" w14:paraId="7E7BFC63" w14:textId="77777777" w:rsidTr="006955A6">
        <w:tc>
          <w:tcPr>
            <w:tcW w:w="1440" w:type="dxa"/>
            <w:tcBorders>
              <w:top w:val="nil"/>
              <w:bottom w:val="single" w:sz="4" w:space="0" w:color="auto"/>
              <w:right w:val="single" w:sz="4" w:space="0" w:color="auto"/>
            </w:tcBorders>
          </w:tcPr>
          <w:p w14:paraId="1D6786A7" w14:textId="77777777" w:rsidR="006955A6" w:rsidRPr="007D512E" w:rsidRDefault="006955A6"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7A58392" w14:textId="77777777" w:rsidR="006955A6" w:rsidRPr="006955A6" w:rsidRDefault="006955A6" w:rsidP="006955A6">
            <w:pPr>
              <w:rPr>
                <w:sz w:val="18"/>
                <w:szCs w:val="18"/>
              </w:rPr>
            </w:pPr>
          </w:p>
        </w:tc>
        <w:tc>
          <w:tcPr>
            <w:tcW w:w="900" w:type="dxa"/>
            <w:tcBorders>
              <w:top w:val="nil"/>
              <w:left w:val="single" w:sz="18" w:space="0" w:color="auto"/>
              <w:bottom w:val="single" w:sz="4" w:space="0" w:color="auto"/>
              <w:right w:val="single" w:sz="4" w:space="0" w:color="auto"/>
            </w:tcBorders>
          </w:tcPr>
          <w:p w14:paraId="13B535C8" w14:textId="77777777" w:rsidR="006955A6" w:rsidRDefault="006955A6" w:rsidP="000F368F">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29DD06E9" w14:textId="77777777" w:rsidR="006955A6" w:rsidRDefault="006955A6"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1F5ED68A" w14:textId="77777777" w:rsidR="006955A6" w:rsidRPr="006955A6" w:rsidRDefault="006955A6" w:rsidP="006955A6">
            <w:pPr>
              <w:rPr>
                <w:iCs/>
                <w:sz w:val="18"/>
                <w:szCs w:val="18"/>
              </w:rPr>
            </w:pPr>
          </w:p>
        </w:tc>
        <w:tc>
          <w:tcPr>
            <w:tcW w:w="900" w:type="dxa"/>
            <w:tcBorders>
              <w:top w:val="nil"/>
              <w:left w:val="single" w:sz="4" w:space="0" w:color="auto"/>
              <w:bottom w:val="single" w:sz="4" w:space="0" w:color="auto"/>
              <w:right w:val="single" w:sz="4" w:space="0" w:color="auto"/>
            </w:tcBorders>
          </w:tcPr>
          <w:p w14:paraId="145920F6" w14:textId="77777777" w:rsidR="006955A6" w:rsidRDefault="006955A6" w:rsidP="000F368F">
            <w:pPr>
              <w:rPr>
                <w:sz w:val="18"/>
                <w:szCs w:val="18"/>
              </w:rPr>
            </w:pPr>
          </w:p>
        </w:tc>
        <w:tc>
          <w:tcPr>
            <w:tcW w:w="720" w:type="dxa"/>
            <w:tcBorders>
              <w:top w:val="nil"/>
              <w:left w:val="single" w:sz="4" w:space="0" w:color="auto"/>
              <w:bottom w:val="single" w:sz="4" w:space="0" w:color="auto"/>
            </w:tcBorders>
          </w:tcPr>
          <w:p w14:paraId="3A523304" w14:textId="77777777" w:rsidR="006955A6" w:rsidRDefault="006955A6" w:rsidP="000F368F">
            <w:pPr>
              <w:rPr>
                <w:sz w:val="18"/>
              </w:rPr>
            </w:pPr>
          </w:p>
        </w:tc>
      </w:tr>
      <w:tr w:rsidR="000F368F" w14:paraId="1D9F3285" w14:textId="77777777" w:rsidTr="000F368F">
        <w:tc>
          <w:tcPr>
            <w:tcW w:w="1440" w:type="dxa"/>
            <w:tcBorders>
              <w:top w:val="single" w:sz="4" w:space="0" w:color="auto"/>
              <w:bottom w:val="single" w:sz="4" w:space="0" w:color="auto"/>
              <w:right w:val="single" w:sz="4" w:space="0" w:color="auto"/>
            </w:tcBorders>
          </w:tcPr>
          <w:p w14:paraId="758E5D4B" w14:textId="77777777" w:rsidR="000F368F" w:rsidRPr="007D512E" w:rsidRDefault="000F368F" w:rsidP="000F368F">
            <w:pPr>
              <w:rPr>
                <w:sz w:val="18"/>
                <w:szCs w:val="18"/>
              </w:rPr>
            </w:pPr>
            <w:r w:rsidRPr="007D512E">
              <w:rPr>
                <w:sz w:val="18"/>
                <w:szCs w:val="18"/>
              </w:rPr>
              <w:t xml:space="preserve">Článek </w:t>
            </w:r>
            <w:r w:rsidR="006955A6">
              <w:rPr>
                <w:sz w:val="18"/>
                <w:szCs w:val="18"/>
              </w:rPr>
              <w:t>16 odstavec 4</w:t>
            </w:r>
          </w:p>
        </w:tc>
        <w:tc>
          <w:tcPr>
            <w:tcW w:w="5400" w:type="dxa"/>
            <w:gridSpan w:val="4"/>
            <w:tcBorders>
              <w:top w:val="single" w:sz="4" w:space="0" w:color="auto"/>
              <w:left w:val="single" w:sz="4" w:space="0" w:color="auto"/>
              <w:bottom w:val="single" w:sz="4" w:space="0" w:color="auto"/>
              <w:right w:val="single" w:sz="18" w:space="0" w:color="auto"/>
            </w:tcBorders>
          </w:tcPr>
          <w:p w14:paraId="719E05D9" w14:textId="77777777" w:rsidR="000F368F" w:rsidRPr="007D512E" w:rsidRDefault="006955A6" w:rsidP="000F368F">
            <w:pPr>
              <w:rPr>
                <w:sz w:val="18"/>
                <w:szCs w:val="18"/>
              </w:rPr>
            </w:pPr>
            <w:r w:rsidRPr="006955A6">
              <w:rPr>
                <w:sz w:val="18"/>
                <w:szCs w:val="18"/>
              </w:rPr>
              <w:t>4.   Komise může prostřednictvím prováděcích aktů stanovit formát pro poskytování informací centralizovaným automatizovaným mechanismům. Tyto prováděcí akty se přijímají přezkumným postupem podle v čl. 72 odst. 2.</w:t>
            </w:r>
          </w:p>
        </w:tc>
        <w:tc>
          <w:tcPr>
            <w:tcW w:w="900" w:type="dxa"/>
            <w:tcBorders>
              <w:top w:val="single" w:sz="4" w:space="0" w:color="auto"/>
              <w:left w:val="single" w:sz="18" w:space="0" w:color="auto"/>
              <w:bottom w:val="single" w:sz="4" w:space="0" w:color="auto"/>
              <w:right w:val="single" w:sz="4" w:space="0" w:color="auto"/>
            </w:tcBorders>
          </w:tcPr>
          <w:p w14:paraId="56533C8F"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24714FC"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BFCFBFD" w14:textId="77777777" w:rsidR="000F368F" w:rsidRPr="006955A6" w:rsidRDefault="006955A6" w:rsidP="000F368F">
            <w:pPr>
              <w:rPr>
                <w:i/>
                <w:iCs/>
                <w:sz w:val="18"/>
                <w:szCs w:val="18"/>
              </w:rPr>
            </w:pPr>
            <w:r>
              <w:rPr>
                <w:i/>
                <w:iCs/>
                <w:sz w:val="18"/>
                <w:szCs w:val="18"/>
              </w:rPr>
              <w:t xml:space="preserve">Nerelevantní z hlediska transpozice. </w:t>
            </w:r>
            <w:r w:rsidR="00597E2B">
              <w:rPr>
                <w:i/>
                <w:iCs/>
                <w:sz w:val="18"/>
                <w:szCs w:val="18"/>
              </w:rPr>
              <w:t>Ustanovení dává diskreci Evropské komisi.</w:t>
            </w:r>
          </w:p>
        </w:tc>
        <w:tc>
          <w:tcPr>
            <w:tcW w:w="900" w:type="dxa"/>
            <w:tcBorders>
              <w:top w:val="single" w:sz="4" w:space="0" w:color="auto"/>
              <w:left w:val="single" w:sz="4" w:space="0" w:color="auto"/>
              <w:bottom w:val="single" w:sz="4" w:space="0" w:color="auto"/>
              <w:right w:val="single" w:sz="4" w:space="0" w:color="auto"/>
            </w:tcBorders>
          </w:tcPr>
          <w:p w14:paraId="035BD6BB" w14:textId="77777777" w:rsidR="000F368F" w:rsidRPr="007D512E" w:rsidRDefault="006955A6"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54971C9" w14:textId="77777777" w:rsidR="000F368F" w:rsidRDefault="000F368F" w:rsidP="000F368F">
            <w:pPr>
              <w:rPr>
                <w:sz w:val="18"/>
              </w:rPr>
            </w:pPr>
          </w:p>
        </w:tc>
      </w:tr>
      <w:tr w:rsidR="000F368F" w14:paraId="7D9E4619" w14:textId="77777777" w:rsidTr="000F368F">
        <w:tc>
          <w:tcPr>
            <w:tcW w:w="1440" w:type="dxa"/>
            <w:tcBorders>
              <w:top w:val="single" w:sz="4" w:space="0" w:color="auto"/>
              <w:bottom w:val="single" w:sz="4" w:space="0" w:color="auto"/>
              <w:right w:val="single" w:sz="4" w:space="0" w:color="auto"/>
            </w:tcBorders>
          </w:tcPr>
          <w:p w14:paraId="7F61CD96" w14:textId="77777777" w:rsidR="000F368F" w:rsidRPr="007D512E" w:rsidRDefault="000F368F" w:rsidP="000F368F">
            <w:pPr>
              <w:rPr>
                <w:sz w:val="18"/>
                <w:szCs w:val="18"/>
              </w:rPr>
            </w:pPr>
            <w:r w:rsidRPr="007D512E">
              <w:rPr>
                <w:sz w:val="18"/>
                <w:szCs w:val="18"/>
              </w:rPr>
              <w:t xml:space="preserve">Článek </w:t>
            </w:r>
            <w:r w:rsidR="00597E2B">
              <w:rPr>
                <w:sz w:val="18"/>
                <w:szCs w:val="18"/>
              </w:rPr>
              <w:t>16 odstavec 5</w:t>
            </w:r>
          </w:p>
        </w:tc>
        <w:tc>
          <w:tcPr>
            <w:tcW w:w="5400" w:type="dxa"/>
            <w:gridSpan w:val="4"/>
            <w:tcBorders>
              <w:top w:val="single" w:sz="4" w:space="0" w:color="auto"/>
              <w:left w:val="single" w:sz="4" w:space="0" w:color="auto"/>
              <w:bottom w:val="single" w:sz="4" w:space="0" w:color="auto"/>
              <w:right w:val="single" w:sz="18" w:space="0" w:color="auto"/>
            </w:tcBorders>
          </w:tcPr>
          <w:p w14:paraId="6618F950" w14:textId="77777777" w:rsidR="000F368F" w:rsidRPr="007D512E" w:rsidRDefault="00597E2B" w:rsidP="000F368F">
            <w:pPr>
              <w:rPr>
                <w:sz w:val="18"/>
                <w:szCs w:val="18"/>
              </w:rPr>
            </w:pPr>
            <w:r w:rsidRPr="00597E2B">
              <w:rPr>
                <w:sz w:val="18"/>
                <w:szCs w:val="18"/>
              </w:rPr>
              <w:t>5.   Členské státy mohou vyžadovat, aby prostřednictvím centralizovaných automatizovaných mechanismů byly přístupné a vyhledatelné další informace, které jsou považovány za nezbytné k tomu, aby finanční zpravodajské jednotky, orgán AMLA pro účely společných analýz podle článku 32 této směrnice a článku 40 nařízení (EU) 2024/1620 a orgány dohledu mohly plnit své povinnosti podle této směrnice.</w:t>
            </w:r>
          </w:p>
        </w:tc>
        <w:tc>
          <w:tcPr>
            <w:tcW w:w="900" w:type="dxa"/>
            <w:tcBorders>
              <w:top w:val="single" w:sz="4" w:space="0" w:color="auto"/>
              <w:left w:val="single" w:sz="18" w:space="0" w:color="auto"/>
              <w:bottom w:val="single" w:sz="4" w:space="0" w:color="auto"/>
              <w:right w:val="single" w:sz="4" w:space="0" w:color="auto"/>
            </w:tcBorders>
          </w:tcPr>
          <w:p w14:paraId="67215BC9"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CB132D"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AAB6110" w14:textId="77777777" w:rsidR="000F368F" w:rsidRPr="00CA6B9E" w:rsidRDefault="00597E2B" w:rsidP="00597E2B">
            <w:pPr>
              <w:rPr>
                <w:iCs/>
                <w:sz w:val="18"/>
                <w:szCs w:val="18"/>
              </w:rPr>
            </w:pPr>
            <w:r>
              <w:rPr>
                <w:i/>
                <w:iCs/>
                <w:sz w:val="18"/>
                <w:szCs w:val="18"/>
              </w:rPr>
              <w:t>Nerelevantní z hlediska transpozice. Ustanovení dává diskreci členským států, které tyto nemusejí využít.</w:t>
            </w:r>
          </w:p>
        </w:tc>
        <w:tc>
          <w:tcPr>
            <w:tcW w:w="900" w:type="dxa"/>
            <w:tcBorders>
              <w:top w:val="single" w:sz="4" w:space="0" w:color="auto"/>
              <w:left w:val="single" w:sz="4" w:space="0" w:color="auto"/>
              <w:bottom w:val="single" w:sz="4" w:space="0" w:color="auto"/>
              <w:right w:val="single" w:sz="4" w:space="0" w:color="auto"/>
            </w:tcBorders>
          </w:tcPr>
          <w:p w14:paraId="7BB79A18" w14:textId="77777777" w:rsidR="000F368F" w:rsidRPr="007D512E" w:rsidRDefault="00597E2B"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D9F9184" w14:textId="77777777" w:rsidR="000F368F" w:rsidRDefault="000F368F" w:rsidP="000F368F">
            <w:pPr>
              <w:rPr>
                <w:sz w:val="18"/>
              </w:rPr>
            </w:pPr>
          </w:p>
        </w:tc>
      </w:tr>
      <w:tr w:rsidR="000F368F" w14:paraId="4CC4DC4C" w14:textId="77777777" w:rsidTr="000F368F">
        <w:tc>
          <w:tcPr>
            <w:tcW w:w="1440" w:type="dxa"/>
            <w:tcBorders>
              <w:top w:val="single" w:sz="4" w:space="0" w:color="auto"/>
              <w:bottom w:val="single" w:sz="4" w:space="0" w:color="auto"/>
              <w:right w:val="single" w:sz="4" w:space="0" w:color="auto"/>
            </w:tcBorders>
          </w:tcPr>
          <w:p w14:paraId="3BF4226C" w14:textId="77777777" w:rsidR="000F368F" w:rsidRPr="007D512E" w:rsidRDefault="000F368F" w:rsidP="000F368F">
            <w:pPr>
              <w:rPr>
                <w:sz w:val="18"/>
                <w:szCs w:val="18"/>
              </w:rPr>
            </w:pPr>
            <w:r w:rsidRPr="007D512E">
              <w:rPr>
                <w:sz w:val="18"/>
                <w:szCs w:val="18"/>
              </w:rPr>
              <w:t xml:space="preserve">Článek </w:t>
            </w:r>
            <w:r w:rsidR="00597E2B">
              <w:rPr>
                <w:sz w:val="18"/>
                <w:szCs w:val="18"/>
              </w:rPr>
              <w:t>16 odstavec 6</w:t>
            </w:r>
          </w:p>
        </w:tc>
        <w:tc>
          <w:tcPr>
            <w:tcW w:w="5400" w:type="dxa"/>
            <w:gridSpan w:val="4"/>
            <w:tcBorders>
              <w:top w:val="single" w:sz="4" w:space="0" w:color="auto"/>
              <w:left w:val="single" w:sz="4" w:space="0" w:color="auto"/>
              <w:bottom w:val="single" w:sz="4" w:space="0" w:color="auto"/>
              <w:right w:val="single" w:sz="18" w:space="0" w:color="auto"/>
            </w:tcBorders>
          </w:tcPr>
          <w:p w14:paraId="1FD94E19" w14:textId="77777777" w:rsidR="00597E2B" w:rsidRPr="00597E2B" w:rsidRDefault="00597E2B" w:rsidP="00597E2B">
            <w:pPr>
              <w:rPr>
                <w:sz w:val="18"/>
                <w:szCs w:val="18"/>
              </w:rPr>
            </w:pPr>
            <w:r w:rsidRPr="00597E2B">
              <w:rPr>
                <w:sz w:val="18"/>
                <w:szCs w:val="18"/>
              </w:rPr>
              <w:t xml:space="preserve">6.   Centralizované automatizované mechanismy se propojí prostřednictvím systému propojení registrů bankovních účtů, který vyvine a provozuje Komise. Komise ve spolupráci s členskými státy zajistí toto </w:t>
            </w:r>
            <w:r>
              <w:rPr>
                <w:sz w:val="18"/>
                <w:szCs w:val="18"/>
              </w:rPr>
              <w:t>propojení do 10. července 2029.</w:t>
            </w:r>
          </w:p>
          <w:p w14:paraId="6E95C5C8" w14:textId="77777777" w:rsidR="000F368F" w:rsidRPr="007D512E" w:rsidRDefault="00597E2B" w:rsidP="00597E2B">
            <w:pPr>
              <w:rPr>
                <w:sz w:val="18"/>
                <w:szCs w:val="18"/>
              </w:rPr>
            </w:pPr>
            <w:r w:rsidRPr="00597E2B">
              <w:rPr>
                <w:sz w:val="18"/>
                <w:szCs w:val="18"/>
              </w:rPr>
              <w:t>Komise může prostřednictvím prováděcích aktů stanovit technické specifikace a postupy pro připojení centralizovaných automatizovaných mechanismů členských států k systému propojení registrů bankovních účtů. Tyto prováděcí akty se přijímají přezkumným postupem podle čl. 72 odst. 2.</w:t>
            </w:r>
          </w:p>
        </w:tc>
        <w:tc>
          <w:tcPr>
            <w:tcW w:w="900" w:type="dxa"/>
            <w:tcBorders>
              <w:top w:val="single" w:sz="4" w:space="0" w:color="auto"/>
              <w:left w:val="single" w:sz="18" w:space="0" w:color="auto"/>
              <w:bottom w:val="single" w:sz="4" w:space="0" w:color="auto"/>
              <w:right w:val="single" w:sz="4" w:space="0" w:color="auto"/>
            </w:tcBorders>
          </w:tcPr>
          <w:p w14:paraId="02D18C69" w14:textId="77777777" w:rsidR="000F368F" w:rsidRPr="007D512E" w:rsidRDefault="00597E2B" w:rsidP="000F368F">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C044A46"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BA226C4"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6B5F4AF" w14:textId="77777777" w:rsidR="000F368F" w:rsidRPr="007D512E" w:rsidRDefault="00597E2B"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D78C25A" w14:textId="77777777" w:rsidR="000F368F" w:rsidRDefault="000F368F" w:rsidP="000F368F">
            <w:pPr>
              <w:rPr>
                <w:sz w:val="18"/>
              </w:rPr>
            </w:pPr>
          </w:p>
        </w:tc>
      </w:tr>
      <w:tr w:rsidR="000F368F" w14:paraId="6178E635" w14:textId="77777777" w:rsidTr="000F368F">
        <w:tc>
          <w:tcPr>
            <w:tcW w:w="1440" w:type="dxa"/>
            <w:tcBorders>
              <w:top w:val="single" w:sz="4" w:space="0" w:color="auto"/>
              <w:bottom w:val="single" w:sz="4" w:space="0" w:color="auto"/>
              <w:right w:val="single" w:sz="4" w:space="0" w:color="auto"/>
            </w:tcBorders>
          </w:tcPr>
          <w:p w14:paraId="37443523" w14:textId="77777777" w:rsidR="000F368F" w:rsidRPr="007D512E" w:rsidRDefault="000F368F" w:rsidP="000F368F">
            <w:pPr>
              <w:rPr>
                <w:sz w:val="18"/>
                <w:szCs w:val="18"/>
              </w:rPr>
            </w:pPr>
            <w:r w:rsidRPr="007D512E">
              <w:rPr>
                <w:sz w:val="18"/>
                <w:szCs w:val="18"/>
              </w:rPr>
              <w:t xml:space="preserve">Článek </w:t>
            </w:r>
            <w:r w:rsidR="00597E2B">
              <w:rPr>
                <w:sz w:val="18"/>
                <w:szCs w:val="18"/>
              </w:rPr>
              <w:t xml:space="preserve">16 odstavec 7 </w:t>
            </w:r>
          </w:p>
        </w:tc>
        <w:tc>
          <w:tcPr>
            <w:tcW w:w="5400" w:type="dxa"/>
            <w:gridSpan w:val="4"/>
            <w:tcBorders>
              <w:top w:val="single" w:sz="4" w:space="0" w:color="auto"/>
              <w:left w:val="single" w:sz="4" w:space="0" w:color="auto"/>
              <w:bottom w:val="single" w:sz="4" w:space="0" w:color="auto"/>
              <w:right w:val="single" w:sz="18" w:space="0" w:color="auto"/>
            </w:tcBorders>
          </w:tcPr>
          <w:p w14:paraId="4EB75E46" w14:textId="77777777" w:rsidR="00597E2B" w:rsidRPr="00597E2B" w:rsidRDefault="00597E2B" w:rsidP="00597E2B">
            <w:pPr>
              <w:rPr>
                <w:sz w:val="18"/>
                <w:szCs w:val="18"/>
              </w:rPr>
            </w:pPr>
            <w:r w:rsidRPr="00597E2B">
              <w:rPr>
                <w:sz w:val="18"/>
                <w:szCs w:val="18"/>
              </w:rPr>
              <w:t>7.   Členské státy zajistí, aby informace uvedené v odstavci 3 byly dostupné prostřednictvím systému propojení registrů bankovních účtů. Členské státy přijmou odpovídající opatření k zajištění toho, aby prostřednictvím jejich vnitrostátních centralizovaných automatizovaných mechanismů a prostřednictvím systému propojení registrů bankovních účtů byly zpřístupněny pouze takové informace uvedené v odstavci 3, které jsou aktuální a odpovídají skutečným informacím o bankovním účtu a platebním účtu včetně virtuálního čísla IBAN, účtu cenných papírů, účtu kryptoaktiv a bezpečnostní schránce. Přístup k uvedeným informacím je udělen v souladu s pravi</w:t>
            </w:r>
            <w:r>
              <w:rPr>
                <w:sz w:val="18"/>
                <w:szCs w:val="18"/>
              </w:rPr>
              <w:t>dly pro ochranu osobních údajů.</w:t>
            </w:r>
          </w:p>
          <w:p w14:paraId="6BA8861C" w14:textId="77777777" w:rsidR="000F368F" w:rsidRPr="007D512E" w:rsidRDefault="00597E2B" w:rsidP="00597E2B">
            <w:pPr>
              <w:rPr>
                <w:sz w:val="18"/>
                <w:szCs w:val="18"/>
              </w:rPr>
            </w:pPr>
            <w:r w:rsidRPr="00597E2B">
              <w:rPr>
                <w:sz w:val="18"/>
                <w:szCs w:val="18"/>
              </w:rPr>
              <w:t>Ostatní informace, které členské státy považují za nezbytné pro finanční zpravodajské jednotky a další příslušné orgány podle odstavce 4, nejsou prostřednictvím systému propojení registrů bankovních účtů přístupné a vyhledatelné.</w:t>
            </w:r>
          </w:p>
        </w:tc>
        <w:tc>
          <w:tcPr>
            <w:tcW w:w="900" w:type="dxa"/>
            <w:tcBorders>
              <w:top w:val="single" w:sz="4" w:space="0" w:color="auto"/>
              <w:left w:val="single" w:sz="18" w:space="0" w:color="auto"/>
              <w:bottom w:val="single" w:sz="4" w:space="0" w:color="auto"/>
              <w:right w:val="single" w:sz="4" w:space="0" w:color="auto"/>
            </w:tcBorders>
          </w:tcPr>
          <w:p w14:paraId="3B2DC27A" w14:textId="77777777" w:rsidR="000F368F" w:rsidRPr="007D512E" w:rsidRDefault="00597E2B" w:rsidP="000F368F">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658AA825"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3618DE1"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08C9C93" w14:textId="77777777" w:rsidR="000F368F" w:rsidRPr="007D512E" w:rsidRDefault="00597E2B"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D5F70D8" w14:textId="77777777" w:rsidR="000F368F" w:rsidRDefault="000F368F" w:rsidP="000F368F">
            <w:pPr>
              <w:rPr>
                <w:sz w:val="18"/>
              </w:rPr>
            </w:pPr>
          </w:p>
        </w:tc>
      </w:tr>
      <w:tr w:rsidR="000F368F" w14:paraId="352C5100" w14:textId="77777777" w:rsidTr="000F368F">
        <w:tc>
          <w:tcPr>
            <w:tcW w:w="1440" w:type="dxa"/>
            <w:tcBorders>
              <w:top w:val="single" w:sz="4" w:space="0" w:color="auto"/>
              <w:bottom w:val="single" w:sz="4" w:space="0" w:color="auto"/>
              <w:right w:val="single" w:sz="4" w:space="0" w:color="auto"/>
            </w:tcBorders>
          </w:tcPr>
          <w:p w14:paraId="762473FD" w14:textId="77777777" w:rsidR="000F368F" w:rsidRPr="007D512E" w:rsidRDefault="000F368F" w:rsidP="000F368F">
            <w:pPr>
              <w:rPr>
                <w:sz w:val="18"/>
                <w:szCs w:val="18"/>
              </w:rPr>
            </w:pPr>
            <w:r w:rsidRPr="007D512E">
              <w:rPr>
                <w:sz w:val="18"/>
                <w:szCs w:val="18"/>
              </w:rPr>
              <w:t xml:space="preserve">Článek </w:t>
            </w:r>
            <w:r w:rsidR="00597E2B">
              <w:rPr>
                <w:sz w:val="18"/>
                <w:szCs w:val="18"/>
              </w:rPr>
              <w:t>16 odstavec 8</w:t>
            </w:r>
          </w:p>
        </w:tc>
        <w:tc>
          <w:tcPr>
            <w:tcW w:w="5400" w:type="dxa"/>
            <w:gridSpan w:val="4"/>
            <w:tcBorders>
              <w:top w:val="single" w:sz="4" w:space="0" w:color="auto"/>
              <w:left w:val="single" w:sz="4" w:space="0" w:color="auto"/>
              <w:bottom w:val="single" w:sz="4" w:space="0" w:color="auto"/>
              <w:right w:val="single" w:sz="18" w:space="0" w:color="auto"/>
            </w:tcBorders>
          </w:tcPr>
          <w:p w14:paraId="6F82B0F6" w14:textId="77777777" w:rsidR="00597E2B" w:rsidRPr="00597E2B" w:rsidRDefault="00597E2B" w:rsidP="00597E2B">
            <w:pPr>
              <w:rPr>
                <w:sz w:val="18"/>
                <w:szCs w:val="18"/>
              </w:rPr>
            </w:pPr>
            <w:r w:rsidRPr="00597E2B">
              <w:rPr>
                <w:sz w:val="18"/>
                <w:szCs w:val="18"/>
              </w:rPr>
              <w:t>8.   Členské státy zajistí, aby prostřednictvím jejich vnitrostátních centralizovaných automatizovaných mechanismů a prostřednictvím systému propojení registrů bankovních účtů byly zpřístupňovány informace o majitelích bankovních účtů nebo platebních účtů včetně virtuálních IBAN, účtů cenných papírů, účtů kryptoaktiv a bezpečnostních schránek po</w:t>
            </w:r>
            <w:r>
              <w:rPr>
                <w:sz w:val="18"/>
                <w:szCs w:val="18"/>
              </w:rPr>
              <w:t xml:space="preserve"> dobu pěti let od zrušení účtu.</w:t>
            </w:r>
          </w:p>
          <w:p w14:paraId="03CBB78B" w14:textId="77777777" w:rsidR="000F368F" w:rsidRPr="007D512E" w:rsidRDefault="00597E2B" w:rsidP="00597E2B">
            <w:pPr>
              <w:rPr>
                <w:sz w:val="18"/>
                <w:szCs w:val="18"/>
              </w:rPr>
            </w:pPr>
            <w:r w:rsidRPr="00597E2B">
              <w:rPr>
                <w:sz w:val="18"/>
                <w:szCs w:val="18"/>
              </w:rPr>
              <w:t>Aniž jsou dotčeny vnitrostátní trestněprávní předpisy týkající se důkazů, které se uplatní na probíhající vyšetřování trestné činnosti a soudní řízení, mohou členské státy povolit nebo vyžadovat uchovávání takových informací nebo dokumentů po dobu dalších nejdéle pěti let, pokud členské státy shledají, že je takové další uchovávání nezbytné a přiměřené pro předcházení domnělému praní peněz nebo financování terorismu, jeho odhalování, vyšetřování nebo stíhání.</w:t>
            </w:r>
          </w:p>
        </w:tc>
        <w:tc>
          <w:tcPr>
            <w:tcW w:w="900" w:type="dxa"/>
            <w:tcBorders>
              <w:top w:val="single" w:sz="4" w:space="0" w:color="auto"/>
              <w:left w:val="single" w:sz="18" w:space="0" w:color="auto"/>
              <w:bottom w:val="single" w:sz="4" w:space="0" w:color="auto"/>
              <w:right w:val="single" w:sz="4" w:space="0" w:color="auto"/>
            </w:tcBorders>
          </w:tcPr>
          <w:p w14:paraId="394D11CF" w14:textId="77777777" w:rsidR="000F368F" w:rsidRPr="007D512E" w:rsidRDefault="00597E2B" w:rsidP="000F368F">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CB10285"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DBA9DBC"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B41DA9C" w14:textId="77777777" w:rsidR="000F368F" w:rsidRPr="007D512E" w:rsidRDefault="00597E2B"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86C7E0B" w14:textId="77777777" w:rsidR="000F368F" w:rsidRDefault="000F368F" w:rsidP="000F368F">
            <w:pPr>
              <w:rPr>
                <w:sz w:val="18"/>
              </w:rPr>
            </w:pPr>
          </w:p>
        </w:tc>
      </w:tr>
      <w:tr w:rsidR="000F368F" w14:paraId="26C6A856" w14:textId="77777777" w:rsidTr="000F368F">
        <w:tc>
          <w:tcPr>
            <w:tcW w:w="1440" w:type="dxa"/>
            <w:tcBorders>
              <w:top w:val="single" w:sz="4" w:space="0" w:color="auto"/>
              <w:bottom w:val="single" w:sz="4" w:space="0" w:color="auto"/>
              <w:right w:val="single" w:sz="4" w:space="0" w:color="auto"/>
            </w:tcBorders>
          </w:tcPr>
          <w:p w14:paraId="002C4126" w14:textId="77777777" w:rsidR="000F368F" w:rsidRPr="007D512E" w:rsidRDefault="000F368F" w:rsidP="000F368F">
            <w:pPr>
              <w:rPr>
                <w:sz w:val="18"/>
                <w:szCs w:val="18"/>
              </w:rPr>
            </w:pPr>
            <w:r w:rsidRPr="007D512E">
              <w:rPr>
                <w:sz w:val="18"/>
                <w:szCs w:val="18"/>
              </w:rPr>
              <w:t xml:space="preserve">Článek </w:t>
            </w:r>
            <w:r w:rsidR="00597E2B">
              <w:rPr>
                <w:sz w:val="18"/>
                <w:szCs w:val="18"/>
              </w:rPr>
              <w:t>16 odstavec 9</w:t>
            </w:r>
          </w:p>
        </w:tc>
        <w:tc>
          <w:tcPr>
            <w:tcW w:w="5400" w:type="dxa"/>
            <w:gridSpan w:val="4"/>
            <w:tcBorders>
              <w:top w:val="single" w:sz="4" w:space="0" w:color="auto"/>
              <w:left w:val="single" w:sz="4" w:space="0" w:color="auto"/>
              <w:bottom w:val="single" w:sz="4" w:space="0" w:color="auto"/>
              <w:right w:val="single" w:sz="18" w:space="0" w:color="auto"/>
            </w:tcBorders>
          </w:tcPr>
          <w:p w14:paraId="3CCC019B" w14:textId="77777777" w:rsidR="00597E2B" w:rsidRPr="00597E2B" w:rsidRDefault="00597E2B" w:rsidP="00597E2B">
            <w:pPr>
              <w:rPr>
                <w:sz w:val="18"/>
                <w:szCs w:val="18"/>
              </w:rPr>
            </w:pPr>
            <w:r w:rsidRPr="00597E2B">
              <w:rPr>
                <w:sz w:val="18"/>
                <w:szCs w:val="18"/>
              </w:rPr>
              <w:t>9.   Finančním zpravodajským jednotkám a orgánu AMLA je pro účely společných analýz podle článku 32 této směrnice a článku 40 nařízení (EU) 2024/1620 udělen bezprostřední a plný přístup k informacím o platebních účtech a bankovních účtech označených číslem IBAN, včetně virtuálního čísla IBAN, účtech cenných papírů, účtech kryptoaktiv a bezpečnostních schránkách v jiných členských státech prostřednictvím systému propojení registrů bankovních účtů. Orgánům dohledu je včas udělen přístup k dostupným informacím prostřednictvím systému propojení registrů bankovních účtů. Členské státy spolupracují mezi sebou navzájem a s Komisí za úč</w:t>
            </w:r>
            <w:r>
              <w:rPr>
                <w:sz w:val="18"/>
                <w:szCs w:val="18"/>
              </w:rPr>
              <w:t>elem provedení tohoto odstavce.</w:t>
            </w:r>
          </w:p>
          <w:p w14:paraId="796676FE" w14:textId="77777777" w:rsidR="00597E2B" w:rsidRPr="00597E2B" w:rsidRDefault="00597E2B" w:rsidP="00597E2B">
            <w:pPr>
              <w:rPr>
                <w:sz w:val="18"/>
                <w:szCs w:val="18"/>
              </w:rPr>
            </w:pPr>
            <w:r w:rsidRPr="00597E2B">
              <w:rPr>
                <w:sz w:val="18"/>
                <w:szCs w:val="18"/>
              </w:rPr>
              <w:t>Členské státy zajistí, aby pracovníci vnitrostátních finančních zpravodajských jednotek a orgánů dohledu, kteří mají přístup k systému propojení registrů bankovních účtů, dodržovali vysoké profesní standardy mlčenlivosti a ochrany údajů, byli bezú</w:t>
            </w:r>
            <w:r>
              <w:rPr>
                <w:sz w:val="18"/>
                <w:szCs w:val="18"/>
              </w:rPr>
              <w:t>honní a náležitě kvalifikovaní.</w:t>
            </w:r>
          </w:p>
          <w:p w14:paraId="6AEFD4C6" w14:textId="77777777" w:rsidR="000F368F" w:rsidRPr="007D512E" w:rsidRDefault="00597E2B" w:rsidP="00597E2B">
            <w:pPr>
              <w:rPr>
                <w:sz w:val="18"/>
                <w:szCs w:val="18"/>
              </w:rPr>
            </w:pPr>
            <w:r w:rsidRPr="00597E2B">
              <w:rPr>
                <w:sz w:val="18"/>
                <w:szCs w:val="18"/>
              </w:rPr>
              <w:t>Požadavky stanovené v druhém pododstavci se vztahují rovněž na AMLA v souvislosti se společnými analýzami, a pokud vystupuje v roli orgánu dozoru.</w:t>
            </w:r>
          </w:p>
        </w:tc>
        <w:tc>
          <w:tcPr>
            <w:tcW w:w="900" w:type="dxa"/>
            <w:tcBorders>
              <w:top w:val="single" w:sz="4" w:space="0" w:color="auto"/>
              <w:left w:val="single" w:sz="18" w:space="0" w:color="auto"/>
              <w:bottom w:val="single" w:sz="4" w:space="0" w:color="auto"/>
              <w:right w:val="single" w:sz="4" w:space="0" w:color="auto"/>
            </w:tcBorders>
          </w:tcPr>
          <w:p w14:paraId="0DC29C5B" w14:textId="77777777" w:rsidR="000F368F" w:rsidRPr="007D512E" w:rsidRDefault="00FC1566" w:rsidP="000F368F">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DF4FC3D"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7D9E4E" w14:textId="77777777" w:rsidR="000F368F" w:rsidRPr="00CA6B9E" w:rsidRDefault="000F368F" w:rsidP="000F368F">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02EF0C7" w14:textId="77777777" w:rsidR="000F368F" w:rsidRPr="007D512E" w:rsidRDefault="00FC1566"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3D7BEFD" w14:textId="77777777" w:rsidR="000F368F" w:rsidRDefault="000F368F" w:rsidP="000F368F">
            <w:pPr>
              <w:rPr>
                <w:sz w:val="18"/>
              </w:rPr>
            </w:pPr>
          </w:p>
        </w:tc>
      </w:tr>
      <w:tr w:rsidR="000F368F" w14:paraId="5933A925" w14:textId="77777777" w:rsidTr="000F368F">
        <w:tc>
          <w:tcPr>
            <w:tcW w:w="1440" w:type="dxa"/>
            <w:tcBorders>
              <w:top w:val="single" w:sz="4" w:space="0" w:color="auto"/>
              <w:bottom w:val="single" w:sz="4" w:space="0" w:color="auto"/>
              <w:right w:val="single" w:sz="4" w:space="0" w:color="auto"/>
            </w:tcBorders>
          </w:tcPr>
          <w:p w14:paraId="2E34A47D" w14:textId="77777777" w:rsidR="000F368F" w:rsidRPr="007D512E" w:rsidRDefault="000F368F" w:rsidP="000F368F">
            <w:pPr>
              <w:rPr>
                <w:sz w:val="18"/>
                <w:szCs w:val="18"/>
              </w:rPr>
            </w:pPr>
            <w:r w:rsidRPr="007D512E">
              <w:rPr>
                <w:sz w:val="18"/>
                <w:szCs w:val="18"/>
              </w:rPr>
              <w:t xml:space="preserve">Článek </w:t>
            </w:r>
            <w:r w:rsidR="00FC1566">
              <w:rPr>
                <w:sz w:val="18"/>
                <w:szCs w:val="18"/>
              </w:rPr>
              <w:t>16 odstavec 10</w:t>
            </w:r>
          </w:p>
        </w:tc>
        <w:tc>
          <w:tcPr>
            <w:tcW w:w="5400" w:type="dxa"/>
            <w:gridSpan w:val="4"/>
            <w:tcBorders>
              <w:top w:val="single" w:sz="4" w:space="0" w:color="auto"/>
              <w:left w:val="single" w:sz="4" w:space="0" w:color="auto"/>
              <w:bottom w:val="single" w:sz="4" w:space="0" w:color="auto"/>
              <w:right w:val="single" w:sz="18" w:space="0" w:color="auto"/>
            </w:tcBorders>
          </w:tcPr>
          <w:p w14:paraId="3497208F" w14:textId="77777777" w:rsidR="00FC1566" w:rsidRPr="00FC1566" w:rsidRDefault="00FC1566" w:rsidP="00FC1566">
            <w:pPr>
              <w:rPr>
                <w:sz w:val="18"/>
                <w:szCs w:val="18"/>
              </w:rPr>
            </w:pPr>
            <w:r w:rsidRPr="00FC1566">
              <w:rPr>
                <w:sz w:val="18"/>
                <w:szCs w:val="18"/>
              </w:rPr>
              <w:t>10.   Členské státy zajistí, aby byla zavedena technická a organizační opatření zajišťující bezpečnost údajů podle přísných technologických norem pro účely výkonu pravomoci finančními zpravodajskými jednotkami a orgány dohledu přistupovat k informacím dostupným prostřednictvím systému propojení registrů bankovních účtů a vyhledávat v nich podle odstavců 5 a 6.</w:t>
            </w:r>
          </w:p>
          <w:p w14:paraId="24C8DCED" w14:textId="77777777" w:rsidR="00FC1566" w:rsidRPr="00FC1566" w:rsidRDefault="00FC1566" w:rsidP="00FC1566">
            <w:pPr>
              <w:rPr>
                <w:sz w:val="18"/>
                <w:szCs w:val="18"/>
              </w:rPr>
            </w:pPr>
          </w:p>
          <w:p w14:paraId="48D034CF" w14:textId="77777777" w:rsidR="000F368F" w:rsidRPr="007D512E" w:rsidRDefault="00FC1566" w:rsidP="00FC1566">
            <w:pPr>
              <w:rPr>
                <w:sz w:val="18"/>
                <w:szCs w:val="18"/>
              </w:rPr>
            </w:pPr>
            <w:r w:rsidRPr="00FC1566">
              <w:rPr>
                <w:sz w:val="18"/>
                <w:szCs w:val="18"/>
              </w:rPr>
              <w:t>Požadavky stanovené v prvním pododstavci se rovněž vztahují na AMLA v souvislosti se společnými analýzami a pokud vystupuje v roli orgánu dozoru.</w:t>
            </w:r>
          </w:p>
        </w:tc>
        <w:tc>
          <w:tcPr>
            <w:tcW w:w="900" w:type="dxa"/>
            <w:tcBorders>
              <w:top w:val="single" w:sz="4" w:space="0" w:color="auto"/>
              <w:left w:val="single" w:sz="18" w:space="0" w:color="auto"/>
              <w:bottom w:val="single" w:sz="4" w:space="0" w:color="auto"/>
              <w:right w:val="single" w:sz="4" w:space="0" w:color="auto"/>
            </w:tcBorders>
          </w:tcPr>
          <w:p w14:paraId="7686B254" w14:textId="2319FF9D" w:rsidR="000F368F" w:rsidRPr="007D512E" w:rsidRDefault="00FC1566" w:rsidP="00583427">
            <w:pPr>
              <w:rPr>
                <w:sz w:val="18"/>
                <w:szCs w:val="18"/>
              </w:rPr>
            </w:pPr>
            <w:r>
              <w:rPr>
                <w:sz w:val="18"/>
                <w:szCs w:val="18"/>
              </w:rPr>
              <w:t>300/2016</w:t>
            </w:r>
            <w:r w:rsidR="009F5DE0">
              <w:rPr>
                <w:sz w:val="18"/>
                <w:szCs w:val="18"/>
              </w:rPr>
              <w:t xml:space="preserve"> ve znění </w:t>
            </w:r>
            <w:r w:rsidR="00583427" w:rsidRPr="009F5DE0">
              <w:rPr>
                <w:sz w:val="18"/>
                <w:szCs w:val="18"/>
              </w:rPr>
              <w:t>183/2017</w:t>
            </w:r>
            <w:r w:rsidR="00583427">
              <w:rPr>
                <w:sz w:val="18"/>
                <w:szCs w:val="18"/>
              </w:rPr>
              <w:t xml:space="preserve"> </w:t>
            </w:r>
            <w:r w:rsidR="009F5DE0" w:rsidRPr="009F5DE0">
              <w:rPr>
                <w:sz w:val="18"/>
                <w:szCs w:val="18"/>
              </w:rPr>
              <w:t>52</w:t>
            </w:r>
            <w:r w:rsidR="009F5DE0">
              <w:rPr>
                <w:sz w:val="18"/>
                <w:szCs w:val="18"/>
              </w:rPr>
              <w:t xml:space="preserve">7/2020 </w:t>
            </w:r>
          </w:p>
        </w:tc>
        <w:tc>
          <w:tcPr>
            <w:tcW w:w="1080" w:type="dxa"/>
            <w:tcBorders>
              <w:top w:val="single" w:sz="4" w:space="0" w:color="auto"/>
              <w:left w:val="single" w:sz="4" w:space="0" w:color="auto"/>
              <w:bottom w:val="single" w:sz="4" w:space="0" w:color="auto"/>
              <w:right w:val="single" w:sz="4" w:space="0" w:color="auto"/>
            </w:tcBorders>
          </w:tcPr>
          <w:p w14:paraId="28742525" w14:textId="77777777" w:rsidR="000F368F" w:rsidRPr="007D512E" w:rsidRDefault="00FC1566" w:rsidP="000F368F">
            <w:pPr>
              <w:rPr>
                <w:sz w:val="18"/>
                <w:szCs w:val="18"/>
              </w:rPr>
            </w:pPr>
            <w:r>
              <w:rPr>
                <w:sz w:val="18"/>
                <w:szCs w:val="18"/>
              </w:rPr>
              <w:t>§ 9</w:t>
            </w:r>
          </w:p>
        </w:tc>
        <w:tc>
          <w:tcPr>
            <w:tcW w:w="5400" w:type="dxa"/>
            <w:gridSpan w:val="4"/>
            <w:tcBorders>
              <w:top w:val="single" w:sz="4" w:space="0" w:color="auto"/>
              <w:left w:val="single" w:sz="4" w:space="0" w:color="auto"/>
              <w:bottom w:val="single" w:sz="4" w:space="0" w:color="auto"/>
              <w:right w:val="single" w:sz="4" w:space="0" w:color="auto"/>
            </w:tcBorders>
          </w:tcPr>
          <w:p w14:paraId="0AC1D430" w14:textId="77777777" w:rsidR="00FC1566" w:rsidRPr="00FC1566" w:rsidRDefault="00FC1566" w:rsidP="00FC1566">
            <w:pPr>
              <w:rPr>
                <w:iCs/>
                <w:sz w:val="18"/>
                <w:szCs w:val="18"/>
              </w:rPr>
            </w:pPr>
            <w:r>
              <w:rPr>
                <w:iCs/>
                <w:sz w:val="18"/>
                <w:szCs w:val="18"/>
              </w:rPr>
              <w:t xml:space="preserve">(1) </w:t>
            </w:r>
            <w:r w:rsidRPr="00FC1566">
              <w:rPr>
                <w:iCs/>
                <w:sz w:val="18"/>
                <w:szCs w:val="18"/>
              </w:rPr>
              <w:t>Při provozu centrální evidence účtů uplatňuje Česká národní banka taková organizační, personální a jiná opatření, aby s informacemi, které získá při provádění tohoto zákona, nepřišla do styku neoprávněná osoba. Obdobná opatření uplatňují i žadatelé při nakládání s údaji, které z c</w:t>
            </w:r>
            <w:r>
              <w:rPr>
                <w:iCs/>
                <w:sz w:val="18"/>
                <w:szCs w:val="18"/>
              </w:rPr>
              <w:t>entrální evidence účtů získají.</w:t>
            </w:r>
          </w:p>
          <w:p w14:paraId="48F5DD73" w14:textId="77777777" w:rsidR="000F368F" w:rsidRPr="00CA6B9E" w:rsidRDefault="00FC1566" w:rsidP="00FC1566">
            <w:pPr>
              <w:rPr>
                <w:iCs/>
                <w:sz w:val="18"/>
                <w:szCs w:val="18"/>
              </w:rPr>
            </w:pPr>
            <w:r>
              <w:rPr>
                <w:iCs/>
                <w:sz w:val="18"/>
                <w:szCs w:val="18"/>
              </w:rPr>
              <w:t xml:space="preserve">(2) </w:t>
            </w:r>
            <w:r w:rsidRPr="00FC1566">
              <w:rPr>
                <w:iCs/>
                <w:sz w:val="18"/>
                <w:szCs w:val="18"/>
              </w:rPr>
              <w:t>Přístup k údajům zpracovávaným v centrální evidenci účtů mají pouze určení zaměstnanci České národní banky, kteří bezprostředně zajišťují provoz této evidence. V nezbytně nutném rozsahu se s uchovávanými údaji mohou seznamovat příslušní zaměstnanci České národní banky při provádění kontroly provozu centrální evidence účtů a při dohledu nad plněním povinností institucí podle § 12 a řízení o přestupcích podle § 13.</w:t>
            </w:r>
          </w:p>
        </w:tc>
        <w:tc>
          <w:tcPr>
            <w:tcW w:w="900" w:type="dxa"/>
            <w:tcBorders>
              <w:top w:val="single" w:sz="4" w:space="0" w:color="auto"/>
              <w:left w:val="single" w:sz="4" w:space="0" w:color="auto"/>
              <w:bottom w:val="single" w:sz="4" w:space="0" w:color="auto"/>
              <w:right w:val="single" w:sz="4" w:space="0" w:color="auto"/>
            </w:tcBorders>
          </w:tcPr>
          <w:p w14:paraId="1B3D5E78" w14:textId="77777777" w:rsidR="000F368F" w:rsidRPr="007D512E" w:rsidRDefault="00FC1566"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1C5DE555" w14:textId="77777777" w:rsidR="000F368F" w:rsidRDefault="000F368F" w:rsidP="000F368F">
            <w:pPr>
              <w:rPr>
                <w:sz w:val="18"/>
              </w:rPr>
            </w:pPr>
          </w:p>
        </w:tc>
      </w:tr>
      <w:tr w:rsidR="000F368F" w14:paraId="78A0EB8A" w14:textId="77777777" w:rsidTr="000F368F">
        <w:tc>
          <w:tcPr>
            <w:tcW w:w="1440" w:type="dxa"/>
            <w:tcBorders>
              <w:top w:val="single" w:sz="4" w:space="0" w:color="auto"/>
              <w:bottom w:val="single" w:sz="4" w:space="0" w:color="auto"/>
              <w:right w:val="single" w:sz="4" w:space="0" w:color="auto"/>
            </w:tcBorders>
          </w:tcPr>
          <w:p w14:paraId="2DECE448" w14:textId="77777777" w:rsidR="000F368F" w:rsidRPr="007D512E" w:rsidRDefault="000F368F" w:rsidP="000F368F">
            <w:pPr>
              <w:rPr>
                <w:sz w:val="18"/>
                <w:szCs w:val="18"/>
              </w:rPr>
            </w:pPr>
            <w:r w:rsidRPr="007D512E">
              <w:rPr>
                <w:sz w:val="18"/>
                <w:szCs w:val="18"/>
              </w:rPr>
              <w:t xml:space="preserve">Článek </w:t>
            </w:r>
            <w:r w:rsidR="00FC1566">
              <w:rPr>
                <w:sz w:val="18"/>
                <w:szCs w:val="18"/>
              </w:rPr>
              <w:t>17</w:t>
            </w:r>
          </w:p>
        </w:tc>
        <w:tc>
          <w:tcPr>
            <w:tcW w:w="5400" w:type="dxa"/>
            <w:gridSpan w:val="4"/>
            <w:tcBorders>
              <w:top w:val="single" w:sz="4" w:space="0" w:color="auto"/>
              <w:left w:val="single" w:sz="4" w:space="0" w:color="auto"/>
              <w:bottom w:val="single" w:sz="4" w:space="0" w:color="auto"/>
              <w:right w:val="single" w:sz="18" w:space="0" w:color="auto"/>
            </w:tcBorders>
          </w:tcPr>
          <w:p w14:paraId="73FE70F3" w14:textId="77777777" w:rsidR="00FC1566" w:rsidRPr="00FC1566" w:rsidRDefault="00FC1566" w:rsidP="00FC1566">
            <w:pPr>
              <w:rPr>
                <w:sz w:val="18"/>
                <w:szCs w:val="18"/>
              </w:rPr>
            </w:pPr>
            <w:r w:rsidRPr="00FC1566">
              <w:rPr>
                <w:sz w:val="18"/>
                <w:szCs w:val="18"/>
              </w:rPr>
              <w:t>1.   Komise může prostřednictvím prováděcích aktů stanovit technické specifikace a postupy nezbytné k zajištění propojení centrálních registrů členských států podl</w:t>
            </w:r>
            <w:r>
              <w:rPr>
                <w:sz w:val="18"/>
                <w:szCs w:val="18"/>
              </w:rPr>
              <w:t>e čl. 10 odst. 19, pokud jde o:</w:t>
            </w:r>
          </w:p>
          <w:p w14:paraId="03400F78" w14:textId="77777777" w:rsidR="00FC1566" w:rsidRPr="00FC1566" w:rsidRDefault="00FC1566" w:rsidP="00FC1566">
            <w:pPr>
              <w:rPr>
                <w:sz w:val="18"/>
                <w:szCs w:val="18"/>
              </w:rPr>
            </w:pPr>
            <w:r>
              <w:rPr>
                <w:sz w:val="18"/>
                <w:szCs w:val="18"/>
              </w:rPr>
              <w:t xml:space="preserve">a) </w:t>
            </w:r>
            <w:r w:rsidRPr="00FC1566">
              <w:rPr>
                <w:sz w:val="18"/>
                <w:szCs w:val="18"/>
              </w:rPr>
              <w:t>technické specifikace stanovící soubor technických údajů nezbytných pro to, aby platforma plnila své funkce, jakož i způsoby uchovávání, po</w:t>
            </w:r>
            <w:r>
              <w:rPr>
                <w:sz w:val="18"/>
                <w:szCs w:val="18"/>
              </w:rPr>
              <w:t>užívání a ochrany těchto údajů;</w:t>
            </w:r>
          </w:p>
          <w:p w14:paraId="4B9E255E" w14:textId="77777777" w:rsidR="00FC1566" w:rsidRPr="00FC1566" w:rsidRDefault="00FC1566" w:rsidP="00FC1566">
            <w:pPr>
              <w:rPr>
                <w:sz w:val="18"/>
                <w:szCs w:val="18"/>
              </w:rPr>
            </w:pPr>
            <w:r>
              <w:rPr>
                <w:sz w:val="18"/>
                <w:szCs w:val="18"/>
              </w:rPr>
              <w:t xml:space="preserve">b) </w:t>
            </w:r>
            <w:r w:rsidRPr="00FC1566">
              <w:rPr>
                <w:sz w:val="18"/>
                <w:szCs w:val="18"/>
              </w:rPr>
              <w:t>společná kritéria pro zpřístupnění informací o skutečných majitelích v rámci systému propojení centrálních registrů, v závislosti na úrovni přís</w:t>
            </w:r>
            <w:r>
              <w:rPr>
                <w:sz w:val="18"/>
                <w:szCs w:val="18"/>
              </w:rPr>
              <w:t>tupu, jež umožní členské státy;</w:t>
            </w:r>
          </w:p>
          <w:p w14:paraId="0D0C5887" w14:textId="77777777" w:rsidR="00FC1566" w:rsidRPr="00FC1566" w:rsidRDefault="00FC1566" w:rsidP="00FC1566">
            <w:pPr>
              <w:rPr>
                <w:sz w:val="18"/>
                <w:szCs w:val="18"/>
              </w:rPr>
            </w:pPr>
            <w:r>
              <w:rPr>
                <w:sz w:val="18"/>
                <w:szCs w:val="18"/>
              </w:rPr>
              <w:t xml:space="preserve">c) </w:t>
            </w:r>
            <w:r w:rsidRPr="00FC1566">
              <w:rPr>
                <w:sz w:val="18"/>
                <w:szCs w:val="18"/>
              </w:rPr>
              <w:t>technické detaily týkající se způsobu, jakým mají být informace o skut</w:t>
            </w:r>
            <w:r>
              <w:rPr>
                <w:sz w:val="18"/>
                <w:szCs w:val="18"/>
              </w:rPr>
              <w:t>ečných majitelích zpřístupněny;</w:t>
            </w:r>
          </w:p>
          <w:p w14:paraId="2DACE133" w14:textId="77777777" w:rsidR="00FC1566" w:rsidRPr="00FC1566" w:rsidRDefault="00FC1566" w:rsidP="00FC1566">
            <w:pPr>
              <w:rPr>
                <w:sz w:val="18"/>
                <w:szCs w:val="18"/>
              </w:rPr>
            </w:pPr>
            <w:r>
              <w:rPr>
                <w:sz w:val="18"/>
                <w:szCs w:val="18"/>
              </w:rPr>
              <w:t xml:space="preserve">d) </w:t>
            </w:r>
            <w:r w:rsidRPr="00FC1566">
              <w:rPr>
                <w:sz w:val="18"/>
                <w:szCs w:val="18"/>
              </w:rPr>
              <w:t xml:space="preserve">technické podmínky pro dostupnost služeb poskytovaných systémem </w:t>
            </w:r>
            <w:r>
              <w:rPr>
                <w:sz w:val="18"/>
                <w:szCs w:val="18"/>
              </w:rPr>
              <w:t>propojení centrálních registrů;</w:t>
            </w:r>
          </w:p>
          <w:p w14:paraId="5C48372B" w14:textId="77777777" w:rsidR="00FC1566" w:rsidRPr="00FC1566" w:rsidRDefault="00FC1566" w:rsidP="00FC1566">
            <w:pPr>
              <w:rPr>
                <w:sz w:val="18"/>
                <w:szCs w:val="18"/>
              </w:rPr>
            </w:pPr>
            <w:r>
              <w:rPr>
                <w:sz w:val="18"/>
                <w:szCs w:val="18"/>
              </w:rPr>
              <w:t xml:space="preserve">e) </w:t>
            </w:r>
            <w:r w:rsidRPr="00FC1566">
              <w:rPr>
                <w:sz w:val="18"/>
                <w:szCs w:val="18"/>
              </w:rPr>
              <w:t>technické podmínky pro zajištění různých typů přístupu k informacím o skutečných majitelích v souladu s články 11 a 12 této směrnice, včetně ověření uživatelů pomocí prostředků pro elektronickou identifikaci a služeb vytvářejících důvěru p</w:t>
            </w:r>
            <w:r>
              <w:rPr>
                <w:sz w:val="18"/>
                <w:szCs w:val="18"/>
              </w:rPr>
              <w:t>odle nařízení (EU) č. 910/2014;</w:t>
            </w:r>
          </w:p>
          <w:p w14:paraId="59795E10" w14:textId="77777777" w:rsidR="00FC1566" w:rsidRPr="00FC1566" w:rsidRDefault="00FC1566" w:rsidP="00FC1566">
            <w:pPr>
              <w:rPr>
                <w:sz w:val="18"/>
                <w:szCs w:val="18"/>
              </w:rPr>
            </w:pPr>
            <w:r>
              <w:rPr>
                <w:sz w:val="18"/>
                <w:szCs w:val="18"/>
              </w:rPr>
              <w:t xml:space="preserve">f) </w:t>
            </w:r>
            <w:r w:rsidRPr="00FC1566">
              <w:rPr>
                <w:sz w:val="18"/>
                <w:szCs w:val="18"/>
              </w:rPr>
              <w:t>způsoby platby, jestliže je přístup k informacím o skutečných majitelích podmíněn úhradou poplatku podle čl. 11 odst. 4 a čl. 13 odst. 12, přičemž se přihlédne k dostupným platebním nástrojům, jako jsou platební transakce na dálku.</w:t>
            </w:r>
          </w:p>
          <w:p w14:paraId="201A65CE" w14:textId="77777777" w:rsidR="00FC1566" w:rsidRPr="00FC1566" w:rsidRDefault="00FC1566" w:rsidP="00FC1566">
            <w:pPr>
              <w:rPr>
                <w:sz w:val="18"/>
                <w:szCs w:val="18"/>
              </w:rPr>
            </w:pPr>
          </w:p>
          <w:p w14:paraId="2FC04915" w14:textId="77777777" w:rsidR="00FC1566" w:rsidRPr="00FC1566" w:rsidRDefault="00FC1566" w:rsidP="00FC1566">
            <w:pPr>
              <w:rPr>
                <w:sz w:val="18"/>
                <w:szCs w:val="18"/>
              </w:rPr>
            </w:pPr>
            <w:r w:rsidRPr="00FC1566">
              <w:rPr>
                <w:sz w:val="18"/>
                <w:szCs w:val="18"/>
              </w:rPr>
              <w:t>Tyto prováděcí akty se přijímají přezkumným</w:t>
            </w:r>
            <w:r>
              <w:rPr>
                <w:sz w:val="18"/>
                <w:szCs w:val="18"/>
              </w:rPr>
              <w:t xml:space="preserve"> postupem podle čl. 72 odst. 2.</w:t>
            </w:r>
          </w:p>
          <w:p w14:paraId="7EC07BC6" w14:textId="77777777" w:rsidR="00FC1566" w:rsidRPr="00FC1566" w:rsidRDefault="00FC1566" w:rsidP="00FC1566">
            <w:pPr>
              <w:rPr>
                <w:sz w:val="18"/>
                <w:szCs w:val="18"/>
              </w:rPr>
            </w:pPr>
            <w:r w:rsidRPr="00FC1566">
              <w:rPr>
                <w:sz w:val="18"/>
                <w:szCs w:val="18"/>
              </w:rPr>
              <w:t>2.   Komise může prostřednictvím prováděcích aktů stanovit technické specifikace a postupy nezbytné k zajištění propojení centralizovaných automatizovaných mechanismů členských států pod</w:t>
            </w:r>
            <w:r>
              <w:rPr>
                <w:sz w:val="18"/>
                <w:szCs w:val="18"/>
              </w:rPr>
              <w:t>le čl. 16 odst. 6, pokud jde o:</w:t>
            </w:r>
          </w:p>
          <w:p w14:paraId="39595045" w14:textId="77777777" w:rsidR="00FC1566" w:rsidRPr="00FC1566" w:rsidRDefault="00FC1566" w:rsidP="00FC1566">
            <w:pPr>
              <w:rPr>
                <w:sz w:val="18"/>
                <w:szCs w:val="18"/>
              </w:rPr>
            </w:pPr>
            <w:r>
              <w:rPr>
                <w:sz w:val="18"/>
                <w:szCs w:val="18"/>
              </w:rPr>
              <w:t xml:space="preserve">a) </w:t>
            </w:r>
            <w:r w:rsidRPr="00FC1566">
              <w:rPr>
                <w:sz w:val="18"/>
                <w:szCs w:val="18"/>
              </w:rPr>
              <w:t>technické specifikace stanovící metody komunikace s využitím elektronických prostředků pro účely systému prop</w:t>
            </w:r>
            <w:r>
              <w:rPr>
                <w:sz w:val="18"/>
                <w:szCs w:val="18"/>
              </w:rPr>
              <w:t>ojení registrů bankovních účtů;</w:t>
            </w:r>
          </w:p>
          <w:p w14:paraId="32692BED" w14:textId="77777777" w:rsidR="00FC1566" w:rsidRPr="00FC1566" w:rsidRDefault="00FC1566" w:rsidP="00FC1566">
            <w:pPr>
              <w:rPr>
                <w:sz w:val="18"/>
                <w:szCs w:val="18"/>
              </w:rPr>
            </w:pPr>
            <w:r>
              <w:rPr>
                <w:sz w:val="18"/>
                <w:szCs w:val="18"/>
              </w:rPr>
              <w:t xml:space="preserve">b) </w:t>
            </w:r>
            <w:r w:rsidRPr="00FC1566">
              <w:rPr>
                <w:sz w:val="18"/>
                <w:szCs w:val="18"/>
              </w:rPr>
              <w:t>technické speci</w:t>
            </w:r>
            <w:r>
              <w:rPr>
                <w:sz w:val="18"/>
                <w:szCs w:val="18"/>
              </w:rPr>
              <w:t>fikace komunikačních protokolů;</w:t>
            </w:r>
          </w:p>
          <w:p w14:paraId="07C6FA2B" w14:textId="77777777" w:rsidR="00FC1566" w:rsidRPr="00FC1566" w:rsidRDefault="00FC1566" w:rsidP="00FC1566">
            <w:pPr>
              <w:rPr>
                <w:sz w:val="18"/>
                <w:szCs w:val="18"/>
              </w:rPr>
            </w:pPr>
            <w:r>
              <w:rPr>
                <w:sz w:val="18"/>
                <w:szCs w:val="18"/>
              </w:rPr>
              <w:t xml:space="preserve">c) </w:t>
            </w:r>
            <w:r w:rsidRPr="00FC1566">
              <w:rPr>
                <w:sz w:val="18"/>
                <w:szCs w:val="18"/>
              </w:rPr>
              <w:t>technické specifikace vymezující zabezpečení údajů, záruky ochrany osobních údajů, používání a ochranu informací, které jsou vyhledatelné a přístupné prostřednictvím systému prop</w:t>
            </w:r>
            <w:r>
              <w:rPr>
                <w:sz w:val="18"/>
                <w:szCs w:val="18"/>
              </w:rPr>
              <w:t>ojení registrů bankovních účtů;</w:t>
            </w:r>
          </w:p>
          <w:p w14:paraId="7777F9A4" w14:textId="77777777" w:rsidR="00FC1566" w:rsidRPr="00FC1566" w:rsidRDefault="00FC1566" w:rsidP="00FC1566">
            <w:pPr>
              <w:rPr>
                <w:sz w:val="18"/>
                <w:szCs w:val="18"/>
              </w:rPr>
            </w:pPr>
            <w:r>
              <w:rPr>
                <w:sz w:val="18"/>
                <w:szCs w:val="18"/>
              </w:rPr>
              <w:t xml:space="preserve">d) </w:t>
            </w:r>
            <w:r w:rsidRPr="00FC1566">
              <w:rPr>
                <w:sz w:val="18"/>
                <w:szCs w:val="18"/>
              </w:rPr>
              <w:t>společná kritéria, podle nichž jsou informace o bankovních účtech vyhledatelné prostřednictvím systému prop</w:t>
            </w:r>
            <w:r>
              <w:rPr>
                <w:sz w:val="18"/>
                <w:szCs w:val="18"/>
              </w:rPr>
              <w:t>ojení registrů bankovních účtů;</w:t>
            </w:r>
          </w:p>
          <w:p w14:paraId="50B1075B" w14:textId="77777777" w:rsidR="00FC1566" w:rsidRPr="00FC1566" w:rsidRDefault="00FC1566" w:rsidP="00FC1566">
            <w:pPr>
              <w:rPr>
                <w:sz w:val="18"/>
                <w:szCs w:val="18"/>
              </w:rPr>
            </w:pPr>
            <w:r>
              <w:rPr>
                <w:sz w:val="18"/>
                <w:szCs w:val="18"/>
              </w:rPr>
              <w:t xml:space="preserve">e) </w:t>
            </w:r>
            <w:r w:rsidRPr="00FC1566">
              <w:rPr>
                <w:sz w:val="18"/>
                <w:szCs w:val="18"/>
              </w:rPr>
              <w:t>technické detaily týkající se způsobu, jakým jsou informace zpřístupněny prostřednictvím systému propojení registrů bankovních účtů, včetně ověření uživatelů pomocí prostředků pro elektronickou identifikaci a příslušných služeb vytvářejících důvěru p</w:t>
            </w:r>
            <w:r>
              <w:rPr>
                <w:sz w:val="18"/>
                <w:szCs w:val="18"/>
              </w:rPr>
              <w:t>odle nařízení (EU) č. 910/2014;</w:t>
            </w:r>
          </w:p>
          <w:p w14:paraId="327414C9" w14:textId="77777777" w:rsidR="00FC1566" w:rsidRPr="00FC1566" w:rsidRDefault="00FC1566" w:rsidP="00FC1566">
            <w:pPr>
              <w:rPr>
                <w:sz w:val="18"/>
                <w:szCs w:val="18"/>
              </w:rPr>
            </w:pPr>
            <w:r>
              <w:rPr>
                <w:sz w:val="18"/>
                <w:szCs w:val="18"/>
              </w:rPr>
              <w:t xml:space="preserve">f) </w:t>
            </w:r>
            <w:r w:rsidRPr="00FC1566">
              <w:rPr>
                <w:sz w:val="18"/>
                <w:szCs w:val="18"/>
              </w:rPr>
              <w:t>technické podmínky pro dostupnost služeb poskytovaných systémem prop</w:t>
            </w:r>
            <w:r>
              <w:rPr>
                <w:sz w:val="18"/>
                <w:szCs w:val="18"/>
              </w:rPr>
              <w:t>ojení registrů bankovních účtů.</w:t>
            </w:r>
          </w:p>
          <w:p w14:paraId="2A4E3DFC" w14:textId="77777777" w:rsidR="00FC1566" w:rsidRPr="00FC1566" w:rsidRDefault="00FC1566" w:rsidP="00FC1566">
            <w:pPr>
              <w:rPr>
                <w:sz w:val="18"/>
                <w:szCs w:val="18"/>
              </w:rPr>
            </w:pPr>
            <w:r w:rsidRPr="00FC1566">
              <w:rPr>
                <w:sz w:val="18"/>
                <w:szCs w:val="18"/>
              </w:rPr>
              <w:t>Tyto prováděcí akty se přijímají přezkumným</w:t>
            </w:r>
            <w:r>
              <w:rPr>
                <w:sz w:val="18"/>
                <w:szCs w:val="18"/>
              </w:rPr>
              <w:t xml:space="preserve"> postupem podle čl. 72 odst. 2.</w:t>
            </w:r>
          </w:p>
          <w:p w14:paraId="16ACB3A8" w14:textId="77777777" w:rsidR="000F368F" w:rsidRPr="007D512E" w:rsidRDefault="00FC1566" w:rsidP="00FC1566">
            <w:pPr>
              <w:rPr>
                <w:sz w:val="18"/>
                <w:szCs w:val="18"/>
              </w:rPr>
            </w:pPr>
            <w:r w:rsidRPr="00FC1566">
              <w:rPr>
                <w:sz w:val="18"/>
                <w:szCs w:val="18"/>
              </w:rPr>
              <w:t>3.   Při přijímání prováděcích aktů uvedených v odstavcích 1 a 2 zohlední Komise osvědčené technologie a existující postupy. Komise zajistí, aby v souvislosti s vývojem a provozováním systému propojení registrů bankovních účtů nevznikaly náklady překračující rámec toho, co je naprosto nezbytné k provádění této směrnice.</w:t>
            </w:r>
          </w:p>
        </w:tc>
        <w:tc>
          <w:tcPr>
            <w:tcW w:w="900" w:type="dxa"/>
            <w:tcBorders>
              <w:top w:val="single" w:sz="4" w:space="0" w:color="auto"/>
              <w:left w:val="single" w:sz="18" w:space="0" w:color="auto"/>
              <w:bottom w:val="single" w:sz="4" w:space="0" w:color="auto"/>
              <w:right w:val="single" w:sz="4" w:space="0" w:color="auto"/>
            </w:tcBorders>
          </w:tcPr>
          <w:p w14:paraId="7A74F5F7"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40CFEF0"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19D20EB" w14:textId="77777777" w:rsidR="000F368F" w:rsidRPr="00FC1566" w:rsidRDefault="00FC1566" w:rsidP="000F368F">
            <w:pPr>
              <w:rPr>
                <w:i/>
                <w:iCs/>
                <w:sz w:val="18"/>
                <w:szCs w:val="18"/>
              </w:rPr>
            </w:pPr>
            <w:r w:rsidRPr="00FC1566">
              <w:rPr>
                <w:i/>
                <w:iCs/>
                <w:sz w:val="18"/>
                <w:szCs w:val="18"/>
              </w:rPr>
              <w:t>Nerelevantní z hlediska transpozice. Ustanovení dává diskreci a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7404A837" w14:textId="77777777" w:rsidR="000F368F" w:rsidRPr="007D512E" w:rsidRDefault="00FC1566"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1B645CE" w14:textId="77777777" w:rsidR="000F368F" w:rsidRDefault="000F368F" w:rsidP="000F368F">
            <w:pPr>
              <w:rPr>
                <w:sz w:val="18"/>
              </w:rPr>
            </w:pPr>
          </w:p>
        </w:tc>
      </w:tr>
      <w:tr w:rsidR="000F368F" w14:paraId="1F5689A6" w14:textId="77777777" w:rsidTr="00FC6A93">
        <w:tc>
          <w:tcPr>
            <w:tcW w:w="1440" w:type="dxa"/>
            <w:tcBorders>
              <w:top w:val="single" w:sz="4" w:space="0" w:color="auto"/>
              <w:bottom w:val="nil"/>
              <w:right w:val="single" w:sz="4" w:space="0" w:color="auto"/>
            </w:tcBorders>
          </w:tcPr>
          <w:p w14:paraId="50790923" w14:textId="77777777" w:rsidR="000F368F" w:rsidRPr="007D512E" w:rsidRDefault="000F368F" w:rsidP="000F368F">
            <w:pPr>
              <w:rPr>
                <w:sz w:val="18"/>
                <w:szCs w:val="18"/>
              </w:rPr>
            </w:pPr>
            <w:r w:rsidRPr="007D512E">
              <w:rPr>
                <w:sz w:val="18"/>
                <w:szCs w:val="18"/>
              </w:rPr>
              <w:t xml:space="preserve">Článek </w:t>
            </w:r>
            <w:r w:rsidR="00904EAE">
              <w:rPr>
                <w:sz w:val="18"/>
                <w:szCs w:val="18"/>
              </w:rPr>
              <w:t>18</w:t>
            </w:r>
            <w:r w:rsidR="00FC6A93">
              <w:rPr>
                <w:sz w:val="18"/>
                <w:szCs w:val="18"/>
              </w:rPr>
              <w:t xml:space="preserve"> odstavec 1</w:t>
            </w:r>
          </w:p>
        </w:tc>
        <w:tc>
          <w:tcPr>
            <w:tcW w:w="5400" w:type="dxa"/>
            <w:gridSpan w:val="4"/>
            <w:tcBorders>
              <w:top w:val="single" w:sz="4" w:space="0" w:color="auto"/>
              <w:left w:val="single" w:sz="4" w:space="0" w:color="auto"/>
              <w:bottom w:val="nil"/>
              <w:right w:val="single" w:sz="18" w:space="0" w:color="auto"/>
            </w:tcBorders>
          </w:tcPr>
          <w:p w14:paraId="4E60753B" w14:textId="77777777" w:rsidR="00FC6A93" w:rsidRPr="00FC6A93" w:rsidRDefault="00FC6A93" w:rsidP="00FC6A93">
            <w:pPr>
              <w:rPr>
                <w:sz w:val="18"/>
                <w:szCs w:val="18"/>
              </w:rPr>
            </w:pPr>
            <w:r w:rsidRPr="00FC6A93">
              <w:rPr>
                <w:sz w:val="18"/>
                <w:szCs w:val="18"/>
              </w:rPr>
              <w:t>1.   Členské státy zajistí, aby příslušné orgány měly bezprostřední a přímý bezplatný přístup k informacím, které umožňují včasnou identifikaci veškerých nemovitostí a fyzických nebo právnických osob nebo právních uspořádání, které dané pozemky a nemovitosti vlastní, jakož i k informacím, které umožňují identifikaci a analýzu transakcí souvisejících s nemovitostmi. Tento přístup se poskytuje prostřednictvím jednotného přístupového místa zřízeného v každém členském státě, které příslušným orgánům umožňuje přístup elektronickými prostředky k informacím v digitálním formátu, pokud možno strojově čitelném (dále jen v tomto oddíl</w:t>
            </w:r>
            <w:r>
              <w:rPr>
                <w:sz w:val="18"/>
                <w:szCs w:val="18"/>
              </w:rPr>
              <w:t>e „jednotné přístupové místo“).</w:t>
            </w:r>
          </w:p>
          <w:p w14:paraId="657E3964" w14:textId="77777777" w:rsidR="000F368F" w:rsidRPr="007D512E" w:rsidRDefault="00FC6A93" w:rsidP="00FC6A93">
            <w:pPr>
              <w:rPr>
                <w:sz w:val="18"/>
                <w:szCs w:val="18"/>
              </w:rPr>
            </w:pPr>
            <w:r w:rsidRPr="00FC6A93">
              <w:rPr>
                <w:sz w:val="18"/>
                <w:szCs w:val="18"/>
              </w:rPr>
              <w:t>Přístup do jednotných přístupových míst uvedených v prvním pododstavci se udělí rovněž orgánu AMLA pro účely společných analýz podle článku 32 této směrnice a článku 40 nařízení (EU) 2024/1620.</w:t>
            </w:r>
          </w:p>
        </w:tc>
        <w:tc>
          <w:tcPr>
            <w:tcW w:w="900" w:type="dxa"/>
            <w:tcBorders>
              <w:top w:val="single" w:sz="4" w:space="0" w:color="auto"/>
              <w:left w:val="single" w:sz="18" w:space="0" w:color="auto"/>
              <w:bottom w:val="nil"/>
              <w:right w:val="single" w:sz="4" w:space="0" w:color="auto"/>
            </w:tcBorders>
          </w:tcPr>
          <w:p w14:paraId="366C8CD1" w14:textId="77777777" w:rsidR="000F368F" w:rsidRPr="007D512E" w:rsidRDefault="00FC6A93" w:rsidP="000F368F">
            <w:pPr>
              <w:rPr>
                <w:sz w:val="18"/>
                <w:szCs w:val="18"/>
              </w:rPr>
            </w:pPr>
            <w:r>
              <w:rPr>
                <w:sz w:val="18"/>
                <w:szCs w:val="18"/>
              </w:rPr>
              <w:t>256/2013</w:t>
            </w:r>
          </w:p>
        </w:tc>
        <w:tc>
          <w:tcPr>
            <w:tcW w:w="1080" w:type="dxa"/>
            <w:tcBorders>
              <w:top w:val="single" w:sz="4" w:space="0" w:color="auto"/>
              <w:left w:val="single" w:sz="4" w:space="0" w:color="auto"/>
              <w:bottom w:val="nil"/>
              <w:right w:val="single" w:sz="4" w:space="0" w:color="auto"/>
            </w:tcBorders>
          </w:tcPr>
          <w:p w14:paraId="7D62FF72" w14:textId="77777777" w:rsidR="000F368F" w:rsidRPr="007D512E" w:rsidRDefault="00FC6A93" w:rsidP="000F368F">
            <w:pPr>
              <w:rPr>
                <w:sz w:val="18"/>
                <w:szCs w:val="18"/>
              </w:rPr>
            </w:pPr>
            <w:r>
              <w:rPr>
                <w:sz w:val="18"/>
                <w:szCs w:val="18"/>
              </w:rPr>
              <w:t>§ 1 odst. 1</w:t>
            </w:r>
          </w:p>
        </w:tc>
        <w:tc>
          <w:tcPr>
            <w:tcW w:w="5400" w:type="dxa"/>
            <w:gridSpan w:val="4"/>
            <w:tcBorders>
              <w:top w:val="single" w:sz="4" w:space="0" w:color="auto"/>
              <w:left w:val="single" w:sz="4" w:space="0" w:color="auto"/>
              <w:bottom w:val="nil"/>
              <w:right w:val="single" w:sz="4" w:space="0" w:color="auto"/>
            </w:tcBorders>
          </w:tcPr>
          <w:p w14:paraId="59EEAA3B" w14:textId="77777777" w:rsidR="000F368F" w:rsidRPr="00CA6B9E" w:rsidRDefault="00FC6A93" w:rsidP="000F368F">
            <w:pPr>
              <w:rPr>
                <w:iCs/>
                <w:sz w:val="18"/>
                <w:szCs w:val="18"/>
              </w:rPr>
            </w:pPr>
            <w:r w:rsidRPr="00FC6A93">
              <w:rPr>
                <w:iCs/>
                <w:sz w:val="18"/>
                <w:szCs w:val="18"/>
              </w:rPr>
              <w:t>Katastr nemovitostí (dále jen „katastr“) je veřejný seznam, který obsahuje soubor údajů o nemovitých věcech (dále jen „nemovitost“) vymezených tímto zákonem zahrnující jejich soupis, popis, jejich geometrické a polohové určení a zápis práv k těmto nemovitostem.</w:t>
            </w:r>
          </w:p>
        </w:tc>
        <w:tc>
          <w:tcPr>
            <w:tcW w:w="900" w:type="dxa"/>
            <w:tcBorders>
              <w:top w:val="single" w:sz="4" w:space="0" w:color="auto"/>
              <w:left w:val="single" w:sz="4" w:space="0" w:color="auto"/>
              <w:bottom w:val="nil"/>
              <w:right w:val="single" w:sz="4" w:space="0" w:color="auto"/>
            </w:tcBorders>
          </w:tcPr>
          <w:p w14:paraId="34056FFA" w14:textId="77777777" w:rsidR="000F368F" w:rsidRPr="007D512E" w:rsidRDefault="00FC6A93" w:rsidP="000F368F">
            <w:pPr>
              <w:rPr>
                <w:sz w:val="18"/>
                <w:szCs w:val="18"/>
              </w:rPr>
            </w:pPr>
            <w:r>
              <w:rPr>
                <w:sz w:val="18"/>
                <w:szCs w:val="18"/>
              </w:rPr>
              <w:t>PT</w:t>
            </w:r>
          </w:p>
        </w:tc>
        <w:tc>
          <w:tcPr>
            <w:tcW w:w="720" w:type="dxa"/>
            <w:tcBorders>
              <w:top w:val="single" w:sz="4" w:space="0" w:color="auto"/>
              <w:left w:val="single" w:sz="4" w:space="0" w:color="auto"/>
              <w:bottom w:val="nil"/>
            </w:tcBorders>
          </w:tcPr>
          <w:p w14:paraId="4FA59BCB" w14:textId="77777777" w:rsidR="000F368F" w:rsidRDefault="000F368F" w:rsidP="000F368F">
            <w:pPr>
              <w:rPr>
                <w:sz w:val="18"/>
              </w:rPr>
            </w:pPr>
          </w:p>
        </w:tc>
      </w:tr>
      <w:tr w:rsidR="00FC6A93" w14:paraId="1E07B848" w14:textId="77777777" w:rsidTr="00FC6A93">
        <w:tc>
          <w:tcPr>
            <w:tcW w:w="1440" w:type="dxa"/>
            <w:tcBorders>
              <w:top w:val="nil"/>
              <w:bottom w:val="nil"/>
              <w:right w:val="single" w:sz="4" w:space="0" w:color="auto"/>
            </w:tcBorders>
          </w:tcPr>
          <w:p w14:paraId="55EB630B" w14:textId="77777777" w:rsidR="00FC6A93" w:rsidRPr="007D512E" w:rsidRDefault="00FC6A93" w:rsidP="000F368F">
            <w:pPr>
              <w:rPr>
                <w:sz w:val="18"/>
                <w:szCs w:val="18"/>
              </w:rPr>
            </w:pPr>
          </w:p>
        </w:tc>
        <w:tc>
          <w:tcPr>
            <w:tcW w:w="5400" w:type="dxa"/>
            <w:gridSpan w:val="4"/>
            <w:tcBorders>
              <w:top w:val="nil"/>
              <w:left w:val="single" w:sz="4" w:space="0" w:color="auto"/>
              <w:bottom w:val="nil"/>
              <w:right w:val="single" w:sz="18" w:space="0" w:color="auto"/>
            </w:tcBorders>
          </w:tcPr>
          <w:p w14:paraId="4243909C" w14:textId="77777777" w:rsidR="00FC6A93" w:rsidRPr="00FC6A93" w:rsidRDefault="00FC6A93" w:rsidP="00FC6A93">
            <w:pPr>
              <w:rPr>
                <w:sz w:val="18"/>
                <w:szCs w:val="18"/>
              </w:rPr>
            </w:pPr>
          </w:p>
        </w:tc>
        <w:tc>
          <w:tcPr>
            <w:tcW w:w="900" w:type="dxa"/>
            <w:tcBorders>
              <w:top w:val="nil"/>
              <w:left w:val="single" w:sz="18" w:space="0" w:color="auto"/>
              <w:bottom w:val="nil"/>
              <w:right w:val="single" w:sz="4" w:space="0" w:color="auto"/>
            </w:tcBorders>
          </w:tcPr>
          <w:p w14:paraId="350F94ED" w14:textId="2335859F" w:rsidR="00FC6A93" w:rsidRDefault="00904EAE" w:rsidP="000F368F">
            <w:pPr>
              <w:rPr>
                <w:sz w:val="18"/>
                <w:szCs w:val="18"/>
              </w:rPr>
            </w:pPr>
            <w:r>
              <w:rPr>
                <w:sz w:val="17"/>
                <w:szCs w:val="17"/>
              </w:rPr>
              <w:t>253/2008 v</w:t>
            </w:r>
            <w:r w:rsidR="00FC6A93">
              <w:rPr>
                <w:sz w:val="17"/>
                <w:szCs w:val="17"/>
              </w:rPr>
              <w:t>e znění 368/2016 527/2020</w:t>
            </w:r>
            <w:r w:rsidR="008771E1">
              <w:rPr>
                <w:sz w:val="17"/>
                <w:szCs w:val="17"/>
              </w:rPr>
              <w:t xml:space="preserve"> 107</w:t>
            </w:r>
            <w:r>
              <w:rPr>
                <w:sz w:val="17"/>
                <w:szCs w:val="17"/>
              </w:rPr>
              <w:t>/2024</w:t>
            </w:r>
          </w:p>
        </w:tc>
        <w:tc>
          <w:tcPr>
            <w:tcW w:w="1080" w:type="dxa"/>
            <w:tcBorders>
              <w:top w:val="nil"/>
              <w:left w:val="single" w:sz="4" w:space="0" w:color="auto"/>
              <w:bottom w:val="nil"/>
              <w:right w:val="single" w:sz="4" w:space="0" w:color="auto"/>
            </w:tcBorders>
          </w:tcPr>
          <w:p w14:paraId="31D12349" w14:textId="77777777" w:rsidR="00FC6A93" w:rsidRDefault="00904EAE" w:rsidP="000F368F">
            <w:pPr>
              <w:rPr>
                <w:sz w:val="18"/>
                <w:szCs w:val="18"/>
              </w:rPr>
            </w:pPr>
            <w:r>
              <w:rPr>
                <w:sz w:val="18"/>
                <w:szCs w:val="18"/>
              </w:rPr>
              <w:t>§ 30 odst. 4</w:t>
            </w:r>
          </w:p>
        </w:tc>
        <w:tc>
          <w:tcPr>
            <w:tcW w:w="5400" w:type="dxa"/>
            <w:gridSpan w:val="4"/>
            <w:tcBorders>
              <w:top w:val="nil"/>
              <w:left w:val="single" w:sz="4" w:space="0" w:color="auto"/>
              <w:bottom w:val="nil"/>
              <w:right w:val="single" w:sz="4" w:space="0" w:color="auto"/>
            </w:tcBorders>
          </w:tcPr>
          <w:p w14:paraId="3F438388" w14:textId="77777777" w:rsidR="00FC6A93" w:rsidRPr="00FC6A93" w:rsidRDefault="00904EAE" w:rsidP="00904EAE">
            <w:pPr>
              <w:rPr>
                <w:iCs/>
                <w:sz w:val="18"/>
                <w:szCs w:val="18"/>
              </w:rPr>
            </w:pPr>
            <w:r>
              <w:rPr>
                <w:iCs/>
                <w:sz w:val="18"/>
                <w:szCs w:val="18"/>
              </w:rPr>
              <w:t xml:space="preserve">(4) </w:t>
            </w:r>
            <w:r w:rsidRPr="00904EAE">
              <w:rPr>
                <w:iCs/>
                <w:sz w:val="18"/>
                <w:szCs w:val="18"/>
              </w:rPr>
              <w:t>Úřad může v rozsahu potřebném pro šetření podezřelého obchodu a výkon správního dozoru žádat od zpracovatele nebo správce evidence poskytnutí informací způsobem umožňujícím dálkový a nepřetržitý přístup z informačního systému evidence občanských průkazů32*, informačního systému evidence cestovních dokladů33, informačního systému evidence diplomatických a služebních pasů33, informačního systému cizinců, informačního systému evidence obyvatel34, katastru nemovitostí35, základního registru obyvatel36, základního registru právnických osob, podnikajících fyzických osob a orgánů veřejné moci36, základního registru územní identifikace, adres a nemovitostí36, základního registru agend orgánů veřejné moci a některých práv a povinností36, informačního systému územní identifikace36, registru silničních vozidel37, centrálního registru silničních vozidel37, registru historických a sportovních vozidel37, registru řidičů38 a centrálního registru řidičů38a z informačního systému registru oznámení</w:t>
            </w:r>
          </w:p>
        </w:tc>
        <w:tc>
          <w:tcPr>
            <w:tcW w:w="900" w:type="dxa"/>
            <w:tcBorders>
              <w:top w:val="nil"/>
              <w:left w:val="single" w:sz="4" w:space="0" w:color="auto"/>
              <w:bottom w:val="nil"/>
              <w:right w:val="single" w:sz="4" w:space="0" w:color="auto"/>
            </w:tcBorders>
          </w:tcPr>
          <w:p w14:paraId="1C19D459" w14:textId="77777777" w:rsidR="00FC6A93" w:rsidRDefault="00FC6A93" w:rsidP="000F368F">
            <w:pPr>
              <w:rPr>
                <w:sz w:val="18"/>
                <w:szCs w:val="18"/>
              </w:rPr>
            </w:pPr>
          </w:p>
        </w:tc>
        <w:tc>
          <w:tcPr>
            <w:tcW w:w="720" w:type="dxa"/>
            <w:tcBorders>
              <w:top w:val="nil"/>
              <w:left w:val="single" w:sz="4" w:space="0" w:color="auto"/>
              <w:bottom w:val="nil"/>
            </w:tcBorders>
          </w:tcPr>
          <w:p w14:paraId="25F408F0" w14:textId="77777777" w:rsidR="00FC6A93" w:rsidRDefault="00FC6A93" w:rsidP="000F368F">
            <w:pPr>
              <w:rPr>
                <w:sz w:val="18"/>
              </w:rPr>
            </w:pPr>
          </w:p>
        </w:tc>
      </w:tr>
      <w:tr w:rsidR="00FC6A93" w14:paraId="1B13BE97" w14:textId="77777777" w:rsidTr="00FC6A93">
        <w:tc>
          <w:tcPr>
            <w:tcW w:w="1440" w:type="dxa"/>
            <w:tcBorders>
              <w:top w:val="nil"/>
              <w:bottom w:val="single" w:sz="4" w:space="0" w:color="auto"/>
              <w:right w:val="single" w:sz="4" w:space="0" w:color="auto"/>
            </w:tcBorders>
          </w:tcPr>
          <w:p w14:paraId="29355483" w14:textId="77777777" w:rsidR="00FC6A93" w:rsidRPr="007D512E" w:rsidRDefault="00FC6A93"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DF7DB76" w14:textId="77777777" w:rsidR="00FC6A93" w:rsidRPr="00FC6A93" w:rsidRDefault="00FC6A93" w:rsidP="00FC6A93">
            <w:pPr>
              <w:rPr>
                <w:sz w:val="18"/>
                <w:szCs w:val="18"/>
              </w:rPr>
            </w:pPr>
          </w:p>
        </w:tc>
        <w:tc>
          <w:tcPr>
            <w:tcW w:w="900" w:type="dxa"/>
            <w:tcBorders>
              <w:top w:val="nil"/>
              <w:left w:val="single" w:sz="18" w:space="0" w:color="auto"/>
              <w:bottom w:val="single" w:sz="4" w:space="0" w:color="auto"/>
              <w:right w:val="single" w:sz="4" w:space="0" w:color="auto"/>
            </w:tcBorders>
          </w:tcPr>
          <w:p w14:paraId="28AB2EB6" w14:textId="77777777" w:rsidR="00FC6A93" w:rsidRDefault="00904EAE" w:rsidP="000F368F">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4A2BC4DF" w14:textId="77777777" w:rsidR="00FC6A93" w:rsidRDefault="00FC6A93"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0C2C872A" w14:textId="77777777" w:rsidR="00FC6A93" w:rsidRPr="00FC6A93" w:rsidRDefault="00FC6A93" w:rsidP="000F368F">
            <w:pPr>
              <w:rPr>
                <w:iCs/>
                <w:sz w:val="18"/>
                <w:szCs w:val="18"/>
              </w:rPr>
            </w:pPr>
          </w:p>
        </w:tc>
        <w:tc>
          <w:tcPr>
            <w:tcW w:w="900" w:type="dxa"/>
            <w:tcBorders>
              <w:top w:val="nil"/>
              <w:left w:val="single" w:sz="4" w:space="0" w:color="auto"/>
              <w:bottom w:val="single" w:sz="4" w:space="0" w:color="auto"/>
              <w:right w:val="single" w:sz="4" w:space="0" w:color="auto"/>
            </w:tcBorders>
          </w:tcPr>
          <w:p w14:paraId="234A1C2B" w14:textId="77777777" w:rsidR="00FC6A93" w:rsidRDefault="00FC6A93" w:rsidP="000F368F">
            <w:pPr>
              <w:rPr>
                <w:sz w:val="18"/>
                <w:szCs w:val="18"/>
              </w:rPr>
            </w:pPr>
          </w:p>
        </w:tc>
        <w:tc>
          <w:tcPr>
            <w:tcW w:w="720" w:type="dxa"/>
            <w:tcBorders>
              <w:top w:val="nil"/>
              <w:left w:val="single" w:sz="4" w:space="0" w:color="auto"/>
              <w:bottom w:val="single" w:sz="4" w:space="0" w:color="auto"/>
            </w:tcBorders>
          </w:tcPr>
          <w:p w14:paraId="6D276327" w14:textId="77777777" w:rsidR="00FC6A93" w:rsidRDefault="00FC6A93" w:rsidP="000F368F">
            <w:pPr>
              <w:rPr>
                <w:sz w:val="18"/>
              </w:rPr>
            </w:pPr>
          </w:p>
        </w:tc>
      </w:tr>
      <w:tr w:rsidR="000F368F" w14:paraId="5161F22A" w14:textId="77777777" w:rsidTr="00273385">
        <w:tc>
          <w:tcPr>
            <w:tcW w:w="1440" w:type="dxa"/>
            <w:tcBorders>
              <w:top w:val="single" w:sz="4" w:space="0" w:color="auto"/>
              <w:bottom w:val="nil"/>
              <w:right w:val="single" w:sz="4" w:space="0" w:color="auto"/>
            </w:tcBorders>
          </w:tcPr>
          <w:p w14:paraId="5F835E3A" w14:textId="77777777" w:rsidR="000F368F" w:rsidRPr="007D512E" w:rsidRDefault="000F368F" w:rsidP="000F368F">
            <w:pPr>
              <w:rPr>
                <w:sz w:val="18"/>
                <w:szCs w:val="18"/>
              </w:rPr>
            </w:pPr>
            <w:r w:rsidRPr="007D512E">
              <w:rPr>
                <w:sz w:val="18"/>
                <w:szCs w:val="18"/>
              </w:rPr>
              <w:t xml:space="preserve">Článek </w:t>
            </w:r>
            <w:r w:rsidR="00904EAE">
              <w:rPr>
                <w:sz w:val="18"/>
                <w:szCs w:val="18"/>
              </w:rPr>
              <w:t>18 odstavec 2</w:t>
            </w:r>
          </w:p>
        </w:tc>
        <w:tc>
          <w:tcPr>
            <w:tcW w:w="5400" w:type="dxa"/>
            <w:gridSpan w:val="4"/>
            <w:tcBorders>
              <w:top w:val="single" w:sz="4" w:space="0" w:color="auto"/>
              <w:left w:val="single" w:sz="4" w:space="0" w:color="auto"/>
              <w:bottom w:val="nil"/>
              <w:right w:val="single" w:sz="18" w:space="0" w:color="auto"/>
            </w:tcBorders>
          </w:tcPr>
          <w:p w14:paraId="4DC2B9D3" w14:textId="77777777" w:rsidR="00904EAE" w:rsidRPr="00904EAE" w:rsidRDefault="00904EAE" w:rsidP="00904EAE">
            <w:pPr>
              <w:rPr>
                <w:sz w:val="18"/>
                <w:szCs w:val="18"/>
              </w:rPr>
            </w:pPr>
            <w:r w:rsidRPr="00904EAE">
              <w:rPr>
                <w:sz w:val="18"/>
                <w:szCs w:val="18"/>
              </w:rPr>
              <w:t>2.   Členské státy zajistí, aby prostřednictvím jednotného přístupového místa uvedeného v odstav</w:t>
            </w:r>
            <w:r>
              <w:rPr>
                <w:sz w:val="18"/>
                <w:szCs w:val="18"/>
              </w:rPr>
              <w:t>ci 1 byly zpřístupněny alespoň:</w:t>
            </w:r>
          </w:p>
          <w:p w14:paraId="425FBCED" w14:textId="77777777" w:rsidR="00904EAE" w:rsidRPr="00904EAE" w:rsidRDefault="00904EAE" w:rsidP="00904EAE">
            <w:pPr>
              <w:rPr>
                <w:sz w:val="18"/>
                <w:szCs w:val="18"/>
              </w:rPr>
            </w:pPr>
            <w:r>
              <w:rPr>
                <w:sz w:val="18"/>
                <w:szCs w:val="18"/>
              </w:rPr>
              <w:t>a) informace o nemovitosti:</w:t>
            </w:r>
          </w:p>
          <w:p w14:paraId="6DDFB1CD" w14:textId="77777777" w:rsidR="00904EAE" w:rsidRPr="00904EAE" w:rsidRDefault="00904EAE" w:rsidP="00904EAE">
            <w:pPr>
              <w:rPr>
                <w:sz w:val="18"/>
                <w:szCs w:val="18"/>
              </w:rPr>
            </w:pPr>
            <w:r>
              <w:rPr>
                <w:sz w:val="18"/>
                <w:szCs w:val="18"/>
              </w:rPr>
              <w:t xml:space="preserve">i) </w:t>
            </w:r>
            <w:r w:rsidRPr="00904EAE">
              <w:rPr>
                <w:sz w:val="18"/>
                <w:szCs w:val="18"/>
              </w:rPr>
              <w:t>parcela katastr</w:t>
            </w:r>
            <w:r>
              <w:rPr>
                <w:sz w:val="18"/>
                <w:szCs w:val="18"/>
              </w:rPr>
              <w:t>u nemovitostí a parcelní číslo;</w:t>
            </w:r>
          </w:p>
          <w:p w14:paraId="39B50048" w14:textId="77777777" w:rsidR="00904EAE" w:rsidRPr="00904EAE" w:rsidRDefault="00904EAE" w:rsidP="00904EAE">
            <w:pPr>
              <w:rPr>
                <w:sz w:val="18"/>
                <w:szCs w:val="18"/>
              </w:rPr>
            </w:pPr>
            <w:r>
              <w:rPr>
                <w:sz w:val="18"/>
                <w:szCs w:val="18"/>
              </w:rPr>
              <w:t xml:space="preserve">ii) </w:t>
            </w:r>
            <w:r w:rsidRPr="00904EAE">
              <w:rPr>
                <w:sz w:val="18"/>
                <w:szCs w:val="18"/>
              </w:rPr>
              <w:t>zeměpisné umís</w:t>
            </w:r>
            <w:r>
              <w:rPr>
                <w:sz w:val="18"/>
                <w:szCs w:val="18"/>
              </w:rPr>
              <w:t>tění včetně adresy nemovitosti;</w:t>
            </w:r>
          </w:p>
          <w:p w14:paraId="6FD898E7" w14:textId="77777777" w:rsidR="00904EAE" w:rsidRPr="00904EAE" w:rsidRDefault="00904EAE" w:rsidP="00904EAE">
            <w:pPr>
              <w:rPr>
                <w:sz w:val="18"/>
                <w:szCs w:val="18"/>
              </w:rPr>
            </w:pPr>
            <w:r>
              <w:rPr>
                <w:sz w:val="18"/>
                <w:szCs w:val="18"/>
              </w:rPr>
              <w:t xml:space="preserve">iii) </w:t>
            </w:r>
            <w:r w:rsidRPr="00904EAE">
              <w:rPr>
                <w:sz w:val="18"/>
                <w:szCs w:val="18"/>
              </w:rPr>
              <w:t>r</w:t>
            </w:r>
            <w:r>
              <w:rPr>
                <w:sz w:val="18"/>
                <w:szCs w:val="18"/>
              </w:rPr>
              <w:t>ozloha nebo plocha nemovitosti;</w:t>
            </w:r>
          </w:p>
          <w:p w14:paraId="636ED272" w14:textId="77777777" w:rsidR="00904EAE" w:rsidRPr="00904EAE" w:rsidRDefault="00904EAE" w:rsidP="00904EAE">
            <w:pPr>
              <w:rPr>
                <w:sz w:val="18"/>
                <w:szCs w:val="18"/>
              </w:rPr>
            </w:pPr>
            <w:r>
              <w:rPr>
                <w:sz w:val="18"/>
                <w:szCs w:val="18"/>
              </w:rPr>
              <w:t xml:space="preserve">iv) </w:t>
            </w:r>
            <w:r w:rsidRPr="00904EAE">
              <w:rPr>
                <w:sz w:val="18"/>
                <w:szCs w:val="18"/>
              </w:rPr>
              <w:t>druh nemovitosti, včetně toho, zda se jedná o zastavěnou nebo neza</w:t>
            </w:r>
            <w:r>
              <w:rPr>
                <w:sz w:val="18"/>
                <w:szCs w:val="18"/>
              </w:rPr>
              <w:t>stavěnou plochu a určení užití;</w:t>
            </w:r>
          </w:p>
          <w:p w14:paraId="2D8C5B6C" w14:textId="77777777" w:rsidR="00904EAE" w:rsidRPr="00904EAE" w:rsidRDefault="00904EAE" w:rsidP="00904EAE">
            <w:pPr>
              <w:rPr>
                <w:sz w:val="18"/>
                <w:szCs w:val="18"/>
              </w:rPr>
            </w:pPr>
            <w:r>
              <w:rPr>
                <w:sz w:val="18"/>
                <w:szCs w:val="18"/>
              </w:rPr>
              <w:t xml:space="preserve">b) </w:t>
            </w:r>
            <w:r w:rsidRPr="00904EAE">
              <w:rPr>
                <w:sz w:val="18"/>
                <w:szCs w:val="18"/>
              </w:rPr>
              <w:t>info</w:t>
            </w:r>
            <w:r>
              <w:rPr>
                <w:sz w:val="18"/>
                <w:szCs w:val="18"/>
              </w:rPr>
              <w:t>rmace o vlastnictví:</w:t>
            </w:r>
          </w:p>
          <w:p w14:paraId="7C9C094F" w14:textId="77777777" w:rsidR="00904EAE" w:rsidRPr="00904EAE" w:rsidRDefault="00904EAE" w:rsidP="00904EAE">
            <w:pPr>
              <w:rPr>
                <w:sz w:val="18"/>
                <w:szCs w:val="18"/>
              </w:rPr>
            </w:pPr>
            <w:r>
              <w:rPr>
                <w:sz w:val="18"/>
                <w:szCs w:val="18"/>
              </w:rPr>
              <w:t xml:space="preserve">i) </w:t>
            </w:r>
            <w:r w:rsidRPr="00904EAE">
              <w:rPr>
                <w:sz w:val="18"/>
                <w:szCs w:val="18"/>
              </w:rPr>
              <w:t>jméno majitele a jakákoli osoby, která prohla</w:t>
            </w:r>
            <w:r>
              <w:rPr>
                <w:sz w:val="18"/>
                <w:szCs w:val="18"/>
              </w:rPr>
              <w:t>šuje, že jedná jménem majitele;</w:t>
            </w:r>
          </w:p>
          <w:p w14:paraId="091E1C0E" w14:textId="77777777" w:rsidR="00904EAE" w:rsidRPr="00904EAE" w:rsidRDefault="00904EAE" w:rsidP="00904EAE">
            <w:pPr>
              <w:rPr>
                <w:sz w:val="18"/>
                <w:szCs w:val="18"/>
              </w:rPr>
            </w:pPr>
            <w:r>
              <w:rPr>
                <w:sz w:val="18"/>
                <w:szCs w:val="18"/>
              </w:rPr>
              <w:t xml:space="preserve">ii) </w:t>
            </w:r>
            <w:r w:rsidRPr="00904EAE">
              <w:rPr>
                <w:sz w:val="18"/>
                <w:szCs w:val="18"/>
              </w:rPr>
              <w:t>je-li majitelem právnická osoba, název a právní forma právnické osoby, jakož i jedinečné identifikační číslo společnosti a daňové identifikační čís</w:t>
            </w:r>
            <w:r>
              <w:rPr>
                <w:sz w:val="18"/>
                <w:szCs w:val="18"/>
              </w:rPr>
              <w:t>lo;</w:t>
            </w:r>
          </w:p>
          <w:p w14:paraId="6326FE67" w14:textId="77777777" w:rsidR="00904EAE" w:rsidRPr="00904EAE" w:rsidRDefault="00904EAE" w:rsidP="00904EAE">
            <w:pPr>
              <w:rPr>
                <w:sz w:val="18"/>
                <w:szCs w:val="18"/>
              </w:rPr>
            </w:pPr>
            <w:r>
              <w:rPr>
                <w:sz w:val="18"/>
                <w:szCs w:val="18"/>
              </w:rPr>
              <w:t xml:space="preserve">iii) </w:t>
            </w:r>
            <w:r w:rsidRPr="00904EAE">
              <w:rPr>
                <w:sz w:val="18"/>
                <w:szCs w:val="18"/>
              </w:rPr>
              <w:t>je-li majitelem právní uspořádání, název právního uspořádán</w:t>
            </w:r>
            <w:r>
              <w:rPr>
                <w:sz w:val="18"/>
                <w:szCs w:val="18"/>
              </w:rPr>
              <w:t>í a daňové identifikační číslo;</w:t>
            </w:r>
          </w:p>
          <w:p w14:paraId="69FAB3E5" w14:textId="77777777" w:rsidR="00904EAE" w:rsidRPr="00904EAE" w:rsidRDefault="00904EAE" w:rsidP="00904EAE">
            <w:pPr>
              <w:rPr>
                <w:sz w:val="18"/>
                <w:szCs w:val="18"/>
              </w:rPr>
            </w:pPr>
            <w:r>
              <w:rPr>
                <w:sz w:val="18"/>
                <w:szCs w:val="18"/>
              </w:rPr>
              <w:t xml:space="preserve">iv) </w:t>
            </w:r>
            <w:r w:rsidRPr="00904EAE">
              <w:rPr>
                <w:sz w:val="18"/>
                <w:szCs w:val="18"/>
              </w:rPr>
              <w:t>cena, za</w:t>
            </w:r>
            <w:r>
              <w:rPr>
                <w:sz w:val="18"/>
                <w:szCs w:val="18"/>
              </w:rPr>
              <w:t xml:space="preserve"> kterou byla nemovitost nabyta;</w:t>
            </w:r>
          </w:p>
          <w:p w14:paraId="51D44968" w14:textId="77777777" w:rsidR="00904EAE" w:rsidRPr="00904EAE" w:rsidRDefault="00904EAE" w:rsidP="00904EAE">
            <w:pPr>
              <w:rPr>
                <w:sz w:val="18"/>
                <w:szCs w:val="18"/>
              </w:rPr>
            </w:pPr>
            <w:r>
              <w:rPr>
                <w:sz w:val="18"/>
                <w:szCs w:val="18"/>
              </w:rPr>
              <w:t>v) případné nároky nebo omezení;</w:t>
            </w:r>
          </w:p>
          <w:p w14:paraId="5811063A" w14:textId="77777777" w:rsidR="00904EAE" w:rsidRPr="00904EAE" w:rsidRDefault="00904EAE" w:rsidP="00904EAE">
            <w:pPr>
              <w:rPr>
                <w:sz w:val="18"/>
                <w:szCs w:val="18"/>
              </w:rPr>
            </w:pPr>
            <w:r>
              <w:rPr>
                <w:sz w:val="18"/>
                <w:szCs w:val="18"/>
              </w:rPr>
              <w:t xml:space="preserve">c) </w:t>
            </w:r>
            <w:r w:rsidRPr="00904EAE">
              <w:rPr>
                <w:sz w:val="18"/>
                <w:szCs w:val="18"/>
              </w:rPr>
              <w:t>informace o břemenech v souvislosti s:</w:t>
            </w:r>
          </w:p>
          <w:p w14:paraId="2028CB0B" w14:textId="77777777" w:rsidR="00904EAE" w:rsidRPr="00904EAE" w:rsidRDefault="00904EAE" w:rsidP="00904EAE">
            <w:pPr>
              <w:rPr>
                <w:sz w:val="18"/>
                <w:szCs w:val="18"/>
              </w:rPr>
            </w:pPr>
            <w:r>
              <w:rPr>
                <w:sz w:val="18"/>
                <w:szCs w:val="18"/>
              </w:rPr>
              <w:t>i) zástavním právem,</w:t>
            </w:r>
          </w:p>
          <w:p w14:paraId="58023505" w14:textId="77777777" w:rsidR="00904EAE" w:rsidRPr="00904EAE" w:rsidRDefault="00904EAE" w:rsidP="00904EAE">
            <w:pPr>
              <w:rPr>
                <w:sz w:val="18"/>
                <w:szCs w:val="18"/>
              </w:rPr>
            </w:pPr>
            <w:r>
              <w:rPr>
                <w:sz w:val="18"/>
                <w:szCs w:val="18"/>
              </w:rPr>
              <w:t>ii) soudním omezením;</w:t>
            </w:r>
          </w:p>
          <w:p w14:paraId="67B8DA5B" w14:textId="77777777" w:rsidR="00904EAE" w:rsidRPr="00904EAE" w:rsidRDefault="00904EAE" w:rsidP="00904EAE">
            <w:pPr>
              <w:rPr>
                <w:sz w:val="18"/>
                <w:szCs w:val="18"/>
              </w:rPr>
            </w:pPr>
            <w:r>
              <w:rPr>
                <w:sz w:val="18"/>
                <w:szCs w:val="18"/>
              </w:rPr>
              <w:t>iii) vlastnickými právy;</w:t>
            </w:r>
          </w:p>
          <w:p w14:paraId="399DB139" w14:textId="77777777" w:rsidR="00904EAE" w:rsidRPr="00904EAE" w:rsidRDefault="00904EAE" w:rsidP="00904EAE">
            <w:pPr>
              <w:rPr>
                <w:sz w:val="18"/>
                <w:szCs w:val="18"/>
              </w:rPr>
            </w:pPr>
            <w:r>
              <w:rPr>
                <w:sz w:val="18"/>
                <w:szCs w:val="18"/>
              </w:rPr>
              <w:t xml:space="preserve">iv) </w:t>
            </w:r>
            <w:r w:rsidRPr="00904EAE">
              <w:rPr>
                <w:sz w:val="18"/>
                <w:szCs w:val="18"/>
              </w:rPr>
              <w:t>dalšími</w:t>
            </w:r>
            <w:r>
              <w:rPr>
                <w:sz w:val="18"/>
                <w:szCs w:val="18"/>
              </w:rPr>
              <w:t xml:space="preserve"> zárukami, jsou-li k dispozici;</w:t>
            </w:r>
          </w:p>
          <w:p w14:paraId="71A49B37" w14:textId="77777777" w:rsidR="00904EAE" w:rsidRPr="00904EAE" w:rsidRDefault="00904EAE" w:rsidP="00904EAE">
            <w:pPr>
              <w:rPr>
                <w:sz w:val="18"/>
                <w:szCs w:val="18"/>
              </w:rPr>
            </w:pPr>
            <w:r>
              <w:rPr>
                <w:sz w:val="18"/>
                <w:szCs w:val="18"/>
              </w:rPr>
              <w:t xml:space="preserve">d) </w:t>
            </w:r>
            <w:r w:rsidRPr="00904EAE">
              <w:rPr>
                <w:sz w:val="18"/>
                <w:szCs w:val="18"/>
              </w:rPr>
              <w:t>historie vlastnictví nemovitosti</w:t>
            </w:r>
            <w:r>
              <w:rPr>
                <w:sz w:val="18"/>
                <w:szCs w:val="18"/>
              </w:rPr>
              <w:t>, cena a související zatížení.;</w:t>
            </w:r>
          </w:p>
          <w:p w14:paraId="52E38012" w14:textId="77777777" w:rsidR="000F368F" w:rsidRDefault="00904EAE" w:rsidP="00904EAE">
            <w:pPr>
              <w:rPr>
                <w:sz w:val="18"/>
                <w:szCs w:val="18"/>
              </w:rPr>
            </w:pPr>
            <w:r>
              <w:rPr>
                <w:sz w:val="18"/>
                <w:szCs w:val="18"/>
              </w:rPr>
              <w:t xml:space="preserve">e) </w:t>
            </w:r>
            <w:r w:rsidRPr="00904EAE">
              <w:rPr>
                <w:sz w:val="18"/>
                <w:szCs w:val="18"/>
              </w:rPr>
              <w:t>relevantní dokumenty.</w:t>
            </w:r>
          </w:p>
          <w:p w14:paraId="7CB50C60" w14:textId="77777777" w:rsidR="00273385" w:rsidRPr="00273385" w:rsidRDefault="00273385" w:rsidP="00273385">
            <w:pPr>
              <w:rPr>
                <w:sz w:val="18"/>
                <w:szCs w:val="18"/>
              </w:rPr>
            </w:pPr>
            <w:r w:rsidRPr="00273385">
              <w:rPr>
                <w:sz w:val="18"/>
                <w:szCs w:val="18"/>
              </w:rPr>
              <w:t>Členské státy zajistí, aby v případě, že parcela katastru nemovitostí zahrnuje více nemovitostí, byly informace uvedené v prvním pododstavci poskytnuty ke kaž</w:t>
            </w:r>
            <w:r>
              <w:rPr>
                <w:sz w:val="18"/>
                <w:szCs w:val="18"/>
              </w:rPr>
              <w:t>dé nemovitosti na této parcele.</w:t>
            </w:r>
          </w:p>
          <w:p w14:paraId="48A8B6E9" w14:textId="77777777" w:rsidR="00273385" w:rsidRPr="007D512E" w:rsidRDefault="00273385" w:rsidP="00273385">
            <w:pPr>
              <w:rPr>
                <w:sz w:val="18"/>
                <w:szCs w:val="18"/>
              </w:rPr>
            </w:pPr>
            <w:r w:rsidRPr="00273385">
              <w:rPr>
                <w:sz w:val="18"/>
                <w:szCs w:val="18"/>
              </w:rPr>
              <w:t>Členské státy zajistí, aby historické informace podle písm. d) prvního pododstavce zahrnovaly alespoň období od 8. července 2019.</w:t>
            </w:r>
          </w:p>
        </w:tc>
        <w:tc>
          <w:tcPr>
            <w:tcW w:w="900" w:type="dxa"/>
            <w:tcBorders>
              <w:top w:val="single" w:sz="4" w:space="0" w:color="auto"/>
              <w:left w:val="single" w:sz="18" w:space="0" w:color="auto"/>
              <w:bottom w:val="nil"/>
              <w:right w:val="single" w:sz="4" w:space="0" w:color="auto"/>
            </w:tcBorders>
          </w:tcPr>
          <w:p w14:paraId="0B7DE230" w14:textId="35565567" w:rsidR="000F368F" w:rsidRPr="007D512E" w:rsidRDefault="00D65792" w:rsidP="000F368F">
            <w:pPr>
              <w:rPr>
                <w:sz w:val="18"/>
                <w:szCs w:val="18"/>
              </w:rPr>
            </w:pPr>
            <w:r>
              <w:rPr>
                <w:sz w:val="18"/>
                <w:szCs w:val="18"/>
              </w:rPr>
              <w:t>256/2013</w:t>
            </w:r>
          </w:p>
        </w:tc>
        <w:tc>
          <w:tcPr>
            <w:tcW w:w="1080" w:type="dxa"/>
            <w:tcBorders>
              <w:top w:val="single" w:sz="4" w:space="0" w:color="auto"/>
              <w:left w:val="single" w:sz="4" w:space="0" w:color="auto"/>
              <w:bottom w:val="nil"/>
              <w:right w:val="single" w:sz="4" w:space="0" w:color="auto"/>
            </w:tcBorders>
          </w:tcPr>
          <w:p w14:paraId="775B013C" w14:textId="77777777" w:rsidR="000F368F" w:rsidRPr="007D512E" w:rsidRDefault="00904EAE" w:rsidP="000F368F">
            <w:pPr>
              <w:rPr>
                <w:sz w:val="18"/>
                <w:szCs w:val="18"/>
              </w:rPr>
            </w:pPr>
            <w:r>
              <w:rPr>
                <w:sz w:val="18"/>
                <w:szCs w:val="18"/>
              </w:rPr>
              <w:t>§ 4</w:t>
            </w:r>
          </w:p>
        </w:tc>
        <w:tc>
          <w:tcPr>
            <w:tcW w:w="5400" w:type="dxa"/>
            <w:gridSpan w:val="4"/>
            <w:tcBorders>
              <w:top w:val="single" w:sz="4" w:space="0" w:color="auto"/>
              <w:left w:val="single" w:sz="4" w:space="0" w:color="auto"/>
              <w:bottom w:val="nil"/>
              <w:right w:val="single" w:sz="4" w:space="0" w:color="auto"/>
            </w:tcBorders>
          </w:tcPr>
          <w:p w14:paraId="794B44AB" w14:textId="77777777" w:rsidR="00904EAE" w:rsidRPr="00904EAE" w:rsidRDefault="00904EAE" w:rsidP="00904EAE">
            <w:pPr>
              <w:rPr>
                <w:iCs/>
                <w:sz w:val="18"/>
                <w:szCs w:val="18"/>
              </w:rPr>
            </w:pPr>
            <w:r>
              <w:rPr>
                <w:iCs/>
                <w:sz w:val="18"/>
                <w:szCs w:val="18"/>
              </w:rPr>
              <w:t>Katastr obsahuje</w:t>
            </w:r>
          </w:p>
          <w:p w14:paraId="57964749" w14:textId="77777777" w:rsidR="00904EAE" w:rsidRPr="00904EAE" w:rsidRDefault="00904EAE" w:rsidP="00904EAE">
            <w:pPr>
              <w:rPr>
                <w:iCs/>
                <w:sz w:val="18"/>
                <w:szCs w:val="18"/>
              </w:rPr>
            </w:pPr>
            <w:r>
              <w:rPr>
                <w:iCs/>
                <w:sz w:val="18"/>
                <w:szCs w:val="18"/>
              </w:rPr>
              <w:t xml:space="preserve">a) </w:t>
            </w:r>
            <w:r w:rsidRPr="00904EAE">
              <w:rPr>
                <w:iCs/>
                <w:sz w:val="18"/>
                <w:szCs w:val="18"/>
              </w:rPr>
              <w:t>geometrické určení a polohové určení nem</w:t>
            </w:r>
            <w:r>
              <w:rPr>
                <w:iCs/>
                <w:sz w:val="18"/>
                <w:szCs w:val="18"/>
              </w:rPr>
              <w:t>ovitostí a katastrálních území,</w:t>
            </w:r>
          </w:p>
          <w:p w14:paraId="3B399C67" w14:textId="77777777" w:rsidR="00904EAE" w:rsidRPr="00904EAE" w:rsidRDefault="00904EAE" w:rsidP="00904EAE">
            <w:pPr>
              <w:rPr>
                <w:iCs/>
                <w:sz w:val="18"/>
                <w:szCs w:val="18"/>
              </w:rPr>
            </w:pPr>
            <w:r>
              <w:rPr>
                <w:iCs/>
                <w:sz w:val="18"/>
                <w:szCs w:val="18"/>
              </w:rPr>
              <w:t xml:space="preserve">b) </w:t>
            </w:r>
            <w:r w:rsidRPr="00904EAE">
              <w:rPr>
                <w:iCs/>
                <w:sz w:val="18"/>
                <w:szCs w:val="18"/>
              </w:rPr>
              <w:t>druhy pozemků, čísla a výměry parcel, údaje o budovách, kterým se přiděluje číslo popisné nebo evidenční včetně čísel těchto budov, údaje o budovách, kterým se číslo popisné ani evidenční nepřiděluje, pokud jsou hlavní stavbou na pozemku, nejedná-li se o drobné stavby, vybrané údaje o způsobu ochrany a využit</w:t>
            </w:r>
            <w:r>
              <w:rPr>
                <w:iCs/>
                <w:sz w:val="18"/>
                <w:szCs w:val="18"/>
              </w:rPr>
              <w:t>í nemovitostí a čísla jednotek,</w:t>
            </w:r>
          </w:p>
          <w:p w14:paraId="2C31EFF0" w14:textId="77777777" w:rsidR="00904EAE" w:rsidRPr="00904EAE" w:rsidRDefault="00904EAE" w:rsidP="00904EAE">
            <w:pPr>
              <w:rPr>
                <w:iCs/>
                <w:sz w:val="18"/>
                <w:szCs w:val="18"/>
              </w:rPr>
            </w:pPr>
            <w:r>
              <w:rPr>
                <w:iCs/>
                <w:sz w:val="18"/>
                <w:szCs w:val="18"/>
              </w:rPr>
              <w:t xml:space="preserve">c) </w:t>
            </w:r>
            <w:r w:rsidRPr="00904EAE">
              <w:rPr>
                <w:iCs/>
                <w:sz w:val="18"/>
                <w:szCs w:val="18"/>
              </w:rPr>
              <w:t>cenové údaje, údaje pro daňové účely a údaje umožňující propojení s jinými informačními systémy, kter</w:t>
            </w:r>
            <w:r>
              <w:rPr>
                <w:iCs/>
                <w:sz w:val="18"/>
                <w:szCs w:val="18"/>
              </w:rPr>
              <w:t>é mají vztah k obsahu katastru,</w:t>
            </w:r>
          </w:p>
          <w:p w14:paraId="12CE9FD5" w14:textId="77777777" w:rsidR="00904EAE" w:rsidRPr="00904EAE" w:rsidRDefault="00904EAE" w:rsidP="00904EAE">
            <w:pPr>
              <w:rPr>
                <w:iCs/>
                <w:sz w:val="18"/>
                <w:szCs w:val="18"/>
              </w:rPr>
            </w:pPr>
            <w:r>
              <w:rPr>
                <w:iCs/>
                <w:sz w:val="18"/>
                <w:szCs w:val="18"/>
              </w:rPr>
              <w:t xml:space="preserve">d) </w:t>
            </w:r>
            <w:r w:rsidRPr="00904EAE">
              <w:rPr>
                <w:iCs/>
                <w:sz w:val="18"/>
                <w:szCs w:val="18"/>
              </w:rPr>
              <w:t xml:space="preserve">u evidovaných budov údaj o tom, </w:t>
            </w:r>
            <w:r>
              <w:rPr>
                <w:iCs/>
                <w:sz w:val="18"/>
                <w:szCs w:val="18"/>
              </w:rPr>
              <w:t>zda se jedná o dočasnou stavbu,</w:t>
            </w:r>
          </w:p>
          <w:p w14:paraId="1BD67976" w14:textId="77777777" w:rsidR="00904EAE" w:rsidRPr="00904EAE" w:rsidRDefault="00904EAE" w:rsidP="00904EAE">
            <w:pPr>
              <w:rPr>
                <w:iCs/>
                <w:sz w:val="18"/>
                <w:szCs w:val="18"/>
              </w:rPr>
            </w:pPr>
            <w:r>
              <w:rPr>
                <w:iCs/>
                <w:sz w:val="18"/>
                <w:szCs w:val="18"/>
              </w:rPr>
              <w:t xml:space="preserve">e) </w:t>
            </w:r>
            <w:r w:rsidRPr="00904EAE">
              <w:rPr>
                <w:iCs/>
                <w:sz w:val="18"/>
                <w:szCs w:val="18"/>
              </w:rPr>
              <w:t>údaje o právech včetně údajů o vlastnících a údaje o oprávněných z jiného práva, které se zapisuje do katast</w:t>
            </w:r>
            <w:r>
              <w:rPr>
                <w:iCs/>
                <w:sz w:val="18"/>
                <w:szCs w:val="18"/>
              </w:rPr>
              <w:t>ru (dále jen „jiný oprávněný“),</w:t>
            </w:r>
          </w:p>
          <w:p w14:paraId="0DFE577F" w14:textId="77777777" w:rsidR="00904EAE" w:rsidRPr="00904EAE" w:rsidRDefault="00904EAE" w:rsidP="00904EAE">
            <w:pPr>
              <w:rPr>
                <w:iCs/>
                <w:sz w:val="18"/>
                <w:szCs w:val="18"/>
              </w:rPr>
            </w:pPr>
            <w:r>
              <w:rPr>
                <w:iCs/>
                <w:sz w:val="18"/>
                <w:szCs w:val="18"/>
              </w:rPr>
              <w:t xml:space="preserve">f) </w:t>
            </w:r>
            <w:r w:rsidRPr="00904EAE">
              <w:rPr>
                <w:iCs/>
                <w:sz w:val="18"/>
                <w:szCs w:val="18"/>
              </w:rPr>
              <w:t>upozornění týkající se nemovitosti, pokud jiný právní předpis stanoví povinnost vyznačit je v katastru nebo jso</w:t>
            </w:r>
            <w:r>
              <w:rPr>
                <w:iCs/>
                <w:sz w:val="18"/>
                <w:szCs w:val="18"/>
              </w:rPr>
              <w:t>u potřebná pro správu katastru,</w:t>
            </w:r>
          </w:p>
          <w:p w14:paraId="716F5C61" w14:textId="77777777" w:rsidR="00904EAE" w:rsidRPr="00904EAE" w:rsidRDefault="00904EAE" w:rsidP="00904EAE">
            <w:pPr>
              <w:rPr>
                <w:iCs/>
                <w:sz w:val="18"/>
                <w:szCs w:val="18"/>
              </w:rPr>
            </w:pPr>
            <w:r>
              <w:rPr>
                <w:iCs/>
                <w:sz w:val="18"/>
                <w:szCs w:val="18"/>
              </w:rPr>
              <w:t xml:space="preserve">g) </w:t>
            </w:r>
            <w:r w:rsidRPr="00904EAE">
              <w:rPr>
                <w:iCs/>
                <w:sz w:val="18"/>
                <w:szCs w:val="18"/>
              </w:rPr>
              <w:t>úplná znění prohlášení o rozdělení práva k domu a pozemku na vlastnické právo k jednotkám (dále je</w:t>
            </w:r>
            <w:r>
              <w:rPr>
                <w:iCs/>
                <w:sz w:val="18"/>
                <w:szCs w:val="18"/>
              </w:rPr>
              <w:t>n „prohlášení vlastníka domu“),</w:t>
            </w:r>
          </w:p>
          <w:p w14:paraId="5837ECBF" w14:textId="77777777" w:rsidR="00904EAE" w:rsidRPr="00904EAE" w:rsidRDefault="00904EAE" w:rsidP="00904EAE">
            <w:pPr>
              <w:rPr>
                <w:iCs/>
                <w:sz w:val="18"/>
                <w:szCs w:val="18"/>
              </w:rPr>
            </w:pPr>
            <w:r>
              <w:rPr>
                <w:iCs/>
                <w:sz w:val="18"/>
                <w:szCs w:val="18"/>
              </w:rPr>
              <w:t xml:space="preserve">h) </w:t>
            </w:r>
            <w:r w:rsidRPr="00904EAE">
              <w:rPr>
                <w:iCs/>
                <w:sz w:val="18"/>
                <w:szCs w:val="18"/>
              </w:rPr>
              <w:t>dohody spoluvla</w:t>
            </w:r>
            <w:r>
              <w:rPr>
                <w:iCs/>
                <w:sz w:val="18"/>
                <w:szCs w:val="18"/>
              </w:rPr>
              <w:t>stníků o správě nemovitosti,</w:t>
            </w:r>
          </w:p>
          <w:p w14:paraId="748250CC" w14:textId="77777777" w:rsidR="00904EAE" w:rsidRPr="00904EAE" w:rsidRDefault="00904EAE" w:rsidP="00904EAE">
            <w:pPr>
              <w:rPr>
                <w:iCs/>
                <w:sz w:val="18"/>
                <w:szCs w:val="18"/>
              </w:rPr>
            </w:pPr>
            <w:r>
              <w:rPr>
                <w:iCs/>
                <w:sz w:val="18"/>
                <w:szCs w:val="18"/>
              </w:rPr>
              <w:t xml:space="preserve">i) </w:t>
            </w:r>
            <w:r w:rsidRPr="00904EAE">
              <w:rPr>
                <w:iCs/>
                <w:sz w:val="18"/>
                <w:szCs w:val="18"/>
              </w:rPr>
              <w:t>údaje o bodech podro</w:t>
            </w:r>
            <w:r>
              <w:rPr>
                <w:iCs/>
                <w:sz w:val="18"/>
                <w:szCs w:val="18"/>
              </w:rPr>
              <w:t>bných polohových bodových polí,</w:t>
            </w:r>
          </w:p>
          <w:p w14:paraId="46629426" w14:textId="77777777" w:rsidR="00904EAE" w:rsidRPr="00904EAE" w:rsidRDefault="00904EAE" w:rsidP="00904EAE">
            <w:pPr>
              <w:rPr>
                <w:iCs/>
                <w:sz w:val="18"/>
                <w:szCs w:val="18"/>
              </w:rPr>
            </w:pPr>
            <w:r>
              <w:rPr>
                <w:iCs/>
                <w:sz w:val="18"/>
                <w:szCs w:val="18"/>
              </w:rPr>
              <w:t>j) místní a pomístní názvosloví.</w:t>
            </w:r>
          </w:p>
          <w:p w14:paraId="4EDA6154" w14:textId="77777777" w:rsidR="00904EAE" w:rsidRPr="00904EAE" w:rsidRDefault="00904EAE" w:rsidP="00904EAE">
            <w:pPr>
              <w:rPr>
                <w:iCs/>
                <w:sz w:val="18"/>
                <w:szCs w:val="18"/>
              </w:rPr>
            </w:pPr>
            <w:r>
              <w:rPr>
                <w:iCs/>
                <w:sz w:val="18"/>
                <w:szCs w:val="18"/>
              </w:rPr>
              <w:t xml:space="preserve">(2) </w:t>
            </w:r>
            <w:r w:rsidRPr="00904EAE">
              <w:rPr>
                <w:iCs/>
                <w:sz w:val="18"/>
                <w:szCs w:val="18"/>
              </w:rPr>
              <w:t>O fyzick</w:t>
            </w:r>
            <w:r>
              <w:rPr>
                <w:iCs/>
                <w:sz w:val="18"/>
                <w:szCs w:val="18"/>
              </w:rPr>
              <w:t>é osobě se do katastru zapisuje</w:t>
            </w:r>
          </w:p>
          <w:p w14:paraId="2AD4A018" w14:textId="77777777" w:rsidR="00904EAE" w:rsidRPr="00904EAE" w:rsidRDefault="00904EAE" w:rsidP="00904EAE">
            <w:pPr>
              <w:rPr>
                <w:iCs/>
                <w:sz w:val="18"/>
                <w:szCs w:val="18"/>
              </w:rPr>
            </w:pPr>
            <w:r>
              <w:rPr>
                <w:iCs/>
                <w:sz w:val="18"/>
                <w:szCs w:val="18"/>
              </w:rPr>
              <w:t xml:space="preserve">a) </w:t>
            </w:r>
            <w:r w:rsidRPr="00904EAE">
              <w:rPr>
                <w:iCs/>
                <w:sz w:val="18"/>
                <w:szCs w:val="18"/>
              </w:rPr>
              <w:t>jmén</w:t>
            </w:r>
            <w:r>
              <w:rPr>
                <w:iCs/>
                <w:sz w:val="18"/>
                <w:szCs w:val="18"/>
              </w:rPr>
              <w:t>o, popřípadě jména, a příjmení,</w:t>
            </w:r>
          </w:p>
          <w:p w14:paraId="3A0E849F" w14:textId="77777777" w:rsidR="00904EAE" w:rsidRPr="00904EAE" w:rsidRDefault="00904EAE" w:rsidP="00904EAE">
            <w:pPr>
              <w:rPr>
                <w:iCs/>
                <w:sz w:val="18"/>
                <w:szCs w:val="18"/>
              </w:rPr>
            </w:pPr>
            <w:r>
              <w:rPr>
                <w:iCs/>
                <w:sz w:val="18"/>
                <w:szCs w:val="18"/>
              </w:rPr>
              <w:t xml:space="preserve">b) </w:t>
            </w:r>
            <w:r w:rsidRPr="00904EAE">
              <w:rPr>
                <w:iCs/>
                <w:sz w:val="18"/>
                <w:szCs w:val="18"/>
              </w:rPr>
              <w:t>rodné číslo</w:t>
            </w:r>
            <w:r>
              <w:rPr>
                <w:iCs/>
                <w:sz w:val="18"/>
                <w:szCs w:val="18"/>
              </w:rPr>
              <w:t>, a nemá-li je, datum narození,</w:t>
            </w:r>
          </w:p>
          <w:p w14:paraId="5A02A1AD" w14:textId="77777777" w:rsidR="00904EAE" w:rsidRPr="00904EAE" w:rsidRDefault="00904EAE" w:rsidP="00904EAE">
            <w:pPr>
              <w:rPr>
                <w:iCs/>
                <w:sz w:val="18"/>
                <w:szCs w:val="18"/>
              </w:rPr>
            </w:pPr>
            <w:r>
              <w:rPr>
                <w:iCs/>
                <w:sz w:val="18"/>
                <w:szCs w:val="18"/>
              </w:rPr>
              <w:t xml:space="preserve">c) </w:t>
            </w:r>
            <w:r w:rsidRPr="00904EAE">
              <w:rPr>
                <w:iCs/>
                <w:sz w:val="18"/>
                <w:szCs w:val="18"/>
              </w:rPr>
              <w:t>adresa místa trvalého pobytu,</w:t>
            </w:r>
            <w:r>
              <w:rPr>
                <w:iCs/>
                <w:sz w:val="18"/>
                <w:szCs w:val="18"/>
              </w:rPr>
              <w:t xml:space="preserve"> a nemá-li ji, adresa bydliště.</w:t>
            </w:r>
          </w:p>
          <w:p w14:paraId="3201427D" w14:textId="77777777" w:rsidR="00904EAE" w:rsidRPr="00904EAE" w:rsidRDefault="00904EAE" w:rsidP="00904EAE">
            <w:pPr>
              <w:rPr>
                <w:iCs/>
                <w:sz w:val="18"/>
                <w:szCs w:val="18"/>
              </w:rPr>
            </w:pPr>
            <w:r>
              <w:rPr>
                <w:iCs/>
                <w:sz w:val="18"/>
                <w:szCs w:val="18"/>
              </w:rPr>
              <w:t xml:space="preserve">(3) </w:t>
            </w:r>
            <w:r w:rsidRPr="00904EAE">
              <w:rPr>
                <w:iCs/>
                <w:sz w:val="18"/>
                <w:szCs w:val="18"/>
              </w:rPr>
              <w:t>O právnick</w:t>
            </w:r>
            <w:r>
              <w:rPr>
                <w:iCs/>
                <w:sz w:val="18"/>
                <w:szCs w:val="18"/>
              </w:rPr>
              <w:t>é osobě se do katastru zapisuje</w:t>
            </w:r>
          </w:p>
          <w:p w14:paraId="75608AAD" w14:textId="77777777" w:rsidR="00904EAE" w:rsidRPr="00904EAE" w:rsidRDefault="00904EAE" w:rsidP="00904EAE">
            <w:pPr>
              <w:rPr>
                <w:iCs/>
                <w:sz w:val="18"/>
                <w:szCs w:val="18"/>
              </w:rPr>
            </w:pPr>
            <w:r>
              <w:rPr>
                <w:iCs/>
                <w:sz w:val="18"/>
                <w:szCs w:val="18"/>
              </w:rPr>
              <w:t>a) název nebo obchodní firma,</w:t>
            </w:r>
          </w:p>
          <w:p w14:paraId="13B503D0" w14:textId="77777777" w:rsidR="00904EAE" w:rsidRPr="00904EAE" w:rsidRDefault="00904EAE" w:rsidP="00904EAE">
            <w:pPr>
              <w:rPr>
                <w:iCs/>
                <w:sz w:val="18"/>
                <w:szCs w:val="18"/>
              </w:rPr>
            </w:pPr>
            <w:r>
              <w:rPr>
                <w:iCs/>
                <w:sz w:val="18"/>
                <w:szCs w:val="18"/>
              </w:rPr>
              <w:t xml:space="preserve">b) </w:t>
            </w:r>
            <w:r w:rsidRPr="00904EAE">
              <w:rPr>
                <w:iCs/>
                <w:sz w:val="18"/>
                <w:szCs w:val="18"/>
              </w:rPr>
              <w:t>identifikační číslo osoby nebo jiný obdobný iden</w:t>
            </w:r>
            <w:r>
              <w:rPr>
                <w:iCs/>
                <w:sz w:val="18"/>
                <w:szCs w:val="18"/>
              </w:rPr>
              <w:t>tifikační údaj, je-li přidělen,</w:t>
            </w:r>
          </w:p>
          <w:p w14:paraId="22600ADF" w14:textId="77777777" w:rsidR="000F368F" w:rsidRPr="00CA6B9E" w:rsidRDefault="00904EAE" w:rsidP="00904EAE">
            <w:pPr>
              <w:rPr>
                <w:iCs/>
                <w:sz w:val="18"/>
                <w:szCs w:val="18"/>
              </w:rPr>
            </w:pPr>
            <w:r>
              <w:rPr>
                <w:iCs/>
                <w:sz w:val="18"/>
                <w:szCs w:val="18"/>
              </w:rPr>
              <w:t xml:space="preserve">c) </w:t>
            </w:r>
            <w:r w:rsidRPr="00904EAE">
              <w:rPr>
                <w:iCs/>
                <w:sz w:val="18"/>
                <w:szCs w:val="18"/>
              </w:rPr>
              <w:t>sídlo.</w:t>
            </w:r>
          </w:p>
        </w:tc>
        <w:tc>
          <w:tcPr>
            <w:tcW w:w="900" w:type="dxa"/>
            <w:tcBorders>
              <w:top w:val="single" w:sz="4" w:space="0" w:color="auto"/>
              <w:left w:val="single" w:sz="4" w:space="0" w:color="auto"/>
              <w:bottom w:val="nil"/>
              <w:right w:val="single" w:sz="4" w:space="0" w:color="auto"/>
            </w:tcBorders>
          </w:tcPr>
          <w:p w14:paraId="598DCB5A" w14:textId="77777777" w:rsidR="000F368F" w:rsidRPr="007D512E" w:rsidRDefault="00904EAE"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2FBF1A55" w14:textId="77777777" w:rsidR="000F368F" w:rsidRDefault="000F368F" w:rsidP="000F368F">
            <w:pPr>
              <w:rPr>
                <w:sz w:val="18"/>
              </w:rPr>
            </w:pPr>
          </w:p>
        </w:tc>
      </w:tr>
      <w:tr w:rsidR="00273385" w14:paraId="0563EF68" w14:textId="77777777" w:rsidTr="00273385">
        <w:tc>
          <w:tcPr>
            <w:tcW w:w="1440" w:type="dxa"/>
            <w:tcBorders>
              <w:top w:val="nil"/>
              <w:bottom w:val="single" w:sz="4" w:space="0" w:color="auto"/>
              <w:right w:val="single" w:sz="4" w:space="0" w:color="auto"/>
            </w:tcBorders>
          </w:tcPr>
          <w:p w14:paraId="35941372" w14:textId="77777777" w:rsidR="00273385" w:rsidRPr="007D512E" w:rsidRDefault="00273385"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CBABC42" w14:textId="77777777" w:rsidR="00273385" w:rsidRPr="00904EAE" w:rsidRDefault="00273385" w:rsidP="00904EAE">
            <w:pPr>
              <w:rPr>
                <w:sz w:val="18"/>
                <w:szCs w:val="18"/>
              </w:rPr>
            </w:pPr>
          </w:p>
        </w:tc>
        <w:tc>
          <w:tcPr>
            <w:tcW w:w="900" w:type="dxa"/>
            <w:tcBorders>
              <w:top w:val="nil"/>
              <w:left w:val="single" w:sz="18" w:space="0" w:color="auto"/>
              <w:bottom w:val="single" w:sz="4" w:space="0" w:color="auto"/>
              <w:right w:val="single" w:sz="4" w:space="0" w:color="auto"/>
            </w:tcBorders>
          </w:tcPr>
          <w:p w14:paraId="72D4DA29" w14:textId="77777777" w:rsidR="00273385" w:rsidRDefault="00273385" w:rsidP="000F368F">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6AC23AD9" w14:textId="77777777" w:rsidR="00273385" w:rsidRDefault="00273385"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38587CA9" w14:textId="77777777" w:rsidR="00273385" w:rsidRDefault="00273385" w:rsidP="00904EAE">
            <w:pPr>
              <w:rPr>
                <w:iCs/>
                <w:sz w:val="18"/>
                <w:szCs w:val="18"/>
              </w:rPr>
            </w:pPr>
          </w:p>
        </w:tc>
        <w:tc>
          <w:tcPr>
            <w:tcW w:w="900" w:type="dxa"/>
            <w:tcBorders>
              <w:top w:val="nil"/>
              <w:left w:val="single" w:sz="4" w:space="0" w:color="auto"/>
              <w:bottom w:val="single" w:sz="4" w:space="0" w:color="auto"/>
              <w:right w:val="single" w:sz="4" w:space="0" w:color="auto"/>
            </w:tcBorders>
          </w:tcPr>
          <w:p w14:paraId="35B33377" w14:textId="77777777" w:rsidR="00273385" w:rsidRDefault="00273385" w:rsidP="000F368F">
            <w:pPr>
              <w:rPr>
                <w:sz w:val="18"/>
                <w:szCs w:val="18"/>
              </w:rPr>
            </w:pPr>
          </w:p>
        </w:tc>
        <w:tc>
          <w:tcPr>
            <w:tcW w:w="720" w:type="dxa"/>
            <w:tcBorders>
              <w:top w:val="nil"/>
              <w:left w:val="single" w:sz="4" w:space="0" w:color="auto"/>
              <w:bottom w:val="single" w:sz="4" w:space="0" w:color="auto"/>
            </w:tcBorders>
          </w:tcPr>
          <w:p w14:paraId="36CA2E6D" w14:textId="77777777" w:rsidR="00273385" w:rsidRDefault="00273385" w:rsidP="000F368F">
            <w:pPr>
              <w:rPr>
                <w:sz w:val="18"/>
              </w:rPr>
            </w:pPr>
          </w:p>
        </w:tc>
      </w:tr>
      <w:tr w:rsidR="000F368F" w14:paraId="24A778A9" w14:textId="77777777" w:rsidTr="00056DD9">
        <w:tc>
          <w:tcPr>
            <w:tcW w:w="1440" w:type="dxa"/>
            <w:tcBorders>
              <w:top w:val="single" w:sz="4" w:space="0" w:color="auto"/>
              <w:bottom w:val="nil"/>
              <w:right w:val="single" w:sz="4" w:space="0" w:color="auto"/>
            </w:tcBorders>
          </w:tcPr>
          <w:p w14:paraId="65E41A28" w14:textId="77777777" w:rsidR="000F368F" w:rsidRPr="007D512E" w:rsidRDefault="000F368F" w:rsidP="000F368F">
            <w:pPr>
              <w:rPr>
                <w:sz w:val="18"/>
                <w:szCs w:val="18"/>
              </w:rPr>
            </w:pPr>
            <w:r w:rsidRPr="007D512E">
              <w:rPr>
                <w:sz w:val="18"/>
                <w:szCs w:val="18"/>
              </w:rPr>
              <w:t xml:space="preserve">Článek </w:t>
            </w:r>
            <w:r w:rsidR="00056DD9">
              <w:rPr>
                <w:sz w:val="18"/>
                <w:szCs w:val="18"/>
              </w:rPr>
              <w:t>18</w:t>
            </w:r>
            <w:r w:rsidR="00273385">
              <w:rPr>
                <w:sz w:val="18"/>
                <w:szCs w:val="18"/>
              </w:rPr>
              <w:t xml:space="preserve"> odstavec 3</w:t>
            </w:r>
          </w:p>
        </w:tc>
        <w:tc>
          <w:tcPr>
            <w:tcW w:w="5400" w:type="dxa"/>
            <w:gridSpan w:val="4"/>
            <w:tcBorders>
              <w:top w:val="single" w:sz="4" w:space="0" w:color="auto"/>
              <w:left w:val="single" w:sz="4" w:space="0" w:color="auto"/>
              <w:bottom w:val="nil"/>
              <w:right w:val="single" w:sz="18" w:space="0" w:color="auto"/>
            </w:tcBorders>
          </w:tcPr>
          <w:p w14:paraId="7ACC6544" w14:textId="77777777" w:rsidR="000F368F" w:rsidRPr="007D512E" w:rsidRDefault="00273385" w:rsidP="000F368F">
            <w:pPr>
              <w:rPr>
                <w:sz w:val="18"/>
                <w:szCs w:val="18"/>
              </w:rPr>
            </w:pPr>
            <w:r w:rsidRPr="00273385">
              <w:rPr>
                <w:sz w:val="18"/>
                <w:szCs w:val="18"/>
              </w:rPr>
              <w:t>3.   Členské státy zavedou mechanismy, které zajistí, aby informace poskytované prostřednictvím jednotného přístupového místa uvedeného v odstavci 1 byly aktuální a přesné.</w:t>
            </w:r>
          </w:p>
        </w:tc>
        <w:tc>
          <w:tcPr>
            <w:tcW w:w="900" w:type="dxa"/>
            <w:tcBorders>
              <w:top w:val="single" w:sz="4" w:space="0" w:color="auto"/>
              <w:left w:val="single" w:sz="18" w:space="0" w:color="auto"/>
              <w:bottom w:val="nil"/>
              <w:right w:val="single" w:sz="4" w:space="0" w:color="auto"/>
            </w:tcBorders>
          </w:tcPr>
          <w:p w14:paraId="0E55E1C2" w14:textId="77777777" w:rsidR="000F368F" w:rsidRPr="007D512E" w:rsidRDefault="00273385" w:rsidP="000F368F">
            <w:pPr>
              <w:rPr>
                <w:sz w:val="18"/>
                <w:szCs w:val="18"/>
              </w:rPr>
            </w:pPr>
            <w:r>
              <w:rPr>
                <w:sz w:val="18"/>
                <w:szCs w:val="18"/>
              </w:rPr>
              <w:t xml:space="preserve">256/2013 ve znění </w:t>
            </w:r>
            <w:r w:rsidRPr="00273385">
              <w:rPr>
                <w:sz w:val="18"/>
                <w:szCs w:val="18"/>
              </w:rPr>
              <w:t>298/2016</w:t>
            </w:r>
          </w:p>
        </w:tc>
        <w:tc>
          <w:tcPr>
            <w:tcW w:w="1080" w:type="dxa"/>
            <w:tcBorders>
              <w:top w:val="single" w:sz="4" w:space="0" w:color="auto"/>
              <w:left w:val="single" w:sz="4" w:space="0" w:color="auto"/>
              <w:bottom w:val="nil"/>
              <w:right w:val="single" w:sz="4" w:space="0" w:color="auto"/>
            </w:tcBorders>
          </w:tcPr>
          <w:p w14:paraId="0FC2934A" w14:textId="77777777" w:rsidR="000F368F" w:rsidRPr="007D512E" w:rsidRDefault="00273385" w:rsidP="000F368F">
            <w:pPr>
              <w:rPr>
                <w:sz w:val="18"/>
                <w:szCs w:val="18"/>
              </w:rPr>
            </w:pPr>
            <w:r>
              <w:rPr>
                <w:sz w:val="18"/>
                <w:szCs w:val="18"/>
              </w:rPr>
              <w:t>§ 7</w:t>
            </w:r>
          </w:p>
        </w:tc>
        <w:tc>
          <w:tcPr>
            <w:tcW w:w="5400" w:type="dxa"/>
            <w:gridSpan w:val="4"/>
            <w:tcBorders>
              <w:top w:val="single" w:sz="4" w:space="0" w:color="auto"/>
              <w:left w:val="single" w:sz="4" w:space="0" w:color="auto"/>
              <w:bottom w:val="nil"/>
              <w:right w:val="single" w:sz="4" w:space="0" w:color="auto"/>
            </w:tcBorders>
          </w:tcPr>
          <w:p w14:paraId="3699401F" w14:textId="77777777" w:rsidR="00273385" w:rsidRPr="00273385" w:rsidRDefault="00273385" w:rsidP="00273385">
            <w:pPr>
              <w:rPr>
                <w:iCs/>
                <w:sz w:val="18"/>
                <w:szCs w:val="18"/>
              </w:rPr>
            </w:pPr>
            <w:r>
              <w:rPr>
                <w:iCs/>
                <w:sz w:val="18"/>
                <w:szCs w:val="18"/>
              </w:rPr>
              <w:t xml:space="preserve">(1) </w:t>
            </w:r>
            <w:r w:rsidRPr="00273385">
              <w:rPr>
                <w:iCs/>
                <w:sz w:val="18"/>
                <w:szCs w:val="18"/>
              </w:rPr>
              <w:t>Zápisy práv se do katastru provádějí na základě písemností v listinné podobě nebo v elektronické podobě (dále jen „listina“). Pokud je listina vyhotovena v elektronické podobě, musí být též opatřena kvalifikovaným elektronickým časovým razítkem. Je-li listina v elektronické podobě podepsána elektronickým podpisem, musí být k podepsání použit uznávaný elektronický podpis. Je-li písemnost v elektronické podobě zapečetěna elektronickou pečetí, musí být k pečetění použi</w:t>
            </w:r>
            <w:r>
              <w:rPr>
                <w:iCs/>
                <w:sz w:val="18"/>
                <w:szCs w:val="18"/>
              </w:rPr>
              <w:t>ta uznávaná elektronická pečeť.</w:t>
            </w:r>
          </w:p>
          <w:p w14:paraId="303DAE9E" w14:textId="77777777" w:rsidR="00273385" w:rsidRPr="00273385" w:rsidRDefault="00273385" w:rsidP="00273385">
            <w:pPr>
              <w:rPr>
                <w:iCs/>
                <w:sz w:val="18"/>
                <w:szCs w:val="18"/>
              </w:rPr>
            </w:pPr>
            <w:r>
              <w:rPr>
                <w:iCs/>
                <w:sz w:val="18"/>
                <w:szCs w:val="18"/>
              </w:rPr>
              <w:t xml:space="preserve">(2) </w:t>
            </w:r>
            <w:r w:rsidRPr="00273385">
              <w:rPr>
                <w:iCs/>
                <w:sz w:val="18"/>
                <w:szCs w:val="18"/>
              </w:rPr>
              <w:t>Nejsou-li podpisy na soukromé listině úředně ověřeny, musí ten, kdo zápis navrhuje, prokázat jejich pravost. Nebude-li pravost podpisů prokázána ve lhůtě 30 dnů od podání návrhu na zápis, katastrální úřad řízení o povolení vkladu zastaví nebo vrátí listinu předloženou k zápisu záznamem či poznámk</w:t>
            </w:r>
            <w:r>
              <w:rPr>
                <w:iCs/>
                <w:sz w:val="18"/>
                <w:szCs w:val="18"/>
              </w:rPr>
              <w:t>ou tomu, kdo listinu předložil.</w:t>
            </w:r>
          </w:p>
          <w:p w14:paraId="4960B692" w14:textId="77777777" w:rsidR="000F368F" w:rsidRDefault="00273385" w:rsidP="00273385">
            <w:pPr>
              <w:rPr>
                <w:iCs/>
                <w:sz w:val="18"/>
                <w:szCs w:val="18"/>
              </w:rPr>
            </w:pPr>
            <w:r>
              <w:rPr>
                <w:iCs/>
                <w:sz w:val="18"/>
                <w:szCs w:val="18"/>
              </w:rPr>
              <w:t xml:space="preserve">(3) </w:t>
            </w:r>
            <w:r w:rsidRPr="00273385">
              <w:rPr>
                <w:iCs/>
                <w:sz w:val="18"/>
                <w:szCs w:val="18"/>
              </w:rPr>
              <w:t>Týká-li se právo, které má být na základě listiny zapsáno do katastru, jen části pozemku evidovaného v katastru, musí být s listinou spojen geometrický plán, který část pozemku vymezuje. Geometrický plán se považuje za součást listiny.</w:t>
            </w:r>
          </w:p>
          <w:p w14:paraId="1E48CA58" w14:textId="77777777" w:rsidR="00056DD9" w:rsidRPr="00CA6B9E" w:rsidRDefault="00056DD9" w:rsidP="00273385">
            <w:pPr>
              <w:rPr>
                <w:iCs/>
                <w:sz w:val="18"/>
                <w:szCs w:val="18"/>
              </w:rPr>
            </w:pPr>
          </w:p>
        </w:tc>
        <w:tc>
          <w:tcPr>
            <w:tcW w:w="900" w:type="dxa"/>
            <w:tcBorders>
              <w:top w:val="single" w:sz="4" w:space="0" w:color="auto"/>
              <w:left w:val="single" w:sz="4" w:space="0" w:color="auto"/>
              <w:bottom w:val="nil"/>
              <w:right w:val="single" w:sz="4" w:space="0" w:color="auto"/>
            </w:tcBorders>
          </w:tcPr>
          <w:p w14:paraId="69875A7F" w14:textId="77777777" w:rsidR="000F368F" w:rsidRPr="007D512E" w:rsidRDefault="00273385" w:rsidP="000F368F">
            <w:pPr>
              <w:rPr>
                <w:sz w:val="18"/>
                <w:szCs w:val="18"/>
              </w:rPr>
            </w:pPr>
            <w:r>
              <w:rPr>
                <w:sz w:val="18"/>
                <w:szCs w:val="18"/>
              </w:rPr>
              <w:t>PT</w:t>
            </w:r>
          </w:p>
        </w:tc>
        <w:tc>
          <w:tcPr>
            <w:tcW w:w="720" w:type="dxa"/>
            <w:tcBorders>
              <w:top w:val="single" w:sz="4" w:space="0" w:color="auto"/>
              <w:left w:val="single" w:sz="4" w:space="0" w:color="auto"/>
              <w:bottom w:val="nil"/>
            </w:tcBorders>
          </w:tcPr>
          <w:p w14:paraId="08A7B3C0" w14:textId="77777777" w:rsidR="000F368F" w:rsidRDefault="000F368F" w:rsidP="000F368F">
            <w:pPr>
              <w:rPr>
                <w:sz w:val="18"/>
              </w:rPr>
            </w:pPr>
          </w:p>
        </w:tc>
      </w:tr>
      <w:tr w:rsidR="00056DD9" w14:paraId="4D16AF52" w14:textId="77777777" w:rsidTr="00056DD9">
        <w:tc>
          <w:tcPr>
            <w:tcW w:w="1440" w:type="dxa"/>
            <w:tcBorders>
              <w:top w:val="nil"/>
              <w:bottom w:val="single" w:sz="4" w:space="0" w:color="auto"/>
              <w:right w:val="single" w:sz="4" w:space="0" w:color="auto"/>
            </w:tcBorders>
          </w:tcPr>
          <w:p w14:paraId="47CCAFCE" w14:textId="77777777" w:rsidR="00056DD9" w:rsidRPr="007D512E" w:rsidRDefault="00056DD9"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2814576" w14:textId="77777777" w:rsidR="00056DD9" w:rsidRPr="00273385" w:rsidRDefault="00056DD9" w:rsidP="000F368F">
            <w:pPr>
              <w:rPr>
                <w:sz w:val="18"/>
                <w:szCs w:val="18"/>
              </w:rPr>
            </w:pPr>
          </w:p>
        </w:tc>
        <w:tc>
          <w:tcPr>
            <w:tcW w:w="900" w:type="dxa"/>
            <w:tcBorders>
              <w:top w:val="nil"/>
              <w:left w:val="single" w:sz="18" w:space="0" w:color="auto"/>
              <w:bottom w:val="single" w:sz="4" w:space="0" w:color="auto"/>
              <w:right w:val="single" w:sz="4" w:space="0" w:color="auto"/>
            </w:tcBorders>
          </w:tcPr>
          <w:p w14:paraId="04526842" w14:textId="77777777" w:rsidR="00056DD9" w:rsidRDefault="00056DD9" w:rsidP="000F368F">
            <w:pPr>
              <w:rPr>
                <w:sz w:val="18"/>
                <w:szCs w:val="18"/>
              </w:rPr>
            </w:pPr>
            <w:r>
              <w:rPr>
                <w:sz w:val="18"/>
                <w:szCs w:val="18"/>
              </w:rPr>
              <w:t>89/2012</w:t>
            </w:r>
          </w:p>
        </w:tc>
        <w:tc>
          <w:tcPr>
            <w:tcW w:w="1080" w:type="dxa"/>
            <w:tcBorders>
              <w:top w:val="nil"/>
              <w:left w:val="single" w:sz="4" w:space="0" w:color="auto"/>
              <w:bottom w:val="single" w:sz="4" w:space="0" w:color="auto"/>
              <w:right w:val="single" w:sz="4" w:space="0" w:color="auto"/>
            </w:tcBorders>
          </w:tcPr>
          <w:p w14:paraId="68765BC7" w14:textId="77777777" w:rsidR="00056DD9" w:rsidRDefault="00056DD9" w:rsidP="000F368F">
            <w:pPr>
              <w:rPr>
                <w:sz w:val="18"/>
                <w:szCs w:val="18"/>
              </w:rPr>
            </w:pPr>
            <w:r>
              <w:rPr>
                <w:sz w:val="18"/>
                <w:szCs w:val="18"/>
              </w:rPr>
              <w:t>§ 984</w:t>
            </w:r>
          </w:p>
        </w:tc>
        <w:tc>
          <w:tcPr>
            <w:tcW w:w="5400" w:type="dxa"/>
            <w:gridSpan w:val="4"/>
            <w:tcBorders>
              <w:top w:val="nil"/>
              <w:left w:val="single" w:sz="4" w:space="0" w:color="auto"/>
              <w:bottom w:val="single" w:sz="4" w:space="0" w:color="auto"/>
              <w:right w:val="single" w:sz="4" w:space="0" w:color="auto"/>
            </w:tcBorders>
          </w:tcPr>
          <w:p w14:paraId="1FABDD27" w14:textId="77777777" w:rsidR="00056DD9" w:rsidRDefault="00056DD9" w:rsidP="00056DD9">
            <w:pPr>
              <w:rPr>
                <w:iCs/>
                <w:sz w:val="18"/>
                <w:szCs w:val="18"/>
              </w:rPr>
            </w:pPr>
            <w:r>
              <w:rPr>
                <w:iCs/>
                <w:sz w:val="18"/>
                <w:szCs w:val="18"/>
              </w:rPr>
              <w:t xml:space="preserve">(1) </w:t>
            </w:r>
            <w:r w:rsidRPr="00056DD9">
              <w:rPr>
                <w:iCs/>
                <w:sz w:val="18"/>
                <w:szCs w:val="18"/>
              </w:rPr>
              <w:t>Není-li stav zapsaný ve veřejném seznamu v souladu se skutečným právním stavem, svědčí zapsaný stav ve prospěch osoby, která nabyla věcné právo za úplatu v dobré víře od osoby k tomu oprávněné podle zapsaného stavu. Dobrá víra se posuzuje k době, kdy k právnímu jednání došlo; vzniká-li však věcné právo až zápisem do veřejného seznamu, pak k době podání návrhu na zápis.</w:t>
            </w:r>
          </w:p>
        </w:tc>
        <w:tc>
          <w:tcPr>
            <w:tcW w:w="900" w:type="dxa"/>
            <w:tcBorders>
              <w:top w:val="nil"/>
              <w:left w:val="single" w:sz="4" w:space="0" w:color="auto"/>
              <w:bottom w:val="single" w:sz="4" w:space="0" w:color="auto"/>
              <w:right w:val="single" w:sz="4" w:space="0" w:color="auto"/>
            </w:tcBorders>
          </w:tcPr>
          <w:p w14:paraId="1F4FDE50" w14:textId="77777777" w:rsidR="00056DD9" w:rsidRDefault="00056DD9" w:rsidP="000F368F">
            <w:pPr>
              <w:rPr>
                <w:sz w:val="18"/>
                <w:szCs w:val="18"/>
              </w:rPr>
            </w:pPr>
          </w:p>
        </w:tc>
        <w:tc>
          <w:tcPr>
            <w:tcW w:w="720" w:type="dxa"/>
            <w:tcBorders>
              <w:top w:val="nil"/>
              <w:left w:val="single" w:sz="4" w:space="0" w:color="auto"/>
              <w:bottom w:val="single" w:sz="4" w:space="0" w:color="auto"/>
            </w:tcBorders>
          </w:tcPr>
          <w:p w14:paraId="56105EEE" w14:textId="77777777" w:rsidR="00056DD9" w:rsidRDefault="00056DD9" w:rsidP="000F368F">
            <w:pPr>
              <w:rPr>
                <w:sz w:val="18"/>
              </w:rPr>
            </w:pPr>
          </w:p>
        </w:tc>
      </w:tr>
      <w:tr w:rsidR="000F368F" w14:paraId="7111FB4D" w14:textId="77777777" w:rsidTr="000F368F">
        <w:tc>
          <w:tcPr>
            <w:tcW w:w="1440" w:type="dxa"/>
            <w:tcBorders>
              <w:top w:val="single" w:sz="4" w:space="0" w:color="auto"/>
              <w:bottom w:val="single" w:sz="4" w:space="0" w:color="auto"/>
              <w:right w:val="single" w:sz="4" w:space="0" w:color="auto"/>
            </w:tcBorders>
          </w:tcPr>
          <w:p w14:paraId="7A50B4FA" w14:textId="77777777" w:rsidR="000F368F" w:rsidRPr="007D512E" w:rsidRDefault="000F368F" w:rsidP="000F368F">
            <w:pPr>
              <w:rPr>
                <w:sz w:val="18"/>
                <w:szCs w:val="18"/>
              </w:rPr>
            </w:pPr>
            <w:r w:rsidRPr="007D512E">
              <w:rPr>
                <w:sz w:val="18"/>
                <w:szCs w:val="18"/>
              </w:rPr>
              <w:t xml:space="preserve">Článek </w:t>
            </w:r>
            <w:r w:rsidR="00056DD9">
              <w:rPr>
                <w:sz w:val="18"/>
                <w:szCs w:val="18"/>
              </w:rPr>
              <w:t>18 odstavec 4</w:t>
            </w:r>
          </w:p>
        </w:tc>
        <w:tc>
          <w:tcPr>
            <w:tcW w:w="5400" w:type="dxa"/>
            <w:gridSpan w:val="4"/>
            <w:tcBorders>
              <w:top w:val="single" w:sz="4" w:space="0" w:color="auto"/>
              <w:left w:val="single" w:sz="4" w:space="0" w:color="auto"/>
              <w:bottom w:val="single" w:sz="4" w:space="0" w:color="auto"/>
              <w:right w:val="single" w:sz="18" w:space="0" w:color="auto"/>
            </w:tcBorders>
          </w:tcPr>
          <w:p w14:paraId="053BD302" w14:textId="77777777" w:rsidR="000F368F" w:rsidRPr="007D512E" w:rsidRDefault="00056DD9" w:rsidP="000F368F">
            <w:pPr>
              <w:rPr>
                <w:sz w:val="18"/>
                <w:szCs w:val="18"/>
              </w:rPr>
            </w:pPr>
            <w:r w:rsidRPr="00056DD9">
              <w:rPr>
                <w:sz w:val="18"/>
                <w:szCs w:val="18"/>
              </w:rPr>
              <w:t>4.   Členské státy mají zavedena opatření k zajištění toho, aby informace vedené elektronicky byly bezprostředně poskytnuty dožadujícímu příslušnému orgánu. Pokud tyto informace nejsou vedeny elektronicky, členské státy zajistí, aby byly poskytovány včas a způsobem, který nenaruší činnost dožadujícího příslušného orgánu.</w:t>
            </w:r>
          </w:p>
        </w:tc>
        <w:tc>
          <w:tcPr>
            <w:tcW w:w="900" w:type="dxa"/>
            <w:tcBorders>
              <w:top w:val="single" w:sz="4" w:space="0" w:color="auto"/>
              <w:left w:val="single" w:sz="18" w:space="0" w:color="auto"/>
              <w:bottom w:val="single" w:sz="4" w:space="0" w:color="auto"/>
              <w:right w:val="single" w:sz="4" w:space="0" w:color="auto"/>
            </w:tcBorders>
          </w:tcPr>
          <w:p w14:paraId="631AB4B0" w14:textId="77777777" w:rsidR="000F368F" w:rsidRPr="007D512E" w:rsidRDefault="00FB60BC" w:rsidP="000F368F">
            <w:pPr>
              <w:rPr>
                <w:sz w:val="18"/>
                <w:szCs w:val="18"/>
              </w:rPr>
            </w:pPr>
            <w:r>
              <w:rPr>
                <w:sz w:val="18"/>
                <w:szCs w:val="18"/>
              </w:rPr>
              <w:t>256/2013</w:t>
            </w:r>
          </w:p>
        </w:tc>
        <w:tc>
          <w:tcPr>
            <w:tcW w:w="1080" w:type="dxa"/>
            <w:tcBorders>
              <w:top w:val="single" w:sz="4" w:space="0" w:color="auto"/>
              <w:left w:val="single" w:sz="4" w:space="0" w:color="auto"/>
              <w:bottom w:val="single" w:sz="4" w:space="0" w:color="auto"/>
              <w:right w:val="single" w:sz="4" w:space="0" w:color="auto"/>
            </w:tcBorders>
          </w:tcPr>
          <w:p w14:paraId="1292B049" w14:textId="77777777" w:rsidR="000F368F" w:rsidRPr="007D512E" w:rsidRDefault="00FB60BC" w:rsidP="000F368F">
            <w:pPr>
              <w:rPr>
                <w:sz w:val="18"/>
                <w:szCs w:val="18"/>
              </w:rPr>
            </w:pPr>
            <w:r>
              <w:rPr>
                <w:sz w:val="18"/>
                <w:szCs w:val="18"/>
              </w:rPr>
              <w:t>§ 56</w:t>
            </w:r>
          </w:p>
        </w:tc>
        <w:tc>
          <w:tcPr>
            <w:tcW w:w="5400" w:type="dxa"/>
            <w:gridSpan w:val="4"/>
            <w:tcBorders>
              <w:top w:val="single" w:sz="4" w:space="0" w:color="auto"/>
              <w:left w:val="single" w:sz="4" w:space="0" w:color="auto"/>
              <w:bottom w:val="single" w:sz="4" w:space="0" w:color="auto"/>
              <w:right w:val="single" w:sz="4" w:space="0" w:color="auto"/>
            </w:tcBorders>
          </w:tcPr>
          <w:p w14:paraId="2081AD06" w14:textId="77777777" w:rsidR="000F368F" w:rsidRPr="00CA6B9E" w:rsidRDefault="00FB60BC" w:rsidP="000F368F">
            <w:pPr>
              <w:rPr>
                <w:iCs/>
                <w:sz w:val="18"/>
                <w:szCs w:val="18"/>
              </w:rPr>
            </w:pPr>
            <w:r w:rsidRPr="00FB60BC">
              <w:rPr>
                <w:iCs/>
                <w:sz w:val="18"/>
                <w:szCs w:val="18"/>
              </w:rPr>
              <w:t>Z katastru se vydávají ověřené výstupy z informačního systému veřejné správy podle jiného právního předpisu.</w:t>
            </w:r>
          </w:p>
        </w:tc>
        <w:tc>
          <w:tcPr>
            <w:tcW w:w="900" w:type="dxa"/>
            <w:tcBorders>
              <w:top w:val="single" w:sz="4" w:space="0" w:color="auto"/>
              <w:left w:val="single" w:sz="4" w:space="0" w:color="auto"/>
              <w:bottom w:val="single" w:sz="4" w:space="0" w:color="auto"/>
              <w:right w:val="single" w:sz="4" w:space="0" w:color="auto"/>
            </w:tcBorders>
          </w:tcPr>
          <w:p w14:paraId="29D7841E" w14:textId="77777777" w:rsidR="000F368F" w:rsidRPr="007D512E" w:rsidRDefault="00FB60BC"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4BF42A92" w14:textId="77777777" w:rsidR="000F368F" w:rsidRDefault="000F368F" w:rsidP="000F368F">
            <w:pPr>
              <w:rPr>
                <w:sz w:val="18"/>
              </w:rPr>
            </w:pPr>
          </w:p>
        </w:tc>
      </w:tr>
      <w:tr w:rsidR="000F368F" w14:paraId="67CA846B" w14:textId="77777777" w:rsidTr="000F368F">
        <w:tc>
          <w:tcPr>
            <w:tcW w:w="1440" w:type="dxa"/>
            <w:tcBorders>
              <w:top w:val="single" w:sz="4" w:space="0" w:color="auto"/>
              <w:bottom w:val="single" w:sz="4" w:space="0" w:color="auto"/>
              <w:right w:val="single" w:sz="4" w:space="0" w:color="auto"/>
            </w:tcBorders>
          </w:tcPr>
          <w:p w14:paraId="59E2B820" w14:textId="77777777" w:rsidR="000F368F" w:rsidRPr="007D512E" w:rsidRDefault="000F368F" w:rsidP="000F368F">
            <w:pPr>
              <w:rPr>
                <w:sz w:val="18"/>
                <w:szCs w:val="18"/>
              </w:rPr>
            </w:pPr>
            <w:r w:rsidRPr="007D512E">
              <w:rPr>
                <w:sz w:val="18"/>
                <w:szCs w:val="18"/>
              </w:rPr>
              <w:t xml:space="preserve">Článek </w:t>
            </w:r>
            <w:r w:rsidR="00FB60BC">
              <w:rPr>
                <w:sz w:val="18"/>
                <w:szCs w:val="18"/>
              </w:rPr>
              <w:t>18 odstavec 5</w:t>
            </w:r>
          </w:p>
        </w:tc>
        <w:tc>
          <w:tcPr>
            <w:tcW w:w="5400" w:type="dxa"/>
            <w:gridSpan w:val="4"/>
            <w:tcBorders>
              <w:top w:val="single" w:sz="4" w:space="0" w:color="auto"/>
              <w:left w:val="single" w:sz="4" w:space="0" w:color="auto"/>
              <w:bottom w:val="single" w:sz="4" w:space="0" w:color="auto"/>
              <w:right w:val="single" w:sz="18" w:space="0" w:color="auto"/>
            </w:tcBorders>
          </w:tcPr>
          <w:p w14:paraId="69BE86E7" w14:textId="77777777" w:rsidR="007C0AFD" w:rsidRPr="007C0AFD" w:rsidRDefault="007C0AFD" w:rsidP="007C0AFD">
            <w:pPr>
              <w:rPr>
                <w:sz w:val="18"/>
                <w:szCs w:val="18"/>
              </w:rPr>
            </w:pPr>
            <w:r w:rsidRPr="007C0AFD">
              <w:rPr>
                <w:sz w:val="18"/>
                <w:szCs w:val="18"/>
              </w:rPr>
              <w:t>5.   Do 10. října 20</w:t>
            </w:r>
            <w:r>
              <w:rPr>
                <w:sz w:val="18"/>
                <w:szCs w:val="18"/>
              </w:rPr>
              <w:t>29 oznámí členské státy Komisi:</w:t>
            </w:r>
          </w:p>
          <w:p w14:paraId="4D4A3F9B" w14:textId="77777777" w:rsidR="007C0AFD" w:rsidRPr="007C0AFD" w:rsidRDefault="007C0AFD" w:rsidP="007C0AFD">
            <w:pPr>
              <w:rPr>
                <w:sz w:val="18"/>
                <w:szCs w:val="18"/>
              </w:rPr>
            </w:pPr>
            <w:r>
              <w:rPr>
                <w:sz w:val="18"/>
                <w:szCs w:val="18"/>
              </w:rPr>
              <w:t xml:space="preserve">a) </w:t>
            </w:r>
            <w:r w:rsidRPr="007C0AFD">
              <w:rPr>
                <w:sz w:val="18"/>
                <w:szCs w:val="18"/>
              </w:rPr>
              <w:t>charakteristiky jednotného přístupového místa uvedeného v odstavci 1 zřízeného na vnitrostátní úrovni, včetně internetov</w:t>
            </w:r>
            <w:r>
              <w:rPr>
                <w:sz w:val="18"/>
                <w:szCs w:val="18"/>
              </w:rPr>
              <w:t>é stránky, na níž je přístupný;</w:t>
            </w:r>
          </w:p>
          <w:p w14:paraId="34770888" w14:textId="77777777" w:rsidR="007C0AFD" w:rsidRPr="007C0AFD" w:rsidRDefault="007C0AFD" w:rsidP="007C0AFD">
            <w:pPr>
              <w:rPr>
                <w:sz w:val="18"/>
                <w:szCs w:val="18"/>
              </w:rPr>
            </w:pPr>
            <w:r>
              <w:rPr>
                <w:sz w:val="18"/>
                <w:szCs w:val="18"/>
              </w:rPr>
              <w:t xml:space="preserve">b) </w:t>
            </w:r>
            <w:r w:rsidRPr="007C0AFD">
              <w:rPr>
                <w:sz w:val="18"/>
                <w:szCs w:val="18"/>
              </w:rPr>
              <w:t>seznam příslušných orgánů, kterým byl udělen přístup do jednotného přístupového místa uvedeného v o</w:t>
            </w:r>
            <w:r>
              <w:rPr>
                <w:sz w:val="18"/>
                <w:szCs w:val="18"/>
              </w:rPr>
              <w:t>dstavci 1;</w:t>
            </w:r>
          </w:p>
          <w:p w14:paraId="558F2079" w14:textId="77777777" w:rsidR="007C0AFD" w:rsidRPr="007C0AFD" w:rsidRDefault="007C0AFD" w:rsidP="007C0AFD">
            <w:pPr>
              <w:rPr>
                <w:sz w:val="18"/>
                <w:szCs w:val="18"/>
              </w:rPr>
            </w:pPr>
            <w:r>
              <w:rPr>
                <w:sz w:val="18"/>
                <w:szCs w:val="18"/>
              </w:rPr>
              <w:t xml:space="preserve">c) </w:t>
            </w:r>
            <w:r w:rsidRPr="007C0AFD">
              <w:rPr>
                <w:sz w:val="18"/>
                <w:szCs w:val="18"/>
              </w:rPr>
              <w:t>veškeré údaje zpřístupněné příslušným orgánům nad ráme</w:t>
            </w:r>
            <w:r>
              <w:rPr>
                <w:sz w:val="18"/>
                <w:szCs w:val="18"/>
              </w:rPr>
              <w:t>c údajů uvedených v odstavci 2.</w:t>
            </w:r>
          </w:p>
          <w:p w14:paraId="6EDD9E57" w14:textId="77777777" w:rsidR="000F368F" w:rsidRPr="007D512E" w:rsidRDefault="007C0AFD" w:rsidP="007C0AFD">
            <w:pPr>
              <w:rPr>
                <w:sz w:val="18"/>
                <w:szCs w:val="18"/>
              </w:rPr>
            </w:pPr>
            <w:r w:rsidRPr="007C0AFD">
              <w:rPr>
                <w:sz w:val="18"/>
                <w:szCs w:val="18"/>
              </w:rPr>
              <w:t>lenské státy toto oznámení aktualizují, změní-li se seznam příslušných orgánů nebo rozsah uděleného přístupu k informacím. Komise tyto informace, včetně jejich případných změn, zpřístupní ostatním členským státům.</w:t>
            </w:r>
          </w:p>
        </w:tc>
        <w:tc>
          <w:tcPr>
            <w:tcW w:w="900" w:type="dxa"/>
            <w:tcBorders>
              <w:top w:val="single" w:sz="4" w:space="0" w:color="auto"/>
              <w:left w:val="single" w:sz="18" w:space="0" w:color="auto"/>
              <w:bottom w:val="single" w:sz="4" w:space="0" w:color="auto"/>
              <w:right w:val="single" w:sz="4" w:space="0" w:color="auto"/>
            </w:tcBorders>
          </w:tcPr>
          <w:p w14:paraId="47106E62"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C678C54"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B7F4D7B" w14:textId="77777777" w:rsidR="000F368F" w:rsidRPr="007C0AFD" w:rsidRDefault="007C0AFD" w:rsidP="000F368F">
            <w:pPr>
              <w:rPr>
                <w:i/>
                <w:iCs/>
                <w:sz w:val="18"/>
                <w:szCs w:val="18"/>
              </w:rPr>
            </w:pPr>
            <w:r>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2DCC2ECB" w14:textId="77777777" w:rsidR="000F368F" w:rsidRPr="007D512E" w:rsidRDefault="007C0AFD"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D2BE3B0" w14:textId="77777777" w:rsidR="000F368F" w:rsidRDefault="000F368F" w:rsidP="000F368F">
            <w:pPr>
              <w:rPr>
                <w:sz w:val="18"/>
              </w:rPr>
            </w:pPr>
          </w:p>
        </w:tc>
      </w:tr>
      <w:tr w:rsidR="000F368F" w14:paraId="71077142" w14:textId="77777777" w:rsidTr="000F368F">
        <w:tc>
          <w:tcPr>
            <w:tcW w:w="1440" w:type="dxa"/>
            <w:tcBorders>
              <w:top w:val="single" w:sz="4" w:space="0" w:color="auto"/>
              <w:bottom w:val="single" w:sz="4" w:space="0" w:color="auto"/>
              <w:right w:val="single" w:sz="4" w:space="0" w:color="auto"/>
            </w:tcBorders>
          </w:tcPr>
          <w:p w14:paraId="5F46E086" w14:textId="77777777" w:rsidR="000F368F" w:rsidRPr="007D512E" w:rsidRDefault="000F368F" w:rsidP="000F368F">
            <w:pPr>
              <w:rPr>
                <w:sz w:val="18"/>
                <w:szCs w:val="18"/>
              </w:rPr>
            </w:pPr>
            <w:r w:rsidRPr="007D512E">
              <w:rPr>
                <w:sz w:val="18"/>
                <w:szCs w:val="18"/>
              </w:rPr>
              <w:t xml:space="preserve">Článek </w:t>
            </w:r>
            <w:r w:rsidR="007C0AFD">
              <w:rPr>
                <w:sz w:val="18"/>
                <w:szCs w:val="18"/>
              </w:rPr>
              <w:t>18 odstavec 6</w:t>
            </w:r>
          </w:p>
        </w:tc>
        <w:tc>
          <w:tcPr>
            <w:tcW w:w="5400" w:type="dxa"/>
            <w:gridSpan w:val="4"/>
            <w:tcBorders>
              <w:top w:val="single" w:sz="4" w:space="0" w:color="auto"/>
              <w:left w:val="single" w:sz="4" w:space="0" w:color="auto"/>
              <w:bottom w:val="single" w:sz="4" w:space="0" w:color="auto"/>
              <w:right w:val="single" w:sz="18" w:space="0" w:color="auto"/>
            </w:tcBorders>
          </w:tcPr>
          <w:p w14:paraId="3D2064D9" w14:textId="77777777" w:rsidR="000F368F" w:rsidRPr="007D512E" w:rsidRDefault="007C0AFD" w:rsidP="000F368F">
            <w:pPr>
              <w:rPr>
                <w:sz w:val="18"/>
                <w:szCs w:val="18"/>
              </w:rPr>
            </w:pPr>
            <w:r w:rsidRPr="007C0AFD">
              <w:rPr>
                <w:sz w:val="18"/>
                <w:szCs w:val="18"/>
              </w:rPr>
              <w:t>6.   Do 10. července 2032 předloží Komise Evropskému parlamentu a Radě zprávu, v níž vyhodnotí podmínky a technické specifikace a postupy pro zajištění bezpečného a efektivního propojení jednotných přístupových míst uvedených v odstavci 1. V případě potřeby k této zprávě připojí legislativní návrh.</w:t>
            </w:r>
          </w:p>
        </w:tc>
        <w:tc>
          <w:tcPr>
            <w:tcW w:w="900" w:type="dxa"/>
            <w:tcBorders>
              <w:top w:val="single" w:sz="4" w:space="0" w:color="auto"/>
              <w:left w:val="single" w:sz="18" w:space="0" w:color="auto"/>
              <w:bottom w:val="single" w:sz="4" w:space="0" w:color="auto"/>
              <w:right w:val="single" w:sz="4" w:space="0" w:color="auto"/>
            </w:tcBorders>
          </w:tcPr>
          <w:p w14:paraId="1EC9AF74" w14:textId="77777777" w:rsidR="000F368F" w:rsidRPr="007D512E" w:rsidRDefault="000F368F" w:rsidP="000F368F">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A5CA7B8" w14:textId="77777777" w:rsidR="000F368F" w:rsidRPr="007D512E" w:rsidRDefault="000F368F" w:rsidP="000F368F">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F9B08A0" w14:textId="77777777" w:rsidR="000F368F" w:rsidRPr="007C0AFD" w:rsidRDefault="007C0AFD" w:rsidP="000F368F">
            <w:pPr>
              <w:rPr>
                <w:i/>
                <w:iCs/>
                <w:sz w:val="18"/>
                <w:szCs w:val="18"/>
              </w:rPr>
            </w:pPr>
            <w:r>
              <w:rPr>
                <w:i/>
                <w:iCs/>
                <w:sz w:val="18"/>
                <w:szCs w:val="18"/>
              </w:rPr>
              <w:t xml:space="preserve">Nerelevantní z hlediska transpozice. Ustanovení </w:t>
            </w:r>
            <w:r w:rsidR="00F25618">
              <w:rPr>
                <w:i/>
                <w:iCs/>
                <w:sz w:val="18"/>
                <w:szCs w:val="18"/>
              </w:rPr>
              <w:t>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49A6A03E" w14:textId="77777777" w:rsidR="000F368F" w:rsidRPr="007D512E" w:rsidRDefault="007C0AFD" w:rsidP="000F368F">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85E3441" w14:textId="77777777" w:rsidR="000F368F" w:rsidRDefault="000F368F" w:rsidP="000F368F">
            <w:pPr>
              <w:rPr>
                <w:sz w:val="18"/>
              </w:rPr>
            </w:pPr>
          </w:p>
        </w:tc>
      </w:tr>
      <w:tr w:rsidR="000F368F" w14:paraId="500F940D" w14:textId="77777777" w:rsidTr="000F368F">
        <w:tc>
          <w:tcPr>
            <w:tcW w:w="1440" w:type="dxa"/>
            <w:tcBorders>
              <w:top w:val="single" w:sz="4" w:space="0" w:color="auto"/>
              <w:bottom w:val="single" w:sz="4" w:space="0" w:color="auto"/>
              <w:right w:val="single" w:sz="4" w:space="0" w:color="auto"/>
            </w:tcBorders>
          </w:tcPr>
          <w:p w14:paraId="4590F467" w14:textId="77777777" w:rsidR="000F368F" w:rsidRPr="007D512E" w:rsidRDefault="000F368F" w:rsidP="000F368F">
            <w:pPr>
              <w:rPr>
                <w:sz w:val="18"/>
                <w:szCs w:val="18"/>
              </w:rPr>
            </w:pPr>
            <w:r w:rsidRPr="007D512E">
              <w:rPr>
                <w:sz w:val="18"/>
                <w:szCs w:val="18"/>
              </w:rPr>
              <w:t xml:space="preserve">Článek </w:t>
            </w:r>
            <w:r w:rsidR="001F0C61">
              <w:rPr>
                <w:sz w:val="18"/>
                <w:szCs w:val="18"/>
              </w:rPr>
              <w:t>19 odstavec 1</w:t>
            </w:r>
          </w:p>
        </w:tc>
        <w:tc>
          <w:tcPr>
            <w:tcW w:w="5400" w:type="dxa"/>
            <w:gridSpan w:val="4"/>
            <w:tcBorders>
              <w:top w:val="single" w:sz="4" w:space="0" w:color="auto"/>
              <w:left w:val="single" w:sz="4" w:space="0" w:color="auto"/>
              <w:bottom w:val="single" w:sz="4" w:space="0" w:color="auto"/>
              <w:right w:val="single" w:sz="18" w:space="0" w:color="auto"/>
            </w:tcBorders>
          </w:tcPr>
          <w:p w14:paraId="64FCDDF8" w14:textId="77777777" w:rsidR="000F368F" w:rsidRPr="007D512E" w:rsidRDefault="001F0C61" w:rsidP="000F368F">
            <w:pPr>
              <w:rPr>
                <w:sz w:val="18"/>
                <w:szCs w:val="18"/>
              </w:rPr>
            </w:pPr>
            <w:r w:rsidRPr="001F0C61">
              <w:rPr>
                <w:sz w:val="18"/>
                <w:szCs w:val="18"/>
              </w:rPr>
              <w:t>1.   Každý členský stát zřídí finanční zpravodajskou jednotku za účelem předcházení praní peněz a financování terorismu, jejich odhalování a účinného boje proti nim.</w:t>
            </w:r>
          </w:p>
        </w:tc>
        <w:tc>
          <w:tcPr>
            <w:tcW w:w="900" w:type="dxa"/>
            <w:tcBorders>
              <w:top w:val="single" w:sz="4" w:space="0" w:color="auto"/>
              <w:left w:val="single" w:sz="18" w:space="0" w:color="auto"/>
              <w:bottom w:val="single" w:sz="4" w:space="0" w:color="auto"/>
              <w:right w:val="single" w:sz="4" w:space="0" w:color="auto"/>
            </w:tcBorders>
          </w:tcPr>
          <w:p w14:paraId="53DC6908" w14:textId="77777777" w:rsidR="000F368F" w:rsidRPr="007D512E" w:rsidRDefault="001F0C61" w:rsidP="000F368F">
            <w:pPr>
              <w:rPr>
                <w:sz w:val="18"/>
                <w:szCs w:val="18"/>
              </w:rPr>
            </w:pPr>
            <w:r>
              <w:rPr>
                <w:sz w:val="18"/>
                <w:szCs w:val="18"/>
              </w:rPr>
              <w:t>253/2008 ve znění 368/2016</w:t>
            </w:r>
          </w:p>
        </w:tc>
        <w:tc>
          <w:tcPr>
            <w:tcW w:w="1080" w:type="dxa"/>
            <w:tcBorders>
              <w:top w:val="single" w:sz="4" w:space="0" w:color="auto"/>
              <w:left w:val="single" w:sz="4" w:space="0" w:color="auto"/>
              <w:bottom w:val="single" w:sz="4" w:space="0" w:color="auto"/>
              <w:right w:val="single" w:sz="4" w:space="0" w:color="auto"/>
            </w:tcBorders>
          </w:tcPr>
          <w:p w14:paraId="49B62E00" w14:textId="77777777" w:rsidR="000F368F" w:rsidRPr="007D512E" w:rsidRDefault="001F0C61" w:rsidP="000F368F">
            <w:pPr>
              <w:rPr>
                <w:sz w:val="18"/>
                <w:szCs w:val="18"/>
              </w:rPr>
            </w:pPr>
            <w:r>
              <w:rPr>
                <w:sz w:val="18"/>
                <w:szCs w:val="18"/>
              </w:rPr>
              <w:t>§ 29c odst. 1</w:t>
            </w:r>
          </w:p>
        </w:tc>
        <w:tc>
          <w:tcPr>
            <w:tcW w:w="5400" w:type="dxa"/>
            <w:gridSpan w:val="4"/>
            <w:tcBorders>
              <w:top w:val="single" w:sz="4" w:space="0" w:color="auto"/>
              <w:left w:val="single" w:sz="4" w:space="0" w:color="auto"/>
              <w:bottom w:val="single" w:sz="4" w:space="0" w:color="auto"/>
              <w:right w:val="single" w:sz="4" w:space="0" w:color="auto"/>
            </w:tcBorders>
          </w:tcPr>
          <w:p w14:paraId="6D0F8486" w14:textId="77777777" w:rsidR="000F368F" w:rsidRPr="00CA6B9E" w:rsidRDefault="001F0C61" w:rsidP="000F368F">
            <w:pPr>
              <w:rPr>
                <w:iCs/>
                <w:sz w:val="18"/>
                <w:szCs w:val="18"/>
              </w:rPr>
            </w:pPr>
            <w:r w:rsidRPr="001F0C61">
              <w:rPr>
                <w:iCs/>
                <w:sz w:val="18"/>
                <w:szCs w:val="18"/>
              </w:rPr>
              <w:t>Zřizuje se Úřad jako správní úřad se sídlem v Praze, který plní funkci finanční zpravodajské jednotky pro Českou republiku a je podřízen Ministerstvu financí.</w:t>
            </w:r>
          </w:p>
        </w:tc>
        <w:tc>
          <w:tcPr>
            <w:tcW w:w="900" w:type="dxa"/>
            <w:tcBorders>
              <w:top w:val="single" w:sz="4" w:space="0" w:color="auto"/>
              <w:left w:val="single" w:sz="4" w:space="0" w:color="auto"/>
              <w:bottom w:val="single" w:sz="4" w:space="0" w:color="auto"/>
              <w:right w:val="single" w:sz="4" w:space="0" w:color="auto"/>
            </w:tcBorders>
          </w:tcPr>
          <w:p w14:paraId="075BF04F" w14:textId="77777777" w:rsidR="000F368F" w:rsidRPr="007D512E" w:rsidRDefault="001F0C61"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6D1EC244" w14:textId="77777777" w:rsidR="000F368F" w:rsidRDefault="000F368F" w:rsidP="000F368F">
            <w:pPr>
              <w:rPr>
                <w:sz w:val="18"/>
              </w:rPr>
            </w:pPr>
          </w:p>
        </w:tc>
      </w:tr>
      <w:tr w:rsidR="000F368F" w14:paraId="05186E65" w14:textId="77777777" w:rsidTr="009359E5">
        <w:tc>
          <w:tcPr>
            <w:tcW w:w="1440" w:type="dxa"/>
            <w:tcBorders>
              <w:top w:val="single" w:sz="4" w:space="0" w:color="auto"/>
              <w:bottom w:val="nil"/>
              <w:right w:val="single" w:sz="4" w:space="0" w:color="auto"/>
            </w:tcBorders>
          </w:tcPr>
          <w:p w14:paraId="00AF9F8D" w14:textId="77777777" w:rsidR="000F368F" w:rsidRPr="007D512E" w:rsidRDefault="000F368F" w:rsidP="000F368F">
            <w:pPr>
              <w:rPr>
                <w:sz w:val="18"/>
                <w:szCs w:val="18"/>
              </w:rPr>
            </w:pPr>
            <w:r w:rsidRPr="007D512E">
              <w:rPr>
                <w:sz w:val="18"/>
                <w:szCs w:val="18"/>
              </w:rPr>
              <w:t xml:space="preserve">Článek </w:t>
            </w:r>
            <w:r w:rsidR="001F0C61">
              <w:rPr>
                <w:sz w:val="18"/>
                <w:szCs w:val="18"/>
              </w:rPr>
              <w:t>19 odstavec 2</w:t>
            </w:r>
          </w:p>
        </w:tc>
        <w:tc>
          <w:tcPr>
            <w:tcW w:w="5400" w:type="dxa"/>
            <w:gridSpan w:val="4"/>
            <w:tcBorders>
              <w:top w:val="single" w:sz="4" w:space="0" w:color="auto"/>
              <w:left w:val="single" w:sz="4" w:space="0" w:color="auto"/>
              <w:bottom w:val="nil"/>
              <w:right w:val="single" w:sz="18" w:space="0" w:color="auto"/>
            </w:tcBorders>
          </w:tcPr>
          <w:p w14:paraId="6C889C1E" w14:textId="77777777" w:rsidR="000F368F" w:rsidRPr="007D512E" w:rsidRDefault="001F0C61" w:rsidP="000F368F">
            <w:pPr>
              <w:rPr>
                <w:sz w:val="18"/>
                <w:szCs w:val="18"/>
              </w:rPr>
            </w:pPr>
            <w:r w:rsidRPr="001F0C61">
              <w:rPr>
                <w:sz w:val="18"/>
                <w:szCs w:val="18"/>
              </w:rPr>
              <w:t>2.   Finanční zpravodajské jednotky jsou jediným ústředním vnitrostátním útvarem odpovědným za přijímání a analýzu oznámení předložených povinnými osobami podle článku 69 nařízení (EU) 2024/1624, oznámení předložených povinnými osobami podle článku 74 a čl. 80 odst. 4 druhého pododstavce uvedeného nařízení a veškerých dalších informací, které se týkají praní peněz, souvisejících predikativních trestných činů nebo financování terorismu včetně informací předaných celními orgány podle článku 9 nařízení (EU) 2018/1672, jakož i informací předložených orgány dohledu nebo jinými orgány.</w:t>
            </w:r>
          </w:p>
        </w:tc>
        <w:tc>
          <w:tcPr>
            <w:tcW w:w="900" w:type="dxa"/>
            <w:tcBorders>
              <w:top w:val="single" w:sz="4" w:space="0" w:color="auto"/>
              <w:left w:val="single" w:sz="18" w:space="0" w:color="auto"/>
              <w:bottom w:val="nil"/>
              <w:right w:val="single" w:sz="4" w:space="0" w:color="auto"/>
            </w:tcBorders>
          </w:tcPr>
          <w:p w14:paraId="4FDA1812" w14:textId="77777777" w:rsidR="000F368F" w:rsidRPr="007D512E" w:rsidRDefault="00822AE9" w:rsidP="005F547D">
            <w:pPr>
              <w:rPr>
                <w:sz w:val="18"/>
                <w:szCs w:val="18"/>
              </w:rPr>
            </w:pPr>
            <w:r>
              <w:rPr>
                <w:sz w:val="18"/>
                <w:szCs w:val="18"/>
              </w:rPr>
              <w:t xml:space="preserve">253/2008 ve znění </w:t>
            </w:r>
            <w:r w:rsidR="005F547D">
              <w:rPr>
                <w:sz w:val="18"/>
                <w:szCs w:val="18"/>
              </w:rPr>
              <w:t>280/2024</w:t>
            </w:r>
          </w:p>
        </w:tc>
        <w:tc>
          <w:tcPr>
            <w:tcW w:w="1080" w:type="dxa"/>
            <w:tcBorders>
              <w:top w:val="single" w:sz="4" w:space="0" w:color="auto"/>
              <w:left w:val="single" w:sz="4" w:space="0" w:color="auto"/>
              <w:bottom w:val="nil"/>
              <w:right w:val="single" w:sz="4" w:space="0" w:color="auto"/>
            </w:tcBorders>
          </w:tcPr>
          <w:p w14:paraId="7CDA4294" w14:textId="77777777" w:rsidR="000F368F" w:rsidRPr="007D512E" w:rsidRDefault="00822AE9" w:rsidP="000F368F">
            <w:pPr>
              <w:rPr>
                <w:sz w:val="18"/>
                <w:szCs w:val="18"/>
              </w:rPr>
            </w:pPr>
            <w:r>
              <w:rPr>
                <w:sz w:val="18"/>
                <w:szCs w:val="18"/>
              </w:rPr>
              <w:t>§ 29c odst. 2</w:t>
            </w:r>
          </w:p>
        </w:tc>
        <w:tc>
          <w:tcPr>
            <w:tcW w:w="5400" w:type="dxa"/>
            <w:gridSpan w:val="4"/>
            <w:tcBorders>
              <w:top w:val="single" w:sz="4" w:space="0" w:color="auto"/>
              <w:left w:val="single" w:sz="4" w:space="0" w:color="auto"/>
              <w:bottom w:val="nil"/>
              <w:right w:val="single" w:sz="4" w:space="0" w:color="auto"/>
            </w:tcBorders>
          </w:tcPr>
          <w:p w14:paraId="5C391203" w14:textId="77777777" w:rsidR="005F547D" w:rsidRPr="005F547D" w:rsidRDefault="005F547D" w:rsidP="005F547D">
            <w:pPr>
              <w:rPr>
                <w:iCs/>
                <w:sz w:val="18"/>
                <w:szCs w:val="18"/>
              </w:rPr>
            </w:pPr>
            <w:r>
              <w:rPr>
                <w:iCs/>
                <w:sz w:val="18"/>
                <w:szCs w:val="18"/>
              </w:rPr>
              <w:t xml:space="preserve">(2) </w:t>
            </w:r>
            <w:r w:rsidRPr="005F547D">
              <w:rPr>
                <w:iCs/>
                <w:sz w:val="18"/>
                <w:szCs w:val="18"/>
              </w:rPr>
              <w:t>Úřad působí v oblastech činnosti upravených tímto zákonem a jinými právními předpisy, včetně</w:t>
            </w:r>
            <w:r>
              <w:rPr>
                <w:iCs/>
                <w:sz w:val="18"/>
                <w:szCs w:val="18"/>
              </w:rPr>
              <w:t xml:space="preserve"> oblastí činnosti spočívajících</w:t>
            </w:r>
          </w:p>
          <w:p w14:paraId="1474ECD0" w14:textId="77777777" w:rsidR="005F547D" w:rsidRPr="005F547D" w:rsidRDefault="005F547D" w:rsidP="005F547D">
            <w:pPr>
              <w:rPr>
                <w:iCs/>
                <w:sz w:val="18"/>
                <w:szCs w:val="18"/>
              </w:rPr>
            </w:pPr>
            <w:r>
              <w:rPr>
                <w:iCs/>
                <w:sz w:val="18"/>
                <w:szCs w:val="18"/>
              </w:rPr>
              <w:t xml:space="preserve">a) </w:t>
            </w:r>
            <w:r w:rsidRPr="005F547D">
              <w:rPr>
                <w:iCs/>
                <w:sz w:val="18"/>
                <w:szCs w:val="18"/>
              </w:rPr>
              <w:t>v přijímání a shromažďování oznámení podezř</w:t>
            </w:r>
            <w:r>
              <w:rPr>
                <w:iCs/>
                <w:sz w:val="18"/>
                <w:szCs w:val="18"/>
              </w:rPr>
              <w:t>elého obchodu a jiných podnětů,</w:t>
            </w:r>
          </w:p>
          <w:p w14:paraId="64AD945E" w14:textId="77777777" w:rsidR="005F547D" w:rsidRPr="005F547D" w:rsidRDefault="005F547D" w:rsidP="005F547D">
            <w:pPr>
              <w:rPr>
                <w:iCs/>
                <w:sz w:val="18"/>
                <w:szCs w:val="18"/>
              </w:rPr>
            </w:pPr>
            <w:r>
              <w:rPr>
                <w:iCs/>
                <w:sz w:val="18"/>
                <w:szCs w:val="18"/>
              </w:rPr>
              <w:t xml:space="preserve">b) </w:t>
            </w:r>
            <w:r w:rsidRPr="005F547D">
              <w:rPr>
                <w:iCs/>
                <w:sz w:val="18"/>
                <w:szCs w:val="18"/>
              </w:rPr>
              <w:t>ve vyhodnocování oznámení podezř</w:t>
            </w:r>
            <w:r>
              <w:rPr>
                <w:iCs/>
                <w:sz w:val="18"/>
                <w:szCs w:val="18"/>
              </w:rPr>
              <w:t>elého obchodu a jiných podnětů,</w:t>
            </w:r>
          </w:p>
          <w:p w14:paraId="7221CBD0" w14:textId="77777777" w:rsidR="005F547D" w:rsidRPr="005F547D" w:rsidRDefault="005F547D" w:rsidP="005F547D">
            <w:pPr>
              <w:rPr>
                <w:iCs/>
                <w:sz w:val="18"/>
                <w:szCs w:val="18"/>
              </w:rPr>
            </w:pPr>
            <w:r>
              <w:rPr>
                <w:iCs/>
                <w:sz w:val="18"/>
                <w:szCs w:val="18"/>
              </w:rPr>
              <w:t xml:space="preserve">c) </w:t>
            </w:r>
            <w:r w:rsidRPr="005F547D">
              <w:rPr>
                <w:iCs/>
                <w:sz w:val="18"/>
                <w:szCs w:val="18"/>
              </w:rPr>
              <w:t>v posuzování účelnosti zaháje</w:t>
            </w:r>
            <w:r>
              <w:rPr>
                <w:iCs/>
                <w:sz w:val="18"/>
                <w:szCs w:val="18"/>
              </w:rPr>
              <w:t>ní šetření podezřelého obchodu,</w:t>
            </w:r>
          </w:p>
          <w:p w14:paraId="1594D976" w14:textId="77777777" w:rsidR="005F547D" w:rsidRPr="005F547D" w:rsidRDefault="005F547D" w:rsidP="005F547D">
            <w:pPr>
              <w:rPr>
                <w:iCs/>
                <w:sz w:val="18"/>
                <w:szCs w:val="18"/>
              </w:rPr>
            </w:pPr>
            <w:r>
              <w:rPr>
                <w:iCs/>
                <w:sz w:val="18"/>
                <w:szCs w:val="18"/>
              </w:rPr>
              <w:t xml:space="preserve">d) </w:t>
            </w:r>
            <w:r w:rsidRPr="005F547D">
              <w:rPr>
                <w:iCs/>
                <w:sz w:val="18"/>
                <w:szCs w:val="18"/>
              </w:rPr>
              <w:t>v posuzování způsobu ukonče</w:t>
            </w:r>
            <w:r>
              <w:rPr>
                <w:iCs/>
                <w:sz w:val="18"/>
                <w:szCs w:val="18"/>
              </w:rPr>
              <w:t>ní šetření podezřelého obchodu,</w:t>
            </w:r>
          </w:p>
          <w:p w14:paraId="0A6730C1" w14:textId="77777777" w:rsidR="005F547D" w:rsidRPr="005F547D" w:rsidRDefault="005F547D" w:rsidP="005F547D">
            <w:pPr>
              <w:rPr>
                <w:iCs/>
                <w:sz w:val="18"/>
                <w:szCs w:val="18"/>
              </w:rPr>
            </w:pPr>
            <w:r>
              <w:rPr>
                <w:iCs/>
                <w:sz w:val="18"/>
                <w:szCs w:val="18"/>
              </w:rPr>
              <w:t xml:space="preserve">e) </w:t>
            </w:r>
            <w:r w:rsidRPr="005F547D">
              <w:rPr>
                <w:iCs/>
                <w:sz w:val="18"/>
                <w:szCs w:val="18"/>
              </w:rPr>
              <w:t>v rozhodování o získávání, zpracování a sdílení informací</w:t>
            </w:r>
            <w:r>
              <w:rPr>
                <w:iCs/>
                <w:sz w:val="18"/>
                <w:szCs w:val="18"/>
              </w:rPr>
              <w:t>,</w:t>
            </w:r>
          </w:p>
          <w:p w14:paraId="33C60806" w14:textId="77777777" w:rsidR="005F547D" w:rsidRPr="005F547D" w:rsidRDefault="005F547D" w:rsidP="005F547D">
            <w:pPr>
              <w:rPr>
                <w:iCs/>
                <w:sz w:val="18"/>
                <w:szCs w:val="18"/>
              </w:rPr>
            </w:pPr>
            <w:r>
              <w:rPr>
                <w:iCs/>
                <w:sz w:val="18"/>
                <w:szCs w:val="18"/>
              </w:rPr>
              <w:t xml:space="preserve">f) </w:t>
            </w:r>
            <w:r w:rsidRPr="005F547D">
              <w:rPr>
                <w:iCs/>
                <w:sz w:val="18"/>
                <w:szCs w:val="18"/>
              </w:rPr>
              <w:t>v provádění strategické finanční analýzy, která se zabývá trendy a způsoby legalizace výnosů z trestné činnosti a financování terorismu, a v tvorbě v</w:t>
            </w:r>
            <w:r>
              <w:rPr>
                <w:iCs/>
                <w:sz w:val="18"/>
                <w:szCs w:val="18"/>
              </w:rPr>
              <w:t>ýstupů na základě této analýzy,</w:t>
            </w:r>
          </w:p>
          <w:p w14:paraId="4F2E9297" w14:textId="77777777" w:rsidR="005F547D" w:rsidRPr="005F547D" w:rsidRDefault="005F547D" w:rsidP="005F547D">
            <w:pPr>
              <w:rPr>
                <w:iCs/>
                <w:sz w:val="18"/>
                <w:szCs w:val="18"/>
              </w:rPr>
            </w:pPr>
            <w:r>
              <w:rPr>
                <w:iCs/>
                <w:sz w:val="18"/>
                <w:szCs w:val="18"/>
              </w:rPr>
              <w:t xml:space="preserve">g) </w:t>
            </w:r>
            <w:r w:rsidRPr="005F547D">
              <w:rPr>
                <w:iCs/>
                <w:sz w:val="18"/>
                <w:szCs w:val="18"/>
              </w:rPr>
              <w:t>v provádění operativní finanční analýzy, spojené se šetřením oznámení podezřelého obchodu a jiných podnětů a s vyhodnocováním, získáváním, zpracováním a sd</w:t>
            </w:r>
            <w:r>
              <w:rPr>
                <w:iCs/>
                <w:sz w:val="18"/>
                <w:szCs w:val="18"/>
              </w:rPr>
              <w:t>ílením souvisejících informací,</w:t>
            </w:r>
          </w:p>
          <w:p w14:paraId="48BA7E7A" w14:textId="77777777" w:rsidR="005F547D" w:rsidRPr="005F547D" w:rsidRDefault="005F547D" w:rsidP="005F547D">
            <w:pPr>
              <w:rPr>
                <w:iCs/>
                <w:sz w:val="18"/>
                <w:szCs w:val="18"/>
              </w:rPr>
            </w:pPr>
            <w:r>
              <w:rPr>
                <w:iCs/>
                <w:sz w:val="18"/>
                <w:szCs w:val="18"/>
              </w:rPr>
              <w:t xml:space="preserve">h) </w:t>
            </w:r>
            <w:r w:rsidRPr="005F547D">
              <w:rPr>
                <w:iCs/>
                <w:sz w:val="18"/>
                <w:szCs w:val="18"/>
              </w:rPr>
              <w:t>v ro</w:t>
            </w:r>
            <w:r>
              <w:rPr>
                <w:iCs/>
                <w:sz w:val="18"/>
                <w:szCs w:val="18"/>
              </w:rPr>
              <w:t>zhodování o provádění kontrol a</w:t>
            </w:r>
          </w:p>
          <w:p w14:paraId="3592DD12" w14:textId="77777777" w:rsidR="000F368F" w:rsidRPr="00CA6B9E" w:rsidRDefault="005F547D" w:rsidP="005F547D">
            <w:pPr>
              <w:rPr>
                <w:iCs/>
                <w:sz w:val="18"/>
                <w:szCs w:val="18"/>
              </w:rPr>
            </w:pPr>
            <w:r>
              <w:rPr>
                <w:iCs/>
                <w:sz w:val="18"/>
                <w:szCs w:val="18"/>
              </w:rPr>
              <w:t xml:space="preserve">i) </w:t>
            </w:r>
            <w:r w:rsidRPr="005F547D">
              <w:rPr>
                <w:iCs/>
                <w:sz w:val="18"/>
                <w:szCs w:val="18"/>
              </w:rPr>
              <w:t>ve spolupráci s orgány činnými v trestním řízení a zpravodajskými službami, včetně poskytování informací na jejich žádost.</w:t>
            </w:r>
          </w:p>
        </w:tc>
        <w:tc>
          <w:tcPr>
            <w:tcW w:w="900" w:type="dxa"/>
            <w:tcBorders>
              <w:top w:val="single" w:sz="4" w:space="0" w:color="auto"/>
              <w:left w:val="single" w:sz="4" w:space="0" w:color="auto"/>
              <w:bottom w:val="nil"/>
              <w:right w:val="single" w:sz="4" w:space="0" w:color="auto"/>
            </w:tcBorders>
          </w:tcPr>
          <w:p w14:paraId="5E37D1B5" w14:textId="77777777" w:rsidR="000F368F" w:rsidRPr="007D512E" w:rsidRDefault="00822AE9"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1E74E240" w14:textId="77777777" w:rsidR="000F368F" w:rsidRDefault="000F368F" w:rsidP="000F368F">
            <w:pPr>
              <w:rPr>
                <w:sz w:val="18"/>
              </w:rPr>
            </w:pPr>
          </w:p>
        </w:tc>
      </w:tr>
      <w:tr w:rsidR="009359E5" w14:paraId="08D8D953" w14:textId="77777777" w:rsidTr="009359E5">
        <w:tc>
          <w:tcPr>
            <w:tcW w:w="1440" w:type="dxa"/>
            <w:tcBorders>
              <w:top w:val="nil"/>
              <w:bottom w:val="single" w:sz="4" w:space="0" w:color="auto"/>
              <w:right w:val="single" w:sz="4" w:space="0" w:color="auto"/>
            </w:tcBorders>
          </w:tcPr>
          <w:p w14:paraId="154FD490" w14:textId="77777777" w:rsidR="009359E5" w:rsidRPr="007D512E" w:rsidRDefault="009359E5"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29A50CF" w14:textId="77777777" w:rsidR="009359E5" w:rsidRPr="001F0C61" w:rsidRDefault="009359E5" w:rsidP="000F368F">
            <w:pPr>
              <w:rPr>
                <w:sz w:val="18"/>
                <w:szCs w:val="18"/>
              </w:rPr>
            </w:pPr>
          </w:p>
        </w:tc>
        <w:tc>
          <w:tcPr>
            <w:tcW w:w="900" w:type="dxa"/>
            <w:tcBorders>
              <w:top w:val="nil"/>
              <w:left w:val="single" w:sz="18" w:space="0" w:color="auto"/>
              <w:bottom w:val="single" w:sz="4" w:space="0" w:color="auto"/>
              <w:right w:val="single" w:sz="4" w:space="0" w:color="auto"/>
            </w:tcBorders>
          </w:tcPr>
          <w:p w14:paraId="651AED63" w14:textId="77777777" w:rsidR="009359E5" w:rsidRDefault="009359E5" w:rsidP="000F368F">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5511E726" w14:textId="77777777" w:rsidR="009359E5" w:rsidRDefault="009359E5"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2ADD8422" w14:textId="77777777" w:rsidR="009359E5" w:rsidRDefault="009359E5" w:rsidP="00822AE9">
            <w:pPr>
              <w:rPr>
                <w:iCs/>
                <w:sz w:val="18"/>
                <w:szCs w:val="18"/>
              </w:rPr>
            </w:pPr>
          </w:p>
        </w:tc>
        <w:tc>
          <w:tcPr>
            <w:tcW w:w="900" w:type="dxa"/>
            <w:tcBorders>
              <w:top w:val="nil"/>
              <w:left w:val="single" w:sz="4" w:space="0" w:color="auto"/>
              <w:bottom w:val="single" w:sz="4" w:space="0" w:color="auto"/>
              <w:right w:val="single" w:sz="4" w:space="0" w:color="auto"/>
            </w:tcBorders>
          </w:tcPr>
          <w:p w14:paraId="0F22D257" w14:textId="77777777" w:rsidR="009359E5" w:rsidRDefault="009359E5" w:rsidP="000F368F">
            <w:pPr>
              <w:rPr>
                <w:sz w:val="18"/>
                <w:szCs w:val="18"/>
              </w:rPr>
            </w:pPr>
          </w:p>
        </w:tc>
        <w:tc>
          <w:tcPr>
            <w:tcW w:w="720" w:type="dxa"/>
            <w:tcBorders>
              <w:top w:val="nil"/>
              <w:left w:val="single" w:sz="4" w:space="0" w:color="auto"/>
              <w:bottom w:val="single" w:sz="4" w:space="0" w:color="auto"/>
            </w:tcBorders>
          </w:tcPr>
          <w:p w14:paraId="45EBF9BE" w14:textId="77777777" w:rsidR="009359E5" w:rsidRDefault="009359E5" w:rsidP="000F368F">
            <w:pPr>
              <w:rPr>
                <w:sz w:val="18"/>
              </w:rPr>
            </w:pPr>
          </w:p>
        </w:tc>
      </w:tr>
      <w:tr w:rsidR="000F368F" w14:paraId="4F87F9AA" w14:textId="77777777" w:rsidTr="005F547D">
        <w:tc>
          <w:tcPr>
            <w:tcW w:w="1440" w:type="dxa"/>
            <w:tcBorders>
              <w:top w:val="single" w:sz="4" w:space="0" w:color="auto"/>
              <w:bottom w:val="nil"/>
              <w:right w:val="single" w:sz="4" w:space="0" w:color="auto"/>
            </w:tcBorders>
          </w:tcPr>
          <w:p w14:paraId="0215FCD4" w14:textId="77777777" w:rsidR="000F368F" w:rsidRPr="007D512E" w:rsidRDefault="000F368F" w:rsidP="000F368F">
            <w:pPr>
              <w:rPr>
                <w:sz w:val="18"/>
                <w:szCs w:val="18"/>
              </w:rPr>
            </w:pPr>
            <w:r w:rsidRPr="007D512E">
              <w:rPr>
                <w:sz w:val="18"/>
                <w:szCs w:val="18"/>
              </w:rPr>
              <w:t xml:space="preserve">Článek </w:t>
            </w:r>
            <w:r w:rsidR="009359E5">
              <w:rPr>
                <w:sz w:val="18"/>
                <w:szCs w:val="18"/>
              </w:rPr>
              <w:t>19 odstavec 3</w:t>
            </w:r>
          </w:p>
        </w:tc>
        <w:tc>
          <w:tcPr>
            <w:tcW w:w="5400" w:type="dxa"/>
            <w:gridSpan w:val="4"/>
            <w:tcBorders>
              <w:top w:val="single" w:sz="4" w:space="0" w:color="auto"/>
              <w:left w:val="single" w:sz="4" w:space="0" w:color="auto"/>
              <w:bottom w:val="nil"/>
              <w:right w:val="single" w:sz="18" w:space="0" w:color="auto"/>
            </w:tcBorders>
          </w:tcPr>
          <w:p w14:paraId="209102EC" w14:textId="77777777" w:rsidR="009359E5" w:rsidRPr="009359E5" w:rsidRDefault="009359E5" w:rsidP="009359E5">
            <w:pPr>
              <w:rPr>
                <w:sz w:val="18"/>
                <w:szCs w:val="18"/>
              </w:rPr>
            </w:pPr>
            <w:r w:rsidRPr="009359E5">
              <w:rPr>
                <w:sz w:val="18"/>
                <w:szCs w:val="18"/>
              </w:rPr>
              <w:t xml:space="preserve">3.   Finanční zpravodajská jednotka odpovídá za předávání výsledků svých analýz a jakýchkoli dalších informací relevantním příslušným orgánům, existují-li důvody pro podezření z praní peněz, souvisejících predikativních trestných činů nebo financování terorismu. Musí být schopna získat od </w:t>
            </w:r>
            <w:r>
              <w:rPr>
                <w:sz w:val="18"/>
                <w:szCs w:val="18"/>
              </w:rPr>
              <w:t>povinných osob další informace.</w:t>
            </w:r>
          </w:p>
          <w:p w14:paraId="7629CA29" w14:textId="77777777" w:rsidR="009359E5" w:rsidRPr="009359E5" w:rsidRDefault="009359E5" w:rsidP="009359E5">
            <w:pPr>
              <w:rPr>
                <w:sz w:val="18"/>
                <w:szCs w:val="18"/>
              </w:rPr>
            </w:pPr>
            <w:r w:rsidRPr="009359E5">
              <w:rPr>
                <w:sz w:val="18"/>
                <w:szCs w:val="18"/>
              </w:rPr>
              <w:t>Funkce finanční zpravodajské finanční jednotky v ob</w:t>
            </w:r>
            <w:r>
              <w:rPr>
                <w:sz w:val="18"/>
                <w:szCs w:val="18"/>
              </w:rPr>
              <w:t>lasti finanční analýzy spočívá:</w:t>
            </w:r>
          </w:p>
          <w:p w14:paraId="3C3D811A" w14:textId="77777777" w:rsidR="009359E5" w:rsidRPr="009359E5" w:rsidRDefault="009359E5" w:rsidP="009359E5">
            <w:pPr>
              <w:rPr>
                <w:sz w:val="18"/>
                <w:szCs w:val="18"/>
              </w:rPr>
            </w:pPr>
            <w:r>
              <w:rPr>
                <w:sz w:val="18"/>
                <w:szCs w:val="18"/>
              </w:rPr>
              <w:t xml:space="preserve">a) </w:t>
            </w:r>
            <w:r w:rsidRPr="009359E5">
              <w:rPr>
                <w:sz w:val="18"/>
                <w:szCs w:val="18"/>
              </w:rPr>
              <w:t>v operativní analýze, která se zaměřuje na jednotlivé případy a konkrétní cíle nebo na příslušné vybrané informace, prioritizované na základě rizika, a množství obdržených informací a předpokládaném použi</w:t>
            </w:r>
            <w:r>
              <w:rPr>
                <w:sz w:val="18"/>
                <w:szCs w:val="18"/>
              </w:rPr>
              <w:t>tí informací po jejich předání;</w:t>
            </w:r>
          </w:p>
          <w:p w14:paraId="1E8EA62D" w14:textId="77777777" w:rsidR="000F368F" w:rsidRPr="007D512E" w:rsidRDefault="009359E5" w:rsidP="009359E5">
            <w:pPr>
              <w:rPr>
                <w:sz w:val="18"/>
                <w:szCs w:val="18"/>
              </w:rPr>
            </w:pPr>
            <w:r>
              <w:rPr>
                <w:sz w:val="18"/>
                <w:szCs w:val="18"/>
              </w:rPr>
              <w:t xml:space="preserve">b) </w:t>
            </w:r>
            <w:r w:rsidRPr="009359E5">
              <w:rPr>
                <w:sz w:val="18"/>
                <w:szCs w:val="18"/>
              </w:rPr>
              <w:t>ve strategické analýze, jež se zabývá trendy a způsoby praní peněz a financování terorismu a jejich vývojem.</w:t>
            </w:r>
          </w:p>
        </w:tc>
        <w:tc>
          <w:tcPr>
            <w:tcW w:w="900" w:type="dxa"/>
            <w:tcBorders>
              <w:top w:val="single" w:sz="4" w:space="0" w:color="auto"/>
              <w:left w:val="single" w:sz="18" w:space="0" w:color="auto"/>
              <w:bottom w:val="nil"/>
              <w:right w:val="single" w:sz="4" w:space="0" w:color="auto"/>
            </w:tcBorders>
          </w:tcPr>
          <w:p w14:paraId="6189DD1E" w14:textId="77777777" w:rsidR="000F368F" w:rsidRPr="007D512E" w:rsidRDefault="009359E5" w:rsidP="000F368F">
            <w:pPr>
              <w:rPr>
                <w:sz w:val="18"/>
                <w:szCs w:val="18"/>
              </w:rPr>
            </w:pPr>
            <w:r w:rsidRPr="009359E5">
              <w:rPr>
                <w:sz w:val="18"/>
                <w:szCs w:val="18"/>
              </w:rPr>
              <w:t>253/2008 ve znění 368/2016 527/2020</w:t>
            </w:r>
          </w:p>
        </w:tc>
        <w:tc>
          <w:tcPr>
            <w:tcW w:w="1080" w:type="dxa"/>
            <w:tcBorders>
              <w:top w:val="single" w:sz="4" w:space="0" w:color="auto"/>
              <w:left w:val="single" w:sz="4" w:space="0" w:color="auto"/>
              <w:bottom w:val="nil"/>
              <w:right w:val="single" w:sz="4" w:space="0" w:color="auto"/>
            </w:tcBorders>
          </w:tcPr>
          <w:p w14:paraId="00F4C0C3" w14:textId="77777777" w:rsidR="000F368F" w:rsidRPr="007D512E" w:rsidRDefault="005F547D" w:rsidP="000F368F">
            <w:pPr>
              <w:rPr>
                <w:sz w:val="18"/>
                <w:szCs w:val="18"/>
              </w:rPr>
            </w:pPr>
            <w:r>
              <w:rPr>
                <w:sz w:val="18"/>
                <w:szCs w:val="18"/>
              </w:rPr>
              <w:t>§ 24 odst. 1</w:t>
            </w:r>
          </w:p>
        </w:tc>
        <w:tc>
          <w:tcPr>
            <w:tcW w:w="5400" w:type="dxa"/>
            <w:gridSpan w:val="4"/>
            <w:tcBorders>
              <w:top w:val="single" w:sz="4" w:space="0" w:color="auto"/>
              <w:left w:val="single" w:sz="4" w:space="0" w:color="auto"/>
              <w:bottom w:val="nil"/>
              <w:right w:val="single" w:sz="4" w:space="0" w:color="auto"/>
            </w:tcBorders>
          </w:tcPr>
          <w:p w14:paraId="4893ABCA" w14:textId="77777777" w:rsidR="005F547D" w:rsidRDefault="005F547D" w:rsidP="005F547D">
            <w:pPr>
              <w:rPr>
                <w:iCs/>
                <w:sz w:val="18"/>
                <w:szCs w:val="18"/>
              </w:rPr>
            </w:pPr>
            <w:r>
              <w:rPr>
                <w:iCs/>
                <w:sz w:val="18"/>
                <w:szCs w:val="18"/>
              </w:rPr>
              <w:t>Informační povinnost</w:t>
            </w:r>
          </w:p>
          <w:p w14:paraId="64325201" w14:textId="77777777" w:rsidR="000F368F" w:rsidRPr="00CA6B9E" w:rsidRDefault="005F547D" w:rsidP="005F547D">
            <w:pPr>
              <w:rPr>
                <w:iCs/>
                <w:sz w:val="18"/>
                <w:szCs w:val="18"/>
              </w:rPr>
            </w:pPr>
            <w:r w:rsidRPr="005F547D">
              <w:rPr>
                <w:iCs/>
                <w:sz w:val="18"/>
                <w:szCs w:val="18"/>
              </w:rPr>
              <w:t>(1) Povinná osoba na pokyn Úřadu v jím stano</w:t>
            </w:r>
            <w:r>
              <w:rPr>
                <w:iCs/>
                <w:sz w:val="18"/>
                <w:szCs w:val="18"/>
              </w:rPr>
              <w:t>vené lhůtě sdělí údaje o obchod</w:t>
            </w:r>
            <w:r w:rsidRPr="005F547D">
              <w:rPr>
                <w:iCs/>
                <w:sz w:val="18"/>
                <w:szCs w:val="18"/>
              </w:rPr>
              <w:t>ních vztazích a o obchodech souvisejících s povinností identifikace nebo ohledně nichž Úřad provádí šetření, předloží doklady o těchto obchodech nebo k nim umožní přístup pověřeným zaměstnancům Úřadu při prověřování oznámení a výkonu správního dozoru a poskytne informace o osobách, které se jakýmkoliv způsobem účastnily takových obchodů.</w:t>
            </w:r>
          </w:p>
        </w:tc>
        <w:tc>
          <w:tcPr>
            <w:tcW w:w="900" w:type="dxa"/>
            <w:tcBorders>
              <w:top w:val="single" w:sz="4" w:space="0" w:color="auto"/>
              <w:left w:val="single" w:sz="4" w:space="0" w:color="auto"/>
              <w:bottom w:val="nil"/>
              <w:right w:val="single" w:sz="4" w:space="0" w:color="auto"/>
            </w:tcBorders>
          </w:tcPr>
          <w:p w14:paraId="7980CBB3" w14:textId="77777777" w:rsidR="000F368F" w:rsidRPr="007D512E" w:rsidRDefault="005F547D" w:rsidP="000F368F">
            <w:pPr>
              <w:rPr>
                <w:sz w:val="18"/>
                <w:szCs w:val="18"/>
              </w:rPr>
            </w:pPr>
            <w:r>
              <w:rPr>
                <w:sz w:val="18"/>
                <w:szCs w:val="18"/>
              </w:rPr>
              <w:t>PT</w:t>
            </w:r>
          </w:p>
        </w:tc>
        <w:tc>
          <w:tcPr>
            <w:tcW w:w="720" w:type="dxa"/>
            <w:tcBorders>
              <w:top w:val="single" w:sz="4" w:space="0" w:color="auto"/>
              <w:left w:val="single" w:sz="4" w:space="0" w:color="auto"/>
              <w:bottom w:val="nil"/>
            </w:tcBorders>
          </w:tcPr>
          <w:p w14:paraId="5D137BF9" w14:textId="77777777" w:rsidR="000F368F" w:rsidRDefault="000F368F" w:rsidP="000F368F">
            <w:pPr>
              <w:rPr>
                <w:sz w:val="18"/>
              </w:rPr>
            </w:pPr>
          </w:p>
        </w:tc>
      </w:tr>
      <w:tr w:rsidR="005F547D" w14:paraId="351F0737" w14:textId="77777777" w:rsidTr="000F6EA4">
        <w:tc>
          <w:tcPr>
            <w:tcW w:w="1440" w:type="dxa"/>
            <w:tcBorders>
              <w:top w:val="nil"/>
              <w:bottom w:val="nil"/>
              <w:right w:val="single" w:sz="4" w:space="0" w:color="auto"/>
            </w:tcBorders>
          </w:tcPr>
          <w:p w14:paraId="2E81D26A" w14:textId="77777777" w:rsidR="005F547D" w:rsidRPr="007D512E" w:rsidRDefault="005F547D" w:rsidP="000F6EA4">
            <w:pPr>
              <w:rPr>
                <w:sz w:val="18"/>
                <w:szCs w:val="18"/>
              </w:rPr>
            </w:pPr>
          </w:p>
        </w:tc>
        <w:tc>
          <w:tcPr>
            <w:tcW w:w="5400" w:type="dxa"/>
            <w:gridSpan w:val="4"/>
            <w:tcBorders>
              <w:top w:val="nil"/>
              <w:left w:val="single" w:sz="4" w:space="0" w:color="auto"/>
              <w:bottom w:val="nil"/>
              <w:right w:val="single" w:sz="18" w:space="0" w:color="auto"/>
            </w:tcBorders>
          </w:tcPr>
          <w:p w14:paraId="4571F650" w14:textId="77777777" w:rsidR="005F547D" w:rsidRPr="009359E5" w:rsidRDefault="005F547D" w:rsidP="000F6EA4">
            <w:pPr>
              <w:rPr>
                <w:sz w:val="18"/>
                <w:szCs w:val="18"/>
              </w:rPr>
            </w:pPr>
          </w:p>
        </w:tc>
        <w:tc>
          <w:tcPr>
            <w:tcW w:w="900" w:type="dxa"/>
            <w:tcBorders>
              <w:top w:val="nil"/>
              <w:left w:val="single" w:sz="18" w:space="0" w:color="auto"/>
              <w:bottom w:val="nil"/>
              <w:right w:val="single" w:sz="4" w:space="0" w:color="auto"/>
            </w:tcBorders>
          </w:tcPr>
          <w:p w14:paraId="400331AE" w14:textId="77777777" w:rsidR="005F547D" w:rsidRPr="009359E5" w:rsidRDefault="005F547D" w:rsidP="000F6EA4">
            <w:pPr>
              <w:rPr>
                <w:sz w:val="18"/>
                <w:szCs w:val="18"/>
              </w:rPr>
            </w:pPr>
            <w:r>
              <w:rPr>
                <w:sz w:val="18"/>
                <w:szCs w:val="18"/>
              </w:rPr>
              <w:t>253/2008 ve znění 280/2024</w:t>
            </w:r>
          </w:p>
        </w:tc>
        <w:tc>
          <w:tcPr>
            <w:tcW w:w="1080" w:type="dxa"/>
            <w:tcBorders>
              <w:top w:val="nil"/>
              <w:left w:val="single" w:sz="4" w:space="0" w:color="auto"/>
              <w:bottom w:val="nil"/>
              <w:right w:val="single" w:sz="4" w:space="0" w:color="auto"/>
            </w:tcBorders>
          </w:tcPr>
          <w:p w14:paraId="5595B926" w14:textId="77777777" w:rsidR="005F547D" w:rsidRDefault="005F547D" w:rsidP="000F6EA4">
            <w:pPr>
              <w:rPr>
                <w:sz w:val="18"/>
                <w:szCs w:val="18"/>
              </w:rPr>
            </w:pPr>
            <w:r>
              <w:rPr>
                <w:sz w:val="18"/>
                <w:szCs w:val="18"/>
              </w:rPr>
              <w:t>§ 29c odst. 2</w:t>
            </w:r>
          </w:p>
        </w:tc>
        <w:tc>
          <w:tcPr>
            <w:tcW w:w="5400" w:type="dxa"/>
            <w:gridSpan w:val="4"/>
            <w:tcBorders>
              <w:top w:val="nil"/>
              <w:left w:val="single" w:sz="4" w:space="0" w:color="auto"/>
              <w:bottom w:val="nil"/>
              <w:right w:val="single" w:sz="4" w:space="0" w:color="auto"/>
            </w:tcBorders>
          </w:tcPr>
          <w:p w14:paraId="6BECD7F2" w14:textId="77777777" w:rsidR="005F547D" w:rsidRPr="005F547D" w:rsidRDefault="005F547D" w:rsidP="005F547D">
            <w:pPr>
              <w:rPr>
                <w:iCs/>
                <w:sz w:val="18"/>
                <w:szCs w:val="18"/>
              </w:rPr>
            </w:pPr>
            <w:r>
              <w:rPr>
                <w:iCs/>
                <w:sz w:val="18"/>
                <w:szCs w:val="18"/>
              </w:rPr>
              <w:t xml:space="preserve">(2) </w:t>
            </w:r>
            <w:r w:rsidRPr="005F547D">
              <w:rPr>
                <w:iCs/>
                <w:sz w:val="18"/>
                <w:szCs w:val="18"/>
              </w:rPr>
              <w:t>Úřad působí v oblastech činnosti upravených tímto zákonem a jinými právními předpisy, včetně</w:t>
            </w:r>
            <w:r>
              <w:rPr>
                <w:iCs/>
                <w:sz w:val="18"/>
                <w:szCs w:val="18"/>
              </w:rPr>
              <w:t xml:space="preserve"> oblastí činnosti spočívajících</w:t>
            </w:r>
          </w:p>
          <w:p w14:paraId="78254364" w14:textId="77777777" w:rsidR="005F547D" w:rsidRPr="005F547D" w:rsidRDefault="005F547D" w:rsidP="005F547D">
            <w:pPr>
              <w:rPr>
                <w:iCs/>
                <w:sz w:val="18"/>
                <w:szCs w:val="18"/>
              </w:rPr>
            </w:pPr>
            <w:r>
              <w:rPr>
                <w:iCs/>
                <w:sz w:val="18"/>
                <w:szCs w:val="18"/>
              </w:rPr>
              <w:t xml:space="preserve">a) </w:t>
            </w:r>
            <w:r w:rsidRPr="005F547D">
              <w:rPr>
                <w:iCs/>
                <w:sz w:val="18"/>
                <w:szCs w:val="18"/>
              </w:rPr>
              <w:t>v přijímání a shromažďování oznámení podezř</w:t>
            </w:r>
            <w:r>
              <w:rPr>
                <w:iCs/>
                <w:sz w:val="18"/>
                <w:szCs w:val="18"/>
              </w:rPr>
              <w:t>elého obchodu a jiných podnětů,</w:t>
            </w:r>
          </w:p>
          <w:p w14:paraId="4897437F" w14:textId="77777777" w:rsidR="005F547D" w:rsidRPr="005F547D" w:rsidRDefault="005F547D" w:rsidP="005F547D">
            <w:pPr>
              <w:rPr>
                <w:iCs/>
                <w:sz w:val="18"/>
                <w:szCs w:val="18"/>
              </w:rPr>
            </w:pPr>
            <w:r>
              <w:rPr>
                <w:iCs/>
                <w:sz w:val="18"/>
                <w:szCs w:val="18"/>
              </w:rPr>
              <w:t xml:space="preserve">b) </w:t>
            </w:r>
            <w:r w:rsidRPr="005F547D">
              <w:rPr>
                <w:iCs/>
                <w:sz w:val="18"/>
                <w:szCs w:val="18"/>
              </w:rPr>
              <w:t>ve vyhodnocování oznámení podezř</w:t>
            </w:r>
            <w:r>
              <w:rPr>
                <w:iCs/>
                <w:sz w:val="18"/>
                <w:szCs w:val="18"/>
              </w:rPr>
              <w:t>elého obchodu a jiných podnětů,</w:t>
            </w:r>
          </w:p>
          <w:p w14:paraId="6E0535D4" w14:textId="77777777" w:rsidR="005F547D" w:rsidRPr="005F547D" w:rsidRDefault="005F547D" w:rsidP="005F547D">
            <w:pPr>
              <w:rPr>
                <w:iCs/>
                <w:sz w:val="18"/>
                <w:szCs w:val="18"/>
              </w:rPr>
            </w:pPr>
            <w:r>
              <w:rPr>
                <w:iCs/>
                <w:sz w:val="18"/>
                <w:szCs w:val="18"/>
              </w:rPr>
              <w:t xml:space="preserve">c) </w:t>
            </w:r>
            <w:r w:rsidRPr="005F547D">
              <w:rPr>
                <w:iCs/>
                <w:sz w:val="18"/>
                <w:szCs w:val="18"/>
              </w:rPr>
              <w:t>v posuzování účelnosti zaháje</w:t>
            </w:r>
            <w:r>
              <w:rPr>
                <w:iCs/>
                <w:sz w:val="18"/>
                <w:szCs w:val="18"/>
              </w:rPr>
              <w:t>ní šetření podezřelého obchodu,</w:t>
            </w:r>
          </w:p>
          <w:p w14:paraId="58EEE5EC" w14:textId="77777777" w:rsidR="005F547D" w:rsidRPr="005F547D" w:rsidRDefault="005F547D" w:rsidP="005F547D">
            <w:pPr>
              <w:rPr>
                <w:iCs/>
                <w:sz w:val="18"/>
                <w:szCs w:val="18"/>
              </w:rPr>
            </w:pPr>
            <w:r>
              <w:rPr>
                <w:iCs/>
                <w:sz w:val="18"/>
                <w:szCs w:val="18"/>
              </w:rPr>
              <w:t xml:space="preserve">d) </w:t>
            </w:r>
            <w:r w:rsidRPr="005F547D">
              <w:rPr>
                <w:iCs/>
                <w:sz w:val="18"/>
                <w:szCs w:val="18"/>
              </w:rPr>
              <w:t>v posuzování způsobu ukonče</w:t>
            </w:r>
            <w:r>
              <w:rPr>
                <w:iCs/>
                <w:sz w:val="18"/>
                <w:szCs w:val="18"/>
              </w:rPr>
              <w:t>ní šetření podezřelého obchodu,</w:t>
            </w:r>
          </w:p>
          <w:p w14:paraId="5FF77BC1" w14:textId="77777777" w:rsidR="005F547D" w:rsidRPr="005F547D" w:rsidRDefault="005F547D" w:rsidP="005F547D">
            <w:pPr>
              <w:rPr>
                <w:iCs/>
                <w:sz w:val="18"/>
                <w:szCs w:val="18"/>
              </w:rPr>
            </w:pPr>
            <w:r>
              <w:rPr>
                <w:iCs/>
                <w:sz w:val="18"/>
                <w:szCs w:val="18"/>
              </w:rPr>
              <w:t xml:space="preserve">e) </w:t>
            </w:r>
            <w:r w:rsidRPr="005F547D">
              <w:rPr>
                <w:iCs/>
                <w:sz w:val="18"/>
                <w:szCs w:val="18"/>
              </w:rPr>
              <w:t>v rozhodování o získávání, zpracování a sdílení informací</w:t>
            </w:r>
            <w:r>
              <w:rPr>
                <w:iCs/>
                <w:sz w:val="18"/>
                <w:szCs w:val="18"/>
              </w:rPr>
              <w:t>,</w:t>
            </w:r>
          </w:p>
          <w:p w14:paraId="34537FF8" w14:textId="77777777" w:rsidR="005F547D" w:rsidRPr="005F547D" w:rsidRDefault="005F547D" w:rsidP="005F547D">
            <w:pPr>
              <w:rPr>
                <w:iCs/>
                <w:sz w:val="18"/>
                <w:szCs w:val="18"/>
              </w:rPr>
            </w:pPr>
            <w:r>
              <w:rPr>
                <w:iCs/>
                <w:sz w:val="18"/>
                <w:szCs w:val="18"/>
              </w:rPr>
              <w:t xml:space="preserve">f) </w:t>
            </w:r>
            <w:r w:rsidRPr="005F547D">
              <w:rPr>
                <w:iCs/>
                <w:sz w:val="18"/>
                <w:szCs w:val="18"/>
              </w:rPr>
              <w:t>v provádění strategické finanční analýzy, která se zabývá trendy a způsoby legalizace výnosů z trestné činnosti a financování terorismu, a v tvorbě v</w:t>
            </w:r>
            <w:r>
              <w:rPr>
                <w:iCs/>
                <w:sz w:val="18"/>
                <w:szCs w:val="18"/>
              </w:rPr>
              <w:t>ýstupů na základě této analýzy,</w:t>
            </w:r>
          </w:p>
          <w:p w14:paraId="0261134E" w14:textId="77777777" w:rsidR="005F547D" w:rsidRPr="005F547D" w:rsidRDefault="005F547D" w:rsidP="005F547D">
            <w:pPr>
              <w:rPr>
                <w:iCs/>
                <w:sz w:val="18"/>
                <w:szCs w:val="18"/>
              </w:rPr>
            </w:pPr>
            <w:r>
              <w:rPr>
                <w:iCs/>
                <w:sz w:val="18"/>
                <w:szCs w:val="18"/>
              </w:rPr>
              <w:t xml:space="preserve">g) </w:t>
            </w:r>
            <w:r w:rsidRPr="005F547D">
              <w:rPr>
                <w:iCs/>
                <w:sz w:val="18"/>
                <w:szCs w:val="18"/>
              </w:rPr>
              <w:t>v provádění operativní finanční analýzy, spojené se šetřením oznámení podezřelého obchodu a jiných podnětů a s vyhodnocováním, získáváním, zpracováním a sd</w:t>
            </w:r>
            <w:r>
              <w:rPr>
                <w:iCs/>
                <w:sz w:val="18"/>
                <w:szCs w:val="18"/>
              </w:rPr>
              <w:t>ílením souvisejících informací,</w:t>
            </w:r>
          </w:p>
          <w:p w14:paraId="612E5261" w14:textId="77777777" w:rsidR="005F547D" w:rsidRPr="005F547D" w:rsidRDefault="005F547D" w:rsidP="005F547D">
            <w:pPr>
              <w:rPr>
                <w:iCs/>
                <w:sz w:val="18"/>
                <w:szCs w:val="18"/>
              </w:rPr>
            </w:pPr>
            <w:r>
              <w:rPr>
                <w:iCs/>
                <w:sz w:val="18"/>
                <w:szCs w:val="18"/>
              </w:rPr>
              <w:t xml:space="preserve">h) </w:t>
            </w:r>
            <w:r w:rsidRPr="005F547D">
              <w:rPr>
                <w:iCs/>
                <w:sz w:val="18"/>
                <w:szCs w:val="18"/>
              </w:rPr>
              <w:t>v ro</w:t>
            </w:r>
            <w:r>
              <w:rPr>
                <w:iCs/>
                <w:sz w:val="18"/>
                <w:szCs w:val="18"/>
              </w:rPr>
              <w:t>zhodování o provádění kontrol a</w:t>
            </w:r>
          </w:p>
          <w:p w14:paraId="491B322D" w14:textId="77777777" w:rsidR="005F547D" w:rsidRPr="005F547D" w:rsidRDefault="005F547D" w:rsidP="005F547D">
            <w:pPr>
              <w:rPr>
                <w:iCs/>
                <w:sz w:val="18"/>
                <w:szCs w:val="18"/>
              </w:rPr>
            </w:pPr>
            <w:r>
              <w:rPr>
                <w:iCs/>
                <w:sz w:val="18"/>
                <w:szCs w:val="18"/>
              </w:rPr>
              <w:t xml:space="preserve">i) </w:t>
            </w:r>
            <w:r w:rsidRPr="005F547D">
              <w:rPr>
                <w:iCs/>
                <w:sz w:val="18"/>
                <w:szCs w:val="18"/>
              </w:rPr>
              <w:t>ve spolupráci s orgány činnými v trestním řízení a zpravodajskými službami, včetně poskytování informací na jejich žádost</w:t>
            </w:r>
          </w:p>
        </w:tc>
        <w:tc>
          <w:tcPr>
            <w:tcW w:w="900" w:type="dxa"/>
            <w:tcBorders>
              <w:top w:val="nil"/>
              <w:left w:val="single" w:sz="4" w:space="0" w:color="auto"/>
              <w:bottom w:val="nil"/>
              <w:right w:val="single" w:sz="4" w:space="0" w:color="auto"/>
            </w:tcBorders>
          </w:tcPr>
          <w:p w14:paraId="3360B826" w14:textId="77777777" w:rsidR="005F547D" w:rsidRDefault="005F547D" w:rsidP="000F6EA4">
            <w:pPr>
              <w:rPr>
                <w:sz w:val="18"/>
                <w:szCs w:val="18"/>
              </w:rPr>
            </w:pPr>
          </w:p>
        </w:tc>
        <w:tc>
          <w:tcPr>
            <w:tcW w:w="720" w:type="dxa"/>
            <w:tcBorders>
              <w:top w:val="nil"/>
              <w:left w:val="single" w:sz="4" w:space="0" w:color="auto"/>
              <w:bottom w:val="nil"/>
            </w:tcBorders>
          </w:tcPr>
          <w:p w14:paraId="20854E71" w14:textId="77777777" w:rsidR="005F547D" w:rsidRDefault="005F547D" w:rsidP="000F6EA4">
            <w:pPr>
              <w:rPr>
                <w:sz w:val="18"/>
              </w:rPr>
            </w:pPr>
          </w:p>
        </w:tc>
      </w:tr>
      <w:tr w:rsidR="000F368F" w14:paraId="3F2BF571" w14:textId="77777777" w:rsidTr="000F368F">
        <w:tc>
          <w:tcPr>
            <w:tcW w:w="1440" w:type="dxa"/>
            <w:tcBorders>
              <w:top w:val="single" w:sz="4" w:space="0" w:color="auto"/>
              <w:bottom w:val="single" w:sz="4" w:space="0" w:color="auto"/>
              <w:right w:val="single" w:sz="4" w:space="0" w:color="auto"/>
            </w:tcBorders>
          </w:tcPr>
          <w:p w14:paraId="02648B5F" w14:textId="77777777" w:rsidR="000F368F" w:rsidRPr="007D512E" w:rsidRDefault="000F368F" w:rsidP="000F368F">
            <w:pPr>
              <w:rPr>
                <w:sz w:val="18"/>
                <w:szCs w:val="18"/>
              </w:rPr>
            </w:pPr>
            <w:r w:rsidRPr="007D512E">
              <w:rPr>
                <w:sz w:val="18"/>
                <w:szCs w:val="18"/>
              </w:rPr>
              <w:t xml:space="preserve">Článek </w:t>
            </w:r>
            <w:r w:rsidR="00126C68">
              <w:rPr>
                <w:sz w:val="18"/>
                <w:szCs w:val="18"/>
              </w:rPr>
              <w:t>19 odstavec 4</w:t>
            </w:r>
          </w:p>
        </w:tc>
        <w:tc>
          <w:tcPr>
            <w:tcW w:w="5400" w:type="dxa"/>
            <w:gridSpan w:val="4"/>
            <w:tcBorders>
              <w:top w:val="single" w:sz="4" w:space="0" w:color="auto"/>
              <w:left w:val="single" w:sz="4" w:space="0" w:color="auto"/>
              <w:bottom w:val="single" w:sz="4" w:space="0" w:color="auto"/>
              <w:right w:val="single" w:sz="18" w:space="0" w:color="auto"/>
            </w:tcBorders>
          </w:tcPr>
          <w:p w14:paraId="66436C70" w14:textId="77777777" w:rsidR="00126C68" w:rsidRPr="00126C68" w:rsidRDefault="00126C68" w:rsidP="00126C68">
            <w:pPr>
              <w:rPr>
                <w:sz w:val="18"/>
                <w:szCs w:val="18"/>
              </w:rPr>
            </w:pPr>
            <w:r w:rsidRPr="00126C68">
              <w:rPr>
                <w:sz w:val="18"/>
                <w:szCs w:val="18"/>
              </w:rPr>
              <w:t>4.   Každá finanční zpravodajská jednotka musí být provozně nezávislá a samostatná, to znamená, že musí mít pravomoc a schopnost vykonávat své funkce volně, včetně schopnosti samostatně rozhodovat o tom, zda konkrétní informace analyzovat, vyžádat si je a v souladu s odstavcem 3</w:t>
            </w:r>
            <w:r>
              <w:rPr>
                <w:sz w:val="18"/>
                <w:szCs w:val="18"/>
              </w:rPr>
              <w:t xml:space="preserve"> </w:t>
            </w:r>
            <w:r w:rsidRPr="00126C68">
              <w:rPr>
                <w:sz w:val="18"/>
                <w:szCs w:val="18"/>
              </w:rPr>
              <w:t>je předat. Nesmí být vystavena nepatřičnému ovlivňování nebo vměšování ze stran</w:t>
            </w:r>
            <w:r>
              <w:rPr>
                <w:sz w:val="18"/>
                <w:szCs w:val="18"/>
              </w:rPr>
              <w:t>y politiků, vlády nebo odvětví.</w:t>
            </w:r>
          </w:p>
          <w:p w14:paraId="43A3F5FB" w14:textId="77777777" w:rsidR="000F368F" w:rsidRPr="007D512E" w:rsidRDefault="00126C68" w:rsidP="00126C68">
            <w:pPr>
              <w:rPr>
                <w:sz w:val="18"/>
                <w:szCs w:val="18"/>
              </w:rPr>
            </w:pPr>
            <w:r w:rsidRPr="00126C68">
              <w:rPr>
                <w:sz w:val="18"/>
                <w:szCs w:val="18"/>
              </w:rPr>
              <w:t>Nachází-li se finanční zpravodajská jednotka v rámci existující struktury jiného orgánu, jsou hlavní funkce finanční zpravodajské jednotky nezávislé a provozně oddělené od ostatních funkcí hostitelského orgánu.</w:t>
            </w:r>
          </w:p>
        </w:tc>
        <w:tc>
          <w:tcPr>
            <w:tcW w:w="900" w:type="dxa"/>
            <w:tcBorders>
              <w:top w:val="single" w:sz="4" w:space="0" w:color="auto"/>
              <w:left w:val="single" w:sz="18" w:space="0" w:color="auto"/>
              <w:bottom w:val="single" w:sz="4" w:space="0" w:color="auto"/>
              <w:right w:val="single" w:sz="4" w:space="0" w:color="auto"/>
            </w:tcBorders>
          </w:tcPr>
          <w:p w14:paraId="0420813E" w14:textId="77777777" w:rsidR="000F368F" w:rsidRPr="007D512E" w:rsidRDefault="002246A1" w:rsidP="000F368F">
            <w:pPr>
              <w:rPr>
                <w:sz w:val="18"/>
                <w:szCs w:val="18"/>
              </w:rPr>
            </w:pPr>
            <w:r>
              <w:rPr>
                <w:sz w:val="18"/>
                <w:szCs w:val="18"/>
              </w:rPr>
              <w:t>253/2008 ve znění 280/2024</w:t>
            </w:r>
          </w:p>
        </w:tc>
        <w:tc>
          <w:tcPr>
            <w:tcW w:w="1080" w:type="dxa"/>
            <w:tcBorders>
              <w:top w:val="single" w:sz="4" w:space="0" w:color="auto"/>
              <w:left w:val="single" w:sz="4" w:space="0" w:color="auto"/>
              <w:bottom w:val="single" w:sz="4" w:space="0" w:color="auto"/>
              <w:right w:val="single" w:sz="4" w:space="0" w:color="auto"/>
            </w:tcBorders>
          </w:tcPr>
          <w:p w14:paraId="6E0ADFF1" w14:textId="77777777" w:rsidR="000F368F" w:rsidRPr="007D512E" w:rsidRDefault="002246A1" w:rsidP="000F368F">
            <w:pPr>
              <w:rPr>
                <w:sz w:val="18"/>
                <w:szCs w:val="18"/>
              </w:rPr>
            </w:pPr>
            <w:r>
              <w:rPr>
                <w:sz w:val="18"/>
                <w:szCs w:val="18"/>
              </w:rPr>
              <w:t>§ 29c odst. 2 písm. c)</w:t>
            </w:r>
          </w:p>
        </w:tc>
        <w:tc>
          <w:tcPr>
            <w:tcW w:w="5400" w:type="dxa"/>
            <w:gridSpan w:val="4"/>
            <w:tcBorders>
              <w:top w:val="single" w:sz="4" w:space="0" w:color="auto"/>
              <w:left w:val="single" w:sz="4" w:space="0" w:color="auto"/>
              <w:bottom w:val="single" w:sz="4" w:space="0" w:color="auto"/>
              <w:right w:val="single" w:sz="4" w:space="0" w:color="auto"/>
            </w:tcBorders>
          </w:tcPr>
          <w:p w14:paraId="323E1823" w14:textId="77777777" w:rsidR="002246A1" w:rsidRPr="002246A1" w:rsidRDefault="002246A1" w:rsidP="002246A1">
            <w:pPr>
              <w:rPr>
                <w:iCs/>
                <w:sz w:val="18"/>
                <w:szCs w:val="18"/>
              </w:rPr>
            </w:pPr>
            <w:r>
              <w:rPr>
                <w:iCs/>
                <w:sz w:val="18"/>
                <w:szCs w:val="18"/>
              </w:rPr>
              <w:t xml:space="preserve">(2) </w:t>
            </w:r>
            <w:r w:rsidRPr="002246A1">
              <w:rPr>
                <w:iCs/>
                <w:sz w:val="18"/>
                <w:szCs w:val="18"/>
              </w:rPr>
              <w:t>Úřad působí v oblastech činnosti upravených tímto zákonem a jinými právními předpisy, včetně</w:t>
            </w:r>
            <w:r>
              <w:rPr>
                <w:iCs/>
                <w:sz w:val="18"/>
                <w:szCs w:val="18"/>
              </w:rPr>
              <w:t xml:space="preserve"> oblastí činnosti spočívajících</w:t>
            </w:r>
          </w:p>
          <w:p w14:paraId="1330CCA9" w14:textId="77777777" w:rsidR="002246A1" w:rsidRPr="002246A1" w:rsidRDefault="002246A1" w:rsidP="002246A1">
            <w:pPr>
              <w:rPr>
                <w:iCs/>
                <w:sz w:val="18"/>
                <w:szCs w:val="18"/>
              </w:rPr>
            </w:pPr>
          </w:p>
          <w:p w14:paraId="52282FFB" w14:textId="77777777" w:rsidR="000F368F" w:rsidRPr="00CA6B9E" w:rsidRDefault="002246A1" w:rsidP="002246A1">
            <w:pPr>
              <w:rPr>
                <w:iCs/>
                <w:sz w:val="18"/>
                <w:szCs w:val="18"/>
              </w:rPr>
            </w:pPr>
            <w:r>
              <w:rPr>
                <w:iCs/>
                <w:sz w:val="18"/>
                <w:szCs w:val="18"/>
              </w:rPr>
              <w:t xml:space="preserve">c) </w:t>
            </w:r>
            <w:r w:rsidRPr="002246A1">
              <w:rPr>
                <w:iCs/>
                <w:sz w:val="18"/>
                <w:szCs w:val="18"/>
              </w:rPr>
              <w:t>v posuzování účelnosti zahájení šetření podezřelého obchodu,</w:t>
            </w:r>
          </w:p>
        </w:tc>
        <w:tc>
          <w:tcPr>
            <w:tcW w:w="900" w:type="dxa"/>
            <w:tcBorders>
              <w:top w:val="single" w:sz="4" w:space="0" w:color="auto"/>
              <w:left w:val="single" w:sz="4" w:space="0" w:color="auto"/>
              <w:bottom w:val="single" w:sz="4" w:space="0" w:color="auto"/>
              <w:right w:val="single" w:sz="4" w:space="0" w:color="auto"/>
            </w:tcBorders>
          </w:tcPr>
          <w:p w14:paraId="6AC5A00D" w14:textId="77777777" w:rsidR="000F368F" w:rsidRPr="007D512E" w:rsidRDefault="002246A1"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3A99F3D5" w14:textId="77777777" w:rsidR="000F368F" w:rsidRDefault="000F368F" w:rsidP="000F368F">
            <w:pPr>
              <w:rPr>
                <w:sz w:val="18"/>
              </w:rPr>
            </w:pPr>
          </w:p>
        </w:tc>
      </w:tr>
      <w:tr w:rsidR="000F368F" w14:paraId="48C1A509" w14:textId="77777777" w:rsidTr="000F368F">
        <w:tc>
          <w:tcPr>
            <w:tcW w:w="1440" w:type="dxa"/>
            <w:tcBorders>
              <w:top w:val="single" w:sz="4" w:space="0" w:color="auto"/>
              <w:bottom w:val="single" w:sz="4" w:space="0" w:color="auto"/>
              <w:right w:val="single" w:sz="4" w:space="0" w:color="auto"/>
            </w:tcBorders>
          </w:tcPr>
          <w:p w14:paraId="1473B955" w14:textId="77777777" w:rsidR="000F368F" w:rsidRPr="007D512E" w:rsidRDefault="000F368F" w:rsidP="000F368F">
            <w:pPr>
              <w:rPr>
                <w:sz w:val="18"/>
                <w:szCs w:val="18"/>
              </w:rPr>
            </w:pPr>
            <w:r w:rsidRPr="007D512E">
              <w:rPr>
                <w:sz w:val="18"/>
                <w:szCs w:val="18"/>
              </w:rPr>
              <w:t xml:space="preserve">Článek </w:t>
            </w:r>
            <w:r w:rsidR="002246A1">
              <w:rPr>
                <w:sz w:val="18"/>
                <w:szCs w:val="18"/>
              </w:rPr>
              <w:t>19 odstavec 5</w:t>
            </w:r>
          </w:p>
        </w:tc>
        <w:tc>
          <w:tcPr>
            <w:tcW w:w="5400" w:type="dxa"/>
            <w:gridSpan w:val="4"/>
            <w:tcBorders>
              <w:top w:val="single" w:sz="4" w:space="0" w:color="auto"/>
              <w:left w:val="single" w:sz="4" w:space="0" w:color="auto"/>
              <w:bottom w:val="single" w:sz="4" w:space="0" w:color="auto"/>
              <w:right w:val="single" w:sz="18" w:space="0" w:color="auto"/>
            </w:tcBorders>
          </w:tcPr>
          <w:p w14:paraId="3699BE15" w14:textId="77777777" w:rsidR="000F368F" w:rsidRPr="007D512E" w:rsidRDefault="002246A1" w:rsidP="000F368F">
            <w:pPr>
              <w:rPr>
                <w:sz w:val="18"/>
                <w:szCs w:val="18"/>
              </w:rPr>
            </w:pPr>
            <w:r w:rsidRPr="002246A1">
              <w:rPr>
                <w:sz w:val="18"/>
                <w:szCs w:val="18"/>
              </w:rPr>
              <w:t>5.   Členské státy poskytnou svým finančním zpravodajským jednotkám náležité finanční, lidské a technické zdroje, aby mohly plnit své úkoly. Finanční zpravodajské jednotky mohou získat a využívat zdroje potřebné pro plnění jejich funkcí.</w:t>
            </w:r>
          </w:p>
        </w:tc>
        <w:tc>
          <w:tcPr>
            <w:tcW w:w="900" w:type="dxa"/>
            <w:tcBorders>
              <w:top w:val="single" w:sz="4" w:space="0" w:color="auto"/>
              <w:left w:val="single" w:sz="18" w:space="0" w:color="auto"/>
              <w:bottom w:val="single" w:sz="4" w:space="0" w:color="auto"/>
              <w:right w:val="single" w:sz="4" w:space="0" w:color="auto"/>
            </w:tcBorders>
          </w:tcPr>
          <w:p w14:paraId="431DFB0E" w14:textId="77777777" w:rsidR="000F368F" w:rsidRPr="007D512E" w:rsidRDefault="002246A1" w:rsidP="000F368F">
            <w:pPr>
              <w:rPr>
                <w:sz w:val="18"/>
                <w:szCs w:val="18"/>
              </w:rPr>
            </w:pPr>
            <w:r>
              <w:rPr>
                <w:sz w:val="18"/>
                <w:szCs w:val="18"/>
              </w:rPr>
              <w:t>253/2008 ve znění 368/2016</w:t>
            </w:r>
          </w:p>
        </w:tc>
        <w:tc>
          <w:tcPr>
            <w:tcW w:w="1080" w:type="dxa"/>
            <w:tcBorders>
              <w:top w:val="single" w:sz="4" w:space="0" w:color="auto"/>
              <w:left w:val="single" w:sz="4" w:space="0" w:color="auto"/>
              <w:bottom w:val="single" w:sz="4" w:space="0" w:color="auto"/>
              <w:right w:val="single" w:sz="4" w:space="0" w:color="auto"/>
            </w:tcBorders>
          </w:tcPr>
          <w:p w14:paraId="7035103D" w14:textId="77777777" w:rsidR="000F368F" w:rsidRPr="007D512E" w:rsidRDefault="002246A1" w:rsidP="000F368F">
            <w:pPr>
              <w:rPr>
                <w:sz w:val="18"/>
                <w:szCs w:val="18"/>
              </w:rPr>
            </w:pPr>
            <w:r>
              <w:rPr>
                <w:sz w:val="18"/>
                <w:szCs w:val="18"/>
              </w:rPr>
              <w:t>§ 29c odst. 4</w:t>
            </w:r>
          </w:p>
        </w:tc>
        <w:tc>
          <w:tcPr>
            <w:tcW w:w="5400" w:type="dxa"/>
            <w:gridSpan w:val="4"/>
            <w:tcBorders>
              <w:top w:val="single" w:sz="4" w:space="0" w:color="auto"/>
              <w:left w:val="single" w:sz="4" w:space="0" w:color="auto"/>
              <w:bottom w:val="single" w:sz="4" w:space="0" w:color="auto"/>
              <w:right w:val="single" w:sz="4" w:space="0" w:color="auto"/>
            </w:tcBorders>
          </w:tcPr>
          <w:p w14:paraId="3EBCF14A" w14:textId="77777777" w:rsidR="000F368F" w:rsidRPr="00CA6B9E" w:rsidRDefault="002246A1" w:rsidP="002246A1">
            <w:pPr>
              <w:rPr>
                <w:iCs/>
                <w:sz w:val="18"/>
                <w:szCs w:val="18"/>
              </w:rPr>
            </w:pPr>
            <w:r>
              <w:rPr>
                <w:iCs/>
                <w:sz w:val="18"/>
                <w:szCs w:val="18"/>
              </w:rPr>
              <w:t xml:space="preserve">(4) </w:t>
            </w:r>
            <w:r w:rsidRPr="002246A1">
              <w:rPr>
                <w:iCs/>
                <w:sz w:val="18"/>
                <w:szCs w:val="18"/>
              </w:rPr>
              <w:t>Činnost Úřadu materiálně, administrativně a finančně zajišťuje Ministerstvo financí. Úřad je účetní jednotkou; jeho příjmy a výdaje jsou součástí rozpočtové kapitoly Ministerstva financí.</w:t>
            </w:r>
          </w:p>
        </w:tc>
        <w:tc>
          <w:tcPr>
            <w:tcW w:w="900" w:type="dxa"/>
            <w:tcBorders>
              <w:top w:val="single" w:sz="4" w:space="0" w:color="auto"/>
              <w:left w:val="single" w:sz="4" w:space="0" w:color="auto"/>
              <w:bottom w:val="single" w:sz="4" w:space="0" w:color="auto"/>
              <w:right w:val="single" w:sz="4" w:space="0" w:color="auto"/>
            </w:tcBorders>
          </w:tcPr>
          <w:p w14:paraId="71818AE8" w14:textId="77777777" w:rsidR="000F368F" w:rsidRPr="007D512E" w:rsidRDefault="002246A1"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11BADD1F" w14:textId="77777777" w:rsidR="000F368F" w:rsidRDefault="000F368F" w:rsidP="000F368F">
            <w:pPr>
              <w:rPr>
                <w:sz w:val="18"/>
              </w:rPr>
            </w:pPr>
          </w:p>
        </w:tc>
      </w:tr>
      <w:tr w:rsidR="000F368F" w14:paraId="5DF57364" w14:textId="77777777" w:rsidTr="00FD6797">
        <w:tc>
          <w:tcPr>
            <w:tcW w:w="1440" w:type="dxa"/>
            <w:tcBorders>
              <w:top w:val="single" w:sz="4" w:space="0" w:color="auto"/>
              <w:bottom w:val="nil"/>
              <w:right w:val="single" w:sz="4" w:space="0" w:color="auto"/>
            </w:tcBorders>
          </w:tcPr>
          <w:p w14:paraId="47E51BA4" w14:textId="77777777" w:rsidR="000F368F" w:rsidRPr="007D512E" w:rsidRDefault="000F368F" w:rsidP="000F368F">
            <w:pPr>
              <w:rPr>
                <w:sz w:val="18"/>
                <w:szCs w:val="18"/>
              </w:rPr>
            </w:pPr>
            <w:r w:rsidRPr="007D512E">
              <w:rPr>
                <w:sz w:val="18"/>
                <w:szCs w:val="18"/>
              </w:rPr>
              <w:t xml:space="preserve">Článek </w:t>
            </w:r>
            <w:r w:rsidR="00FD6797">
              <w:rPr>
                <w:sz w:val="18"/>
                <w:szCs w:val="18"/>
              </w:rPr>
              <w:t>19 odst. 6</w:t>
            </w:r>
          </w:p>
        </w:tc>
        <w:tc>
          <w:tcPr>
            <w:tcW w:w="5400" w:type="dxa"/>
            <w:gridSpan w:val="4"/>
            <w:tcBorders>
              <w:top w:val="single" w:sz="4" w:space="0" w:color="auto"/>
              <w:left w:val="single" w:sz="4" w:space="0" w:color="auto"/>
              <w:bottom w:val="nil"/>
              <w:right w:val="single" w:sz="18" w:space="0" w:color="auto"/>
            </w:tcBorders>
          </w:tcPr>
          <w:p w14:paraId="3B624675" w14:textId="77777777" w:rsidR="000F368F" w:rsidRPr="007D512E" w:rsidRDefault="00FD6797" w:rsidP="000F368F">
            <w:pPr>
              <w:rPr>
                <w:sz w:val="18"/>
                <w:szCs w:val="18"/>
              </w:rPr>
            </w:pPr>
            <w:r w:rsidRPr="00FD6797">
              <w:rPr>
                <w:sz w:val="18"/>
                <w:szCs w:val="18"/>
              </w:rPr>
              <w:t>6.   Členské státy zajistí, aby pracovníci jejich finančních zpravodajských jednotek byli vázáni požadavky profesního tajemství, které jsou rovnocenné požadavkům stanoveným v článku 67, a aby zachovávali vysoké profesní standardy, včetně vysokých profesních standardů ochrany údajů, a aby byli bezúhonní a náležitě kvalifikovaní, pokud jde o etické nakládání se soubory dat velkého objemu. Členské státy zajistí, aby finanční zpravodajské jednotky měly zavedené postupy pro předcházení střetům zájmů a jejich řešení.</w:t>
            </w:r>
          </w:p>
        </w:tc>
        <w:tc>
          <w:tcPr>
            <w:tcW w:w="900" w:type="dxa"/>
            <w:tcBorders>
              <w:top w:val="single" w:sz="4" w:space="0" w:color="auto"/>
              <w:left w:val="single" w:sz="18" w:space="0" w:color="auto"/>
              <w:bottom w:val="nil"/>
              <w:right w:val="single" w:sz="4" w:space="0" w:color="auto"/>
            </w:tcBorders>
          </w:tcPr>
          <w:p w14:paraId="4435D537" w14:textId="77777777" w:rsidR="000F368F" w:rsidRPr="007D512E" w:rsidRDefault="00FD6797" w:rsidP="000F368F">
            <w:pPr>
              <w:rPr>
                <w:sz w:val="18"/>
                <w:szCs w:val="18"/>
              </w:rPr>
            </w:pPr>
            <w:r>
              <w:rPr>
                <w:sz w:val="18"/>
                <w:szCs w:val="18"/>
              </w:rPr>
              <w:t>253/2008 ve znění 166/2015 368/2016 527/2020 280/2024</w:t>
            </w:r>
          </w:p>
        </w:tc>
        <w:tc>
          <w:tcPr>
            <w:tcW w:w="1080" w:type="dxa"/>
            <w:tcBorders>
              <w:top w:val="single" w:sz="4" w:space="0" w:color="auto"/>
              <w:left w:val="single" w:sz="4" w:space="0" w:color="auto"/>
              <w:bottom w:val="nil"/>
              <w:right w:val="single" w:sz="4" w:space="0" w:color="auto"/>
            </w:tcBorders>
          </w:tcPr>
          <w:p w14:paraId="6041693C" w14:textId="77777777" w:rsidR="000F368F" w:rsidRPr="007D512E" w:rsidRDefault="00FD6797" w:rsidP="000F368F">
            <w:pPr>
              <w:rPr>
                <w:sz w:val="18"/>
                <w:szCs w:val="18"/>
              </w:rPr>
            </w:pPr>
            <w:r>
              <w:rPr>
                <w:sz w:val="18"/>
                <w:szCs w:val="18"/>
              </w:rPr>
              <w:t>§ 38 odst. 1</w:t>
            </w:r>
          </w:p>
        </w:tc>
        <w:tc>
          <w:tcPr>
            <w:tcW w:w="5400" w:type="dxa"/>
            <w:gridSpan w:val="4"/>
            <w:tcBorders>
              <w:top w:val="single" w:sz="4" w:space="0" w:color="auto"/>
              <w:left w:val="single" w:sz="4" w:space="0" w:color="auto"/>
              <w:bottom w:val="nil"/>
              <w:right w:val="single" w:sz="4" w:space="0" w:color="auto"/>
            </w:tcBorders>
          </w:tcPr>
          <w:p w14:paraId="486EFCDC" w14:textId="77777777" w:rsidR="000F368F" w:rsidRPr="00CA6B9E" w:rsidRDefault="00FD6797" w:rsidP="00FD6797">
            <w:pPr>
              <w:rPr>
                <w:iCs/>
                <w:sz w:val="18"/>
                <w:szCs w:val="18"/>
              </w:rPr>
            </w:pPr>
            <w:r>
              <w:rPr>
                <w:iCs/>
                <w:sz w:val="18"/>
                <w:szCs w:val="18"/>
              </w:rPr>
              <w:t xml:space="preserve">(1) </w:t>
            </w:r>
            <w:r w:rsidRPr="00FD6797">
              <w:rPr>
                <w:iCs/>
                <w:sz w:val="18"/>
                <w:szCs w:val="18"/>
              </w:rPr>
              <w:t>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3, 4 nebo 5 nebo § 31c.</w:t>
            </w:r>
          </w:p>
        </w:tc>
        <w:tc>
          <w:tcPr>
            <w:tcW w:w="900" w:type="dxa"/>
            <w:tcBorders>
              <w:top w:val="single" w:sz="4" w:space="0" w:color="auto"/>
              <w:left w:val="single" w:sz="4" w:space="0" w:color="auto"/>
              <w:bottom w:val="nil"/>
              <w:right w:val="single" w:sz="4" w:space="0" w:color="auto"/>
            </w:tcBorders>
          </w:tcPr>
          <w:p w14:paraId="64E76A7F" w14:textId="77777777" w:rsidR="000F368F" w:rsidRPr="007D512E" w:rsidRDefault="00FD6797"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1CED7D87" w14:textId="77777777" w:rsidR="000F368F" w:rsidRDefault="000F368F" w:rsidP="000F368F">
            <w:pPr>
              <w:rPr>
                <w:sz w:val="18"/>
              </w:rPr>
            </w:pPr>
          </w:p>
        </w:tc>
      </w:tr>
      <w:tr w:rsidR="00FD6797" w14:paraId="34DAF05F" w14:textId="77777777" w:rsidTr="00FD6797">
        <w:tc>
          <w:tcPr>
            <w:tcW w:w="1440" w:type="dxa"/>
            <w:tcBorders>
              <w:top w:val="nil"/>
              <w:bottom w:val="single" w:sz="4" w:space="0" w:color="auto"/>
              <w:right w:val="single" w:sz="4" w:space="0" w:color="auto"/>
            </w:tcBorders>
          </w:tcPr>
          <w:p w14:paraId="2C58AAE1" w14:textId="77777777" w:rsidR="00FD6797" w:rsidRPr="007D512E" w:rsidRDefault="00FD6797" w:rsidP="000F368F">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0A054A0" w14:textId="77777777" w:rsidR="00FD6797" w:rsidRPr="00FD6797" w:rsidRDefault="00FD6797" w:rsidP="000F368F">
            <w:pPr>
              <w:rPr>
                <w:sz w:val="18"/>
                <w:szCs w:val="18"/>
              </w:rPr>
            </w:pPr>
          </w:p>
        </w:tc>
        <w:tc>
          <w:tcPr>
            <w:tcW w:w="900" w:type="dxa"/>
            <w:tcBorders>
              <w:top w:val="nil"/>
              <w:left w:val="single" w:sz="18" w:space="0" w:color="auto"/>
              <w:bottom w:val="single" w:sz="4" w:space="0" w:color="auto"/>
              <w:right w:val="single" w:sz="4" w:space="0" w:color="auto"/>
            </w:tcBorders>
          </w:tcPr>
          <w:p w14:paraId="01DB64A2" w14:textId="77777777" w:rsidR="00FD6797" w:rsidRDefault="00FD6797" w:rsidP="000F368F">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58B03A8C" w14:textId="77777777" w:rsidR="00FD6797" w:rsidRDefault="00FD6797" w:rsidP="000F368F">
            <w:pPr>
              <w:rPr>
                <w:sz w:val="18"/>
                <w:szCs w:val="18"/>
              </w:rPr>
            </w:pPr>
          </w:p>
        </w:tc>
        <w:tc>
          <w:tcPr>
            <w:tcW w:w="5400" w:type="dxa"/>
            <w:gridSpan w:val="4"/>
            <w:tcBorders>
              <w:top w:val="nil"/>
              <w:left w:val="single" w:sz="4" w:space="0" w:color="auto"/>
              <w:bottom w:val="single" w:sz="4" w:space="0" w:color="auto"/>
              <w:right w:val="single" w:sz="4" w:space="0" w:color="auto"/>
            </w:tcBorders>
          </w:tcPr>
          <w:p w14:paraId="7BC2E054" w14:textId="77777777" w:rsidR="00FD6797" w:rsidRDefault="00FD6797" w:rsidP="00FD6797">
            <w:pPr>
              <w:rPr>
                <w:iCs/>
                <w:sz w:val="18"/>
                <w:szCs w:val="18"/>
              </w:rPr>
            </w:pPr>
          </w:p>
        </w:tc>
        <w:tc>
          <w:tcPr>
            <w:tcW w:w="900" w:type="dxa"/>
            <w:tcBorders>
              <w:top w:val="nil"/>
              <w:left w:val="single" w:sz="4" w:space="0" w:color="auto"/>
              <w:bottom w:val="single" w:sz="4" w:space="0" w:color="auto"/>
              <w:right w:val="single" w:sz="4" w:space="0" w:color="auto"/>
            </w:tcBorders>
          </w:tcPr>
          <w:p w14:paraId="7E24F4B1" w14:textId="77777777" w:rsidR="00FD6797" w:rsidRDefault="00FD6797" w:rsidP="000F368F">
            <w:pPr>
              <w:rPr>
                <w:sz w:val="18"/>
                <w:szCs w:val="18"/>
              </w:rPr>
            </w:pPr>
          </w:p>
        </w:tc>
        <w:tc>
          <w:tcPr>
            <w:tcW w:w="720" w:type="dxa"/>
            <w:tcBorders>
              <w:top w:val="nil"/>
              <w:left w:val="single" w:sz="4" w:space="0" w:color="auto"/>
              <w:bottom w:val="single" w:sz="4" w:space="0" w:color="auto"/>
            </w:tcBorders>
          </w:tcPr>
          <w:p w14:paraId="6ACC2601" w14:textId="77777777" w:rsidR="00FD6797" w:rsidRDefault="00FD6797" w:rsidP="000F368F">
            <w:pPr>
              <w:rPr>
                <w:sz w:val="18"/>
              </w:rPr>
            </w:pPr>
          </w:p>
        </w:tc>
      </w:tr>
      <w:tr w:rsidR="000F368F" w14:paraId="34B0504C" w14:textId="77777777" w:rsidTr="000F368F">
        <w:tc>
          <w:tcPr>
            <w:tcW w:w="1440" w:type="dxa"/>
            <w:tcBorders>
              <w:top w:val="single" w:sz="4" w:space="0" w:color="auto"/>
              <w:bottom w:val="single" w:sz="4" w:space="0" w:color="auto"/>
              <w:right w:val="single" w:sz="4" w:space="0" w:color="auto"/>
            </w:tcBorders>
          </w:tcPr>
          <w:p w14:paraId="4E4437AA" w14:textId="77777777" w:rsidR="000F368F" w:rsidRPr="007D512E" w:rsidRDefault="000F368F" w:rsidP="000F368F">
            <w:pPr>
              <w:rPr>
                <w:sz w:val="18"/>
                <w:szCs w:val="18"/>
              </w:rPr>
            </w:pPr>
            <w:r w:rsidRPr="007D512E">
              <w:rPr>
                <w:sz w:val="18"/>
                <w:szCs w:val="18"/>
              </w:rPr>
              <w:t xml:space="preserve">Článek </w:t>
            </w:r>
            <w:r w:rsidR="00FD6797">
              <w:rPr>
                <w:sz w:val="18"/>
                <w:szCs w:val="18"/>
              </w:rPr>
              <w:t>19 odstavec 7</w:t>
            </w:r>
          </w:p>
        </w:tc>
        <w:tc>
          <w:tcPr>
            <w:tcW w:w="5400" w:type="dxa"/>
            <w:gridSpan w:val="4"/>
            <w:tcBorders>
              <w:top w:val="single" w:sz="4" w:space="0" w:color="auto"/>
              <w:left w:val="single" w:sz="4" w:space="0" w:color="auto"/>
              <w:bottom w:val="single" w:sz="4" w:space="0" w:color="auto"/>
              <w:right w:val="single" w:sz="18" w:space="0" w:color="auto"/>
            </w:tcBorders>
          </w:tcPr>
          <w:p w14:paraId="2A1855B7" w14:textId="77777777" w:rsidR="000F368F" w:rsidRPr="007D512E" w:rsidRDefault="00FD6797" w:rsidP="000F368F">
            <w:pPr>
              <w:rPr>
                <w:sz w:val="18"/>
                <w:szCs w:val="18"/>
              </w:rPr>
            </w:pPr>
            <w:r w:rsidRPr="00FD6797">
              <w:rPr>
                <w:sz w:val="18"/>
                <w:szCs w:val="18"/>
              </w:rPr>
              <w:t>7.   Členské státy zajistí, aby finanční zpravodajské jednotky zavedly pravidla upravující zabezpečení a důvěrnost informací.</w:t>
            </w:r>
          </w:p>
        </w:tc>
        <w:tc>
          <w:tcPr>
            <w:tcW w:w="900" w:type="dxa"/>
            <w:tcBorders>
              <w:top w:val="single" w:sz="4" w:space="0" w:color="auto"/>
              <w:left w:val="single" w:sz="18" w:space="0" w:color="auto"/>
              <w:bottom w:val="single" w:sz="4" w:space="0" w:color="auto"/>
              <w:right w:val="single" w:sz="4" w:space="0" w:color="auto"/>
            </w:tcBorders>
          </w:tcPr>
          <w:p w14:paraId="029D28F9" w14:textId="77777777" w:rsidR="000F368F" w:rsidRPr="007D512E" w:rsidRDefault="00FD6797" w:rsidP="000F368F">
            <w:pPr>
              <w:rPr>
                <w:sz w:val="18"/>
                <w:szCs w:val="18"/>
              </w:rPr>
            </w:pPr>
            <w:r>
              <w:rPr>
                <w:sz w:val="18"/>
                <w:szCs w:val="18"/>
              </w:rPr>
              <w:t>253/2008 ve znění 368/2016</w:t>
            </w:r>
          </w:p>
        </w:tc>
        <w:tc>
          <w:tcPr>
            <w:tcW w:w="1080" w:type="dxa"/>
            <w:tcBorders>
              <w:top w:val="single" w:sz="4" w:space="0" w:color="auto"/>
              <w:left w:val="single" w:sz="4" w:space="0" w:color="auto"/>
              <w:bottom w:val="single" w:sz="4" w:space="0" w:color="auto"/>
              <w:right w:val="single" w:sz="4" w:space="0" w:color="auto"/>
            </w:tcBorders>
          </w:tcPr>
          <w:p w14:paraId="6239839D" w14:textId="77777777" w:rsidR="000F368F" w:rsidRPr="007D512E" w:rsidRDefault="00FD6797" w:rsidP="000F368F">
            <w:pPr>
              <w:rPr>
                <w:sz w:val="18"/>
                <w:szCs w:val="18"/>
              </w:rPr>
            </w:pPr>
            <w:r>
              <w:rPr>
                <w:sz w:val="18"/>
                <w:szCs w:val="18"/>
              </w:rPr>
              <w:t>§ 29c odst. 3</w:t>
            </w:r>
          </w:p>
        </w:tc>
        <w:tc>
          <w:tcPr>
            <w:tcW w:w="5400" w:type="dxa"/>
            <w:gridSpan w:val="4"/>
            <w:tcBorders>
              <w:top w:val="single" w:sz="4" w:space="0" w:color="auto"/>
              <w:left w:val="single" w:sz="4" w:space="0" w:color="auto"/>
              <w:bottom w:val="single" w:sz="4" w:space="0" w:color="auto"/>
              <w:right w:val="single" w:sz="4" w:space="0" w:color="auto"/>
            </w:tcBorders>
          </w:tcPr>
          <w:p w14:paraId="537B0FDA" w14:textId="77777777" w:rsidR="000F368F" w:rsidRPr="00CA6B9E" w:rsidRDefault="00FD6797" w:rsidP="00FD6797">
            <w:pPr>
              <w:rPr>
                <w:iCs/>
                <w:sz w:val="18"/>
                <w:szCs w:val="18"/>
              </w:rPr>
            </w:pPr>
            <w:r>
              <w:rPr>
                <w:iCs/>
                <w:sz w:val="18"/>
                <w:szCs w:val="18"/>
              </w:rPr>
              <w:t xml:space="preserve">(3) </w:t>
            </w:r>
            <w:r w:rsidRPr="00FD6797">
              <w:rPr>
                <w:iCs/>
                <w:sz w:val="18"/>
                <w:szCs w:val="18"/>
              </w:rPr>
              <w:t>Úřad při své činnosti uplatňuje taková organizační, personální a jiná opatření, která zaručují, že s informacemi získanými při jeho činnosti podle tohoto zákona nepřijde do styku nepovolaná osoba.</w:t>
            </w:r>
          </w:p>
        </w:tc>
        <w:tc>
          <w:tcPr>
            <w:tcW w:w="900" w:type="dxa"/>
            <w:tcBorders>
              <w:top w:val="single" w:sz="4" w:space="0" w:color="auto"/>
              <w:left w:val="single" w:sz="4" w:space="0" w:color="auto"/>
              <w:bottom w:val="single" w:sz="4" w:space="0" w:color="auto"/>
              <w:right w:val="single" w:sz="4" w:space="0" w:color="auto"/>
            </w:tcBorders>
          </w:tcPr>
          <w:p w14:paraId="331C0BAB" w14:textId="77777777" w:rsidR="000F368F" w:rsidRPr="007D512E" w:rsidRDefault="00FD6797" w:rsidP="000F368F">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55F8610F" w14:textId="77777777" w:rsidR="000F368F" w:rsidRDefault="000F368F" w:rsidP="000F368F">
            <w:pPr>
              <w:rPr>
                <w:sz w:val="18"/>
              </w:rPr>
            </w:pPr>
          </w:p>
        </w:tc>
      </w:tr>
      <w:tr w:rsidR="000F368F" w14:paraId="7AD7EC1D" w14:textId="77777777" w:rsidTr="009957EB">
        <w:tc>
          <w:tcPr>
            <w:tcW w:w="1440" w:type="dxa"/>
            <w:tcBorders>
              <w:top w:val="single" w:sz="4" w:space="0" w:color="auto"/>
              <w:bottom w:val="nil"/>
              <w:right w:val="single" w:sz="4" w:space="0" w:color="auto"/>
            </w:tcBorders>
          </w:tcPr>
          <w:p w14:paraId="6B0530E6" w14:textId="77777777" w:rsidR="000F368F" w:rsidRPr="007D512E" w:rsidRDefault="000F368F" w:rsidP="000F368F">
            <w:pPr>
              <w:rPr>
                <w:sz w:val="18"/>
                <w:szCs w:val="18"/>
              </w:rPr>
            </w:pPr>
            <w:r w:rsidRPr="007D512E">
              <w:rPr>
                <w:sz w:val="18"/>
                <w:szCs w:val="18"/>
              </w:rPr>
              <w:t xml:space="preserve">Článek </w:t>
            </w:r>
            <w:r w:rsidR="00FD6797">
              <w:rPr>
                <w:sz w:val="18"/>
                <w:szCs w:val="18"/>
              </w:rPr>
              <w:t>19 odstavec 8</w:t>
            </w:r>
          </w:p>
        </w:tc>
        <w:tc>
          <w:tcPr>
            <w:tcW w:w="5400" w:type="dxa"/>
            <w:gridSpan w:val="4"/>
            <w:tcBorders>
              <w:top w:val="single" w:sz="4" w:space="0" w:color="auto"/>
              <w:left w:val="single" w:sz="4" w:space="0" w:color="auto"/>
              <w:bottom w:val="nil"/>
              <w:right w:val="single" w:sz="18" w:space="0" w:color="auto"/>
            </w:tcBorders>
          </w:tcPr>
          <w:p w14:paraId="4131D7B9" w14:textId="77777777" w:rsidR="000F368F" w:rsidRPr="007D512E" w:rsidRDefault="00FD6797" w:rsidP="000F368F">
            <w:pPr>
              <w:rPr>
                <w:sz w:val="18"/>
                <w:szCs w:val="18"/>
              </w:rPr>
            </w:pPr>
            <w:r w:rsidRPr="00FD6797">
              <w:rPr>
                <w:sz w:val="18"/>
                <w:szCs w:val="18"/>
              </w:rPr>
              <w:t>8.   Členské státy zajistí, aby finanční zpravodajské jednotky měly zavedeny bezpečné a chráněné kanály pro sdělování a výměnu informací elektronickými prostředky s příslušnými orgány a povinnými osobami.</w:t>
            </w:r>
          </w:p>
        </w:tc>
        <w:tc>
          <w:tcPr>
            <w:tcW w:w="900" w:type="dxa"/>
            <w:tcBorders>
              <w:top w:val="single" w:sz="4" w:space="0" w:color="auto"/>
              <w:left w:val="single" w:sz="18" w:space="0" w:color="auto"/>
              <w:bottom w:val="nil"/>
              <w:right w:val="single" w:sz="4" w:space="0" w:color="auto"/>
            </w:tcBorders>
          </w:tcPr>
          <w:p w14:paraId="302DAAE6" w14:textId="77777777" w:rsidR="000F368F" w:rsidRPr="007D512E" w:rsidRDefault="00FD6797" w:rsidP="000F368F">
            <w:pPr>
              <w:rPr>
                <w:sz w:val="18"/>
                <w:szCs w:val="18"/>
              </w:rPr>
            </w:pPr>
            <w:r>
              <w:rPr>
                <w:sz w:val="18"/>
                <w:szCs w:val="18"/>
              </w:rPr>
              <w:t>253/2008 ve znění 166/2015 368/2016 527/2020 280/2024</w:t>
            </w:r>
          </w:p>
        </w:tc>
        <w:tc>
          <w:tcPr>
            <w:tcW w:w="1080" w:type="dxa"/>
            <w:tcBorders>
              <w:top w:val="single" w:sz="4" w:space="0" w:color="auto"/>
              <w:left w:val="single" w:sz="4" w:space="0" w:color="auto"/>
              <w:bottom w:val="nil"/>
              <w:right w:val="single" w:sz="4" w:space="0" w:color="auto"/>
            </w:tcBorders>
          </w:tcPr>
          <w:p w14:paraId="63021976" w14:textId="77777777" w:rsidR="000F368F" w:rsidRPr="007D512E" w:rsidRDefault="00FD6797" w:rsidP="000F368F">
            <w:pPr>
              <w:rPr>
                <w:sz w:val="18"/>
                <w:szCs w:val="18"/>
              </w:rPr>
            </w:pPr>
            <w:r>
              <w:rPr>
                <w:sz w:val="18"/>
                <w:szCs w:val="18"/>
              </w:rPr>
              <w:t>§ 38 odst. 1</w:t>
            </w:r>
          </w:p>
        </w:tc>
        <w:tc>
          <w:tcPr>
            <w:tcW w:w="5400" w:type="dxa"/>
            <w:gridSpan w:val="4"/>
            <w:tcBorders>
              <w:top w:val="single" w:sz="4" w:space="0" w:color="auto"/>
              <w:left w:val="single" w:sz="4" w:space="0" w:color="auto"/>
              <w:bottom w:val="nil"/>
              <w:right w:val="single" w:sz="4" w:space="0" w:color="auto"/>
            </w:tcBorders>
          </w:tcPr>
          <w:p w14:paraId="6297B0E3" w14:textId="77777777" w:rsidR="000F368F" w:rsidRPr="00CA6B9E" w:rsidRDefault="006F36A8" w:rsidP="000F368F">
            <w:pPr>
              <w:rPr>
                <w:iCs/>
                <w:sz w:val="18"/>
                <w:szCs w:val="18"/>
              </w:rPr>
            </w:pPr>
            <w:r>
              <w:rPr>
                <w:iCs/>
                <w:sz w:val="18"/>
                <w:szCs w:val="18"/>
              </w:rPr>
              <w:t xml:space="preserve">(1) </w:t>
            </w:r>
            <w:r w:rsidRPr="00FD6797">
              <w:rPr>
                <w:iCs/>
                <w:sz w:val="18"/>
                <w:szCs w:val="18"/>
              </w:rPr>
              <w:t>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3, 4 nebo 5 nebo § 31c.</w:t>
            </w:r>
          </w:p>
        </w:tc>
        <w:tc>
          <w:tcPr>
            <w:tcW w:w="900" w:type="dxa"/>
            <w:tcBorders>
              <w:top w:val="single" w:sz="4" w:space="0" w:color="auto"/>
              <w:left w:val="single" w:sz="4" w:space="0" w:color="auto"/>
              <w:bottom w:val="nil"/>
              <w:right w:val="single" w:sz="4" w:space="0" w:color="auto"/>
            </w:tcBorders>
          </w:tcPr>
          <w:p w14:paraId="7069D951" w14:textId="77777777" w:rsidR="000F368F" w:rsidRPr="007D512E" w:rsidRDefault="006F36A8" w:rsidP="000F368F">
            <w:pPr>
              <w:rPr>
                <w:sz w:val="18"/>
                <w:szCs w:val="18"/>
              </w:rPr>
            </w:pPr>
            <w:r>
              <w:rPr>
                <w:sz w:val="18"/>
                <w:szCs w:val="18"/>
              </w:rPr>
              <w:t>DT</w:t>
            </w:r>
          </w:p>
        </w:tc>
        <w:tc>
          <w:tcPr>
            <w:tcW w:w="720" w:type="dxa"/>
            <w:tcBorders>
              <w:top w:val="single" w:sz="4" w:space="0" w:color="auto"/>
              <w:left w:val="single" w:sz="4" w:space="0" w:color="auto"/>
              <w:bottom w:val="nil"/>
            </w:tcBorders>
          </w:tcPr>
          <w:p w14:paraId="27C2E500" w14:textId="77777777" w:rsidR="000F368F" w:rsidRDefault="000F368F" w:rsidP="000F368F">
            <w:pPr>
              <w:rPr>
                <w:sz w:val="18"/>
              </w:rPr>
            </w:pPr>
          </w:p>
        </w:tc>
      </w:tr>
      <w:tr w:rsidR="009957EB" w14:paraId="7FFFFD93" w14:textId="77777777" w:rsidTr="009957EB">
        <w:tc>
          <w:tcPr>
            <w:tcW w:w="1440" w:type="dxa"/>
            <w:tcBorders>
              <w:top w:val="nil"/>
              <w:bottom w:val="single" w:sz="4" w:space="0" w:color="auto"/>
              <w:right w:val="single" w:sz="4" w:space="0" w:color="auto"/>
            </w:tcBorders>
          </w:tcPr>
          <w:p w14:paraId="05567D5E"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214346C" w14:textId="77777777" w:rsidR="009957EB" w:rsidRPr="00FD6797"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3C2BF2B2" w14:textId="69F7BECD"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7D0A59DF"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1126BD98" w14:textId="77777777" w:rsidR="009957E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1644342E"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519298E2" w14:textId="77777777" w:rsidR="009957EB" w:rsidRDefault="009957EB" w:rsidP="009957EB">
            <w:pPr>
              <w:rPr>
                <w:sz w:val="18"/>
              </w:rPr>
            </w:pPr>
          </w:p>
        </w:tc>
      </w:tr>
      <w:tr w:rsidR="009957EB" w14:paraId="4F47A344" w14:textId="77777777" w:rsidTr="000F368F">
        <w:tc>
          <w:tcPr>
            <w:tcW w:w="1440" w:type="dxa"/>
            <w:tcBorders>
              <w:top w:val="single" w:sz="4" w:space="0" w:color="auto"/>
              <w:bottom w:val="single" w:sz="4" w:space="0" w:color="auto"/>
              <w:right w:val="single" w:sz="4" w:space="0" w:color="auto"/>
            </w:tcBorders>
          </w:tcPr>
          <w:p w14:paraId="488A20CD" w14:textId="77777777" w:rsidR="009957EB" w:rsidRPr="007D512E" w:rsidRDefault="009957EB" w:rsidP="009957EB">
            <w:pPr>
              <w:rPr>
                <w:sz w:val="18"/>
                <w:szCs w:val="18"/>
              </w:rPr>
            </w:pPr>
            <w:r w:rsidRPr="007D512E">
              <w:rPr>
                <w:sz w:val="18"/>
                <w:szCs w:val="18"/>
              </w:rPr>
              <w:t xml:space="preserve">Článek </w:t>
            </w:r>
            <w:r>
              <w:rPr>
                <w:sz w:val="18"/>
                <w:szCs w:val="18"/>
              </w:rPr>
              <w:t>19 odstavec 9</w:t>
            </w:r>
          </w:p>
        </w:tc>
        <w:tc>
          <w:tcPr>
            <w:tcW w:w="5400" w:type="dxa"/>
            <w:gridSpan w:val="4"/>
            <w:tcBorders>
              <w:top w:val="single" w:sz="4" w:space="0" w:color="auto"/>
              <w:left w:val="single" w:sz="4" w:space="0" w:color="auto"/>
              <w:bottom w:val="single" w:sz="4" w:space="0" w:color="auto"/>
              <w:right w:val="single" w:sz="18" w:space="0" w:color="auto"/>
            </w:tcBorders>
          </w:tcPr>
          <w:p w14:paraId="76193382" w14:textId="77777777" w:rsidR="009957EB" w:rsidRPr="007D512E" w:rsidRDefault="009957EB" w:rsidP="009957EB">
            <w:pPr>
              <w:rPr>
                <w:sz w:val="18"/>
                <w:szCs w:val="18"/>
              </w:rPr>
            </w:pPr>
            <w:r w:rsidRPr="006F36A8">
              <w:rPr>
                <w:sz w:val="18"/>
                <w:szCs w:val="18"/>
              </w:rPr>
              <w:t>9.   Členské státy zajistí, aby s ohledem na výměnu informací mohly jeho finanční zpravodajské jednotky uzavírat ujednání nebo nezávisle spolupracovat s jinými příslušnými vnitrostátními orgány podle článku 46.</w:t>
            </w:r>
          </w:p>
        </w:tc>
        <w:tc>
          <w:tcPr>
            <w:tcW w:w="900" w:type="dxa"/>
            <w:tcBorders>
              <w:top w:val="single" w:sz="4" w:space="0" w:color="auto"/>
              <w:left w:val="single" w:sz="18" w:space="0" w:color="auto"/>
              <w:bottom w:val="single" w:sz="4" w:space="0" w:color="auto"/>
              <w:right w:val="single" w:sz="4" w:space="0" w:color="auto"/>
            </w:tcBorders>
          </w:tcPr>
          <w:p w14:paraId="3FD9F6AA" w14:textId="77777777" w:rsidR="009957EB" w:rsidRPr="007D512E" w:rsidRDefault="009957EB" w:rsidP="009957EB">
            <w:pPr>
              <w:rPr>
                <w:sz w:val="18"/>
                <w:szCs w:val="18"/>
              </w:rPr>
            </w:pPr>
            <w:r>
              <w:rPr>
                <w:sz w:val="18"/>
                <w:szCs w:val="18"/>
              </w:rPr>
              <w:t>253/2008 ve znění 527/2020</w:t>
            </w:r>
          </w:p>
        </w:tc>
        <w:tc>
          <w:tcPr>
            <w:tcW w:w="1080" w:type="dxa"/>
            <w:tcBorders>
              <w:top w:val="single" w:sz="4" w:space="0" w:color="auto"/>
              <w:left w:val="single" w:sz="4" w:space="0" w:color="auto"/>
              <w:bottom w:val="single" w:sz="4" w:space="0" w:color="auto"/>
              <w:right w:val="single" w:sz="4" w:space="0" w:color="auto"/>
            </w:tcBorders>
          </w:tcPr>
          <w:p w14:paraId="27D8BC17" w14:textId="77777777" w:rsidR="009957EB" w:rsidRPr="007D512E" w:rsidRDefault="009957EB" w:rsidP="009957EB">
            <w:pPr>
              <w:rPr>
                <w:sz w:val="18"/>
                <w:szCs w:val="18"/>
              </w:rPr>
            </w:pPr>
            <w:r>
              <w:rPr>
                <w:sz w:val="18"/>
                <w:szCs w:val="18"/>
              </w:rPr>
              <w:t>§ 33 odst. 1</w:t>
            </w:r>
          </w:p>
        </w:tc>
        <w:tc>
          <w:tcPr>
            <w:tcW w:w="5400" w:type="dxa"/>
            <w:gridSpan w:val="4"/>
            <w:tcBorders>
              <w:top w:val="single" w:sz="4" w:space="0" w:color="auto"/>
              <w:left w:val="single" w:sz="4" w:space="0" w:color="auto"/>
              <w:bottom w:val="single" w:sz="4" w:space="0" w:color="auto"/>
              <w:right w:val="single" w:sz="4" w:space="0" w:color="auto"/>
            </w:tcBorders>
          </w:tcPr>
          <w:p w14:paraId="40B47A26" w14:textId="77777777" w:rsidR="009957EB" w:rsidRPr="006F36A8" w:rsidRDefault="009957EB" w:rsidP="009957EB">
            <w:pPr>
              <w:rPr>
                <w:iCs/>
                <w:sz w:val="18"/>
                <w:szCs w:val="18"/>
              </w:rPr>
            </w:pPr>
            <w:r>
              <w:rPr>
                <w:iCs/>
                <w:sz w:val="18"/>
                <w:szCs w:val="18"/>
              </w:rPr>
              <w:t xml:space="preserve">(1) </w:t>
            </w:r>
            <w:r w:rsidRPr="006F36A8">
              <w:rPr>
                <w:iCs/>
                <w:sz w:val="18"/>
                <w:szCs w:val="18"/>
              </w:rPr>
              <w:t>K dosažení účelu stanoveného tímto zákonem Úřad spolupracuje se zahraničními orgány a mezinárodními organizacemi se srovnatelnou věcnou působností v rozsahu stanoveném mezinárodní smlouvou, kterou je Česká republika vázána, nebo předpisem Evropské unie43.</w:t>
            </w:r>
          </w:p>
        </w:tc>
        <w:tc>
          <w:tcPr>
            <w:tcW w:w="900" w:type="dxa"/>
            <w:tcBorders>
              <w:top w:val="single" w:sz="4" w:space="0" w:color="auto"/>
              <w:left w:val="single" w:sz="4" w:space="0" w:color="auto"/>
              <w:bottom w:val="single" w:sz="4" w:space="0" w:color="auto"/>
              <w:right w:val="single" w:sz="4" w:space="0" w:color="auto"/>
            </w:tcBorders>
          </w:tcPr>
          <w:p w14:paraId="66BEDBB2" w14:textId="77777777" w:rsidR="009957EB" w:rsidRPr="007D512E" w:rsidRDefault="009957EB" w:rsidP="009957EB">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42FF17FA" w14:textId="77777777" w:rsidR="009957EB" w:rsidRDefault="009957EB" w:rsidP="009957EB">
            <w:pPr>
              <w:rPr>
                <w:sz w:val="18"/>
              </w:rPr>
            </w:pPr>
          </w:p>
        </w:tc>
      </w:tr>
      <w:tr w:rsidR="009957EB" w14:paraId="2DFB48C5" w14:textId="77777777" w:rsidTr="000F368F">
        <w:tc>
          <w:tcPr>
            <w:tcW w:w="1440" w:type="dxa"/>
            <w:tcBorders>
              <w:top w:val="single" w:sz="4" w:space="0" w:color="auto"/>
              <w:bottom w:val="single" w:sz="4" w:space="0" w:color="auto"/>
              <w:right w:val="single" w:sz="4" w:space="0" w:color="auto"/>
            </w:tcBorders>
          </w:tcPr>
          <w:p w14:paraId="0A4F528E" w14:textId="77777777" w:rsidR="009957EB" w:rsidRPr="007D512E" w:rsidRDefault="009957EB" w:rsidP="009957EB">
            <w:pPr>
              <w:rPr>
                <w:sz w:val="18"/>
                <w:szCs w:val="18"/>
              </w:rPr>
            </w:pPr>
            <w:r w:rsidRPr="007D512E">
              <w:rPr>
                <w:sz w:val="18"/>
                <w:szCs w:val="18"/>
              </w:rPr>
              <w:t xml:space="preserve">Článek </w:t>
            </w:r>
            <w:r>
              <w:rPr>
                <w:sz w:val="18"/>
                <w:szCs w:val="18"/>
              </w:rPr>
              <w:t>19 odstavec 10</w:t>
            </w:r>
          </w:p>
        </w:tc>
        <w:tc>
          <w:tcPr>
            <w:tcW w:w="5400" w:type="dxa"/>
            <w:gridSpan w:val="4"/>
            <w:tcBorders>
              <w:top w:val="single" w:sz="4" w:space="0" w:color="auto"/>
              <w:left w:val="single" w:sz="4" w:space="0" w:color="auto"/>
              <w:bottom w:val="single" w:sz="4" w:space="0" w:color="auto"/>
              <w:right w:val="single" w:sz="18" w:space="0" w:color="auto"/>
            </w:tcBorders>
          </w:tcPr>
          <w:p w14:paraId="201EC5D0" w14:textId="77777777" w:rsidR="009957EB" w:rsidRPr="006F36A8" w:rsidRDefault="009957EB" w:rsidP="009957EB">
            <w:pPr>
              <w:rPr>
                <w:sz w:val="18"/>
                <w:szCs w:val="18"/>
              </w:rPr>
            </w:pPr>
            <w:r w:rsidRPr="006F36A8">
              <w:rPr>
                <w:sz w:val="18"/>
                <w:szCs w:val="18"/>
              </w:rPr>
              <w:t>10.   Do 10. července 2028 vydá AMLA obecné pokyny určené finančním zpravodajským jednotkám týkající</w:t>
            </w:r>
            <w:r>
              <w:rPr>
                <w:sz w:val="18"/>
                <w:szCs w:val="18"/>
              </w:rPr>
              <w:t xml:space="preserve"> se:</w:t>
            </w:r>
          </w:p>
          <w:p w14:paraId="57978731" w14:textId="77777777" w:rsidR="009957EB" w:rsidRPr="006F36A8" w:rsidRDefault="009957EB" w:rsidP="009957EB">
            <w:pPr>
              <w:rPr>
                <w:sz w:val="18"/>
                <w:szCs w:val="18"/>
              </w:rPr>
            </w:pPr>
            <w:r>
              <w:rPr>
                <w:sz w:val="18"/>
                <w:szCs w:val="18"/>
              </w:rPr>
              <w:t xml:space="preserve">a) </w:t>
            </w:r>
            <w:r w:rsidRPr="006F36A8">
              <w:rPr>
                <w:sz w:val="18"/>
                <w:szCs w:val="18"/>
              </w:rPr>
              <w:t>opatření, která mají být zavedena za účelem zachování provozní autonomie a nezávislosti finanční zpravodajské jednotky, včetně opatření, která mají zabránit tomu, aby její provozní autonomii a nezá</w:t>
            </w:r>
            <w:r>
              <w:rPr>
                <w:sz w:val="18"/>
                <w:szCs w:val="18"/>
              </w:rPr>
              <w:t>vislost ovlivnily střety zájmů;</w:t>
            </w:r>
          </w:p>
          <w:p w14:paraId="6B2A3957" w14:textId="77777777" w:rsidR="009957EB" w:rsidRPr="006F36A8" w:rsidRDefault="009957EB" w:rsidP="009957EB">
            <w:pPr>
              <w:rPr>
                <w:sz w:val="18"/>
                <w:szCs w:val="18"/>
              </w:rPr>
            </w:pPr>
            <w:r>
              <w:rPr>
                <w:sz w:val="18"/>
                <w:szCs w:val="18"/>
              </w:rPr>
              <w:t xml:space="preserve">b) </w:t>
            </w:r>
            <w:r w:rsidRPr="006F36A8">
              <w:rPr>
                <w:sz w:val="18"/>
                <w:szCs w:val="18"/>
              </w:rPr>
              <w:t>povahy, rysů a cílů op</w:t>
            </w:r>
            <w:r>
              <w:rPr>
                <w:sz w:val="18"/>
                <w:szCs w:val="18"/>
              </w:rPr>
              <w:t>erativní a strategické analýzy;</w:t>
            </w:r>
          </w:p>
          <w:p w14:paraId="4DE6B6F1" w14:textId="77777777" w:rsidR="009957EB" w:rsidRPr="006F36A8" w:rsidRDefault="009957EB" w:rsidP="009957EB">
            <w:pPr>
              <w:rPr>
                <w:sz w:val="18"/>
                <w:szCs w:val="18"/>
              </w:rPr>
            </w:pPr>
            <w:r>
              <w:rPr>
                <w:sz w:val="18"/>
                <w:szCs w:val="18"/>
              </w:rPr>
              <w:t xml:space="preserve">c) </w:t>
            </w:r>
            <w:r w:rsidRPr="006F36A8">
              <w:rPr>
                <w:sz w:val="18"/>
                <w:szCs w:val="18"/>
              </w:rPr>
              <w:t>nástrojů a metod pro používání a křížovou kontrolu finančních a správních informací a informací v oblasti prosazování práva, k nimž mají finanční z</w:t>
            </w:r>
            <w:r>
              <w:rPr>
                <w:sz w:val="18"/>
                <w:szCs w:val="18"/>
              </w:rPr>
              <w:t>pravodajské jednotky přístup; a</w:t>
            </w:r>
          </w:p>
          <w:p w14:paraId="27050A9A" w14:textId="77777777" w:rsidR="009957EB" w:rsidRPr="007D512E" w:rsidRDefault="009957EB" w:rsidP="009957EB">
            <w:pPr>
              <w:rPr>
                <w:sz w:val="18"/>
                <w:szCs w:val="18"/>
              </w:rPr>
            </w:pPr>
            <w:r>
              <w:rPr>
                <w:sz w:val="18"/>
                <w:szCs w:val="18"/>
              </w:rPr>
              <w:t xml:space="preserve">d) </w:t>
            </w:r>
            <w:r w:rsidRPr="006F36A8">
              <w:rPr>
                <w:sz w:val="18"/>
                <w:szCs w:val="18"/>
              </w:rPr>
              <w:t>praktik a postupů pro výkon pozastavení nebo odepření souhlasu s transakcí a pozastavení nebo sledování účtu nebo obchodního vztahu podle článků 24 a 25.</w:t>
            </w:r>
          </w:p>
        </w:tc>
        <w:tc>
          <w:tcPr>
            <w:tcW w:w="900" w:type="dxa"/>
            <w:tcBorders>
              <w:top w:val="single" w:sz="4" w:space="0" w:color="auto"/>
              <w:left w:val="single" w:sz="18" w:space="0" w:color="auto"/>
              <w:bottom w:val="single" w:sz="4" w:space="0" w:color="auto"/>
              <w:right w:val="single" w:sz="4" w:space="0" w:color="auto"/>
            </w:tcBorders>
          </w:tcPr>
          <w:p w14:paraId="077481A0"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B9D9C2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87BA95C" w14:textId="77777777" w:rsidR="009957EB" w:rsidRPr="006F36A8" w:rsidRDefault="009957EB" w:rsidP="009957EB">
            <w:pPr>
              <w:rPr>
                <w:i/>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0B1CDC35"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D38900E" w14:textId="77777777" w:rsidR="009957EB" w:rsidRDefault="009957EB" w:rsidP="009957EB">
            <w:pPr>
              <w:rPr>
                <w:sz w:val="18"/>
              </w:rPr>
            </w:pPr>
          </w:p>
        </w:tc>
      </w:tr>
      <w:tr w:rsidR="009957EB" w14:paraId="17878FC9" w14:textId="77777777" w:rsidTr="000F368F">
        <w:tc>
          <w:tcPr>
            <w:tcW w:w="1440" w:type="dxa"/>
            <w:tcBorders>
              <w:top w:val="single" w:sz="4" w:space="0" w:color="auto"/>
              <w:bottom w:val="single" w:sz="4" w:space="0" w:color="auto"/>
              <w:right w:val="single" w:sz="4" w:space="0" w:color="auto"/>
            </w:tcBorders>
          </w:tcPr>
          <w:p w14:paraId="1C2385C2" w14:textId="77777777" w:rsidR="009957EB" w:rsidRPr="007D512E" w:rsidRDefault="009957EB" w:rsidP="009957EB">
            <w:pPr>
              <w:rPr>
                <w:sz w:val="18"/>
                <w:szCs w:val="18"/>
              </w:rPr>
            </w:pPr>
            <w:r w:rsidRPr="007D512E">
              <w:rPr>
                <w:sz w:val="18"/>
                <w:szCs w:val="18"/>
              </w:rPr>
              <w:t xml:space="preserve">Článek </w:t>
            </w:r>
            <w:r>
              <w:rPr>
                <w:sz w:val="18"/>
                <w:szCs w:val="18"/>
              </w:rPr>
              <w:t>20</w:t>
            </w:r>
          </w:p>
        </w:tc>
        <w:tc>
          <w:tcPr>
            <w:tcW w:w="5400" w:type="dxa"/>
            <w:gridSpan w:val="4"/>
            <w:tcBorders>
              <w:top w:val="single" w:sz="4" w:space="0" w:color="auto"/>
              <w:left w:val="single" w:sz="4" w:space="0" w:color="auto"/>
              <w:bottom w:val="single" w:sz="4" w:space="0" w:color="auto"/>
              <w:right w:val="single" w:sz="18" w:space="0" w:color="auto"/>
            </w:tcBorders>
          </w:tcPr>
          <w:p w14:paraId="19CF354D" w14:textId="77777777" w:rsidR="009957EB" w:rsidRPr="006F36A8" w:rsidRDefault="009957EB" w:rsidP="009957EB">
            <w:pPr>
              <w:rPr>
                <w:sz w:val="18"/>
                <w:szCs w:val="18"/>
              </w:rPr>
            </w:pPr>
            <w:r w:rsidRPr="006F36A8">
              <w:rPr>
                <w:sz w:val="18"/>
                <w:szCs w:val="18"/>
              </w:rPr>
              <w:t xml:space="preserve">1.   Členské státy zajistí, aby finanční zpravodajské jednotky jmenovaly úředníka pro otázky základních práv. Úředníkem pro otázky základních práv může být některý ze stávajících pracovníků </w:t>
            </w:r>
            <w:r>
              <w:rPr>
                <w:sz w:val="18"/>
                <w:szCs w:val="18"/>
              </w:rPr>
              <w:t>finanční zpravodajské jednotky.</w:t>
            </w:r>
          </w:p>
          <w:p w14:paraId="3D3C8BF0" w14:textId="77777777" w:rsidR="009957EB" w:rsidRPr="006F36A8" w:rsidRDefault="009957EB" w:rsidP="009957EB">
            <w:pPr>
              <w:rPr>
                <w:sz w:val="18"/>
                <w:szCs w:val="18"/>
              </w:rPr>
            </w:pPr>
            <w:r w:rsidRPr="006F36A8">
              <w:rPr>
                <w:sz w:val="18"/>
                <w:szCs w:val="18"/>
              </w:rPr>
              <w:t>2.   Úředník pro otázky základníc</w:t>
            </w:r>
            <w:r>
              <w:rPr>
                <w:sz w:val="18"/>
                <w:szCs w:val="18"/>
              </w:rPr>
              <w:t>h práv plní tyto úkoly:</w:t>
            </w:r>
          </w:p>
          <w:p w14:paraId="56D13C2B" w14:textId="77777777" w:rsidR="009957EB" w:rsidRPr="006F36A8" w:rsidRDefault="009957EB" w:rsidP="009957EB">
            <w:pPr>
              <w:rPr>
                <w:sz w:val="18"/>
                <w:szCs w:val="18"/>
              </w:rPr>
            </w:pPr>
            <w:r>
              <w:rPr>
                <w:sz w:val="18"/>
                <w:szCs w:val="18"/>
              </w:rPr>
              <w:t xml:space="preserve">a) </w:t>
            </w:r>
            <w:r w:rsidRPr="006F36A8">
              <w:rPr>
                <w:sz w:val="18"/>
                <w:szCs w:val="18"/>
              </w:rPr>
              <w:t>radí pracovníkům finanční zpravodajské jednotky ve všech činnostech prováděných finanční zpravodajskou jednotkou, považuje-li to za nezbytné nebo pokud o to pracovníci požádají, aniž by těmto čin</w:t>
            </w:r>
            <w:r>
              <w:rPr>
                <w:sz w:val="18"/>
                <w:szCs w:val="18"/>
              </w:rPr>
              <w:t>nostem bránil nebo je zdržoval;</w:t>
            </w:r>
          </w:p>
          <w:p w14:paraId="33FE307D" w14:textId="77777777" w:rsidR="009957EB" w:rsidRPr="006F36A8" w:rsidRDefault="009957EB" w:rsidP="009957EB">
            <w:pPr>
              <w:rPr>
                <w:sz w:val="18"/>
                <w:szCs w:val="18"/>
              </w:rPr>
            </w:pPr>
            <w:r>
              <w:rPr>
                <w:sz w:val="18"/>
                <w:szCs w:val="18"/>
              </w:rPr>
              <w:t xml:space="preserve">b) </w:t>
            </w:r>
            <w:r w:rsidRPr="006F36A8">
              <w:rPr>
                <w:sz w:val="18"/>
                <w:szCs w:val="18"/>
              </w:rPr>
              <w:t>podporuje a sleduje dodržování základních práv finanč</w:t>
            </w:r>
            <w:r>
              <w:rPr>
                <w:sz w:val="18"/>
                <w:szCs w:val="18"/>
              </w:rPr>
              <w:t>ními zpravodajskými jednotkami;</w:t>
            </w:r>
          </w:p>
          <w:p w14:paraId="3996F058" w14:textId="77777777" w:rsidR="009957EB" w:rsidRPr="006F36A8" w:rsidRDefault="009957EB" w:rsidP="009957EB">
            <w:pPr>
              <w:rPr>
                <w:sz w:val="18"/>
                <w:szCs w:val="18"/>
              </w:rPr>
            </w:pPr>
            <w:r>
              <w:rPr>
                <w:sz w:val="18"/>
                <w:szCs w:val="18"/>
              </w:rPr>
              <w:t xml:space="preserve">c) </w:t>
            </w:r>
            <w:r w:rsidRPr="006F36A8">
              <w:rPr>
                <w:sz w:val="18"/>
                <w:szCs w:val="18"/>
              </w:rPr>
              <w:t>poskytuje nezávazná stanoviska týkající se souladu činností finančních zpravodajskýc</w:t>
            </w:r>
            <w:r>
              <w:rPr>
                <w:sz w:val="18"/>
                <w:szCs w:val="18"/>
              </w:rPr>
              <w:t>h jednotek se základními právy;</w:t>
            </w:r>
          </w:p>
          <w:p w14:paraId="6E8F3E00" w14:textId="77777777" w:rsidR="009957EB" w:rsidRPr="006F36A8" w:rsidRDefault="009957EB" w:rsidP="009957EB">
            <w:pPr>
              <w:rPr>
                <w:sz w:val="18"/>
                <w:szCs w:val="18"/>
              </w:rPr>
            </w:pPr>
            <w:r>
              <w:rPr>
                <w:sz w:val="18"/>
                <w:szCs w:val="18"/>
              </w:rPr>
              <w:t xml:space="preserve">d) </w:t>
            </w:r>
            <w:r w:rsidRPr="006F36A8">
              <w:rPr>
                <w:sz w:val="18"/>
                <w:szCs w:val="18"/>
              </w:rPr>
              <w:t xml:space="preserve">informuje vedoucího finanční zpravodajské jednotky o možném porušení základních práv v průběhu činností </w:t>
            </w:r>
            <w:r>
              <w:rPr>
                <w:sz w:val="18"/>
                <w:szCs w:val="18"/>
              </w:rPr>
              <w:t>finanční zpravodajské jednotky.</w:t>
            </w:r>
          </w:p>
          <w:p w14:paraId="084A84A2" w14:textId="77777777" w:rsidR="009957EB" w:rsidRPr="007D512E" w:rsidRDefault="009957EB" w:rsidP="009957EB">
            <w:pPr>
              <w:rPr>
                <w:sz w:val="18"/>
                <w:szCs w:val="18"/>
              </w:rPr>
            </w:pPr>
            <w:r w:rsidRPr="006F36A8">
              <w:rPr>
                <w:sz w:val="18"/>
                <w:szCs w:val="18"/>
              </w:rPr>
              <w:t>3.   Finanční zpravodajská jednotka zajistí, aby úředník pro otázky základních práv nedostával žádné instrukce týkající se plnění jeho úkolů.</w:t>
            </w:r>
          </w:p>
        </w:tc>
        <w:tc>
          <w:tcPr>
            <w:tcW w:w="900" w:type="dxa"/>
            <w:tcBorders>
              <w:top w:val="single" w:sz="4" w:space="0" w:color="auto"/>
              <w:left w:val="single" w:sz="18" w:space="0" w:color="auto"/>
              <w:bottom w:val="single" w:sz="4" w:space="0" w:color="auto"/>
              <w:right w:val="single" w:sz="4" w:space="0" w:color="auto"/>
            </w:tcBorders>
          </w:tcPr>
          <w:p w14:paraId="2DCEED6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6775FB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CA0BA23"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D11C0E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D2174B8" w14:textId="77777777" w:rsidR="009957EB" w:rsidRDefault="009957EB" w:rsidP="009957EB">
            <w:pPr>
              <w:rPr>
                <w:sz w:val="18"/>
              </w:rPr>
            </w:pPr>
          </w:p>
        </w:tc>
      </w:tr>
      <w:tr w:rsidR="009957EB" w14:paraId="5BE0D49F" w14:textId="77777777" w:rsidTr="009E763B">
        <w:tc>
          <w:tcPr>
            <w:tcW w:w="1440" w:type="dxa"/>
            <w:tcBorders>
              <w:top w:val="single" w:sz="4" w:space="0" w:color="auto"/>
              <w:bottom w:val="nil"/>
              <w:right w:val="single" w:sz="4" w:space="0" w:color="auto"/>
            </w:tcBorders>
          </w:tcPr>
          <w:p w14:paraId="46A3DCCC" w14:textId="77777777" w:rsidR="009957EB" w:rsidRPr="007D512E" w:rsidRDefault="009957EB" w:rsidP="009957EB">
            <w:pPr>
              <w:rPr>
                <w:sz w:val="18"/>
                <w:szCs w:val="18"/>
              </w:rPr>
            </w:pPr>
            <w:r w:rsidRPr="007D512E">
              <w:rPr>
                <w:sz w:val="18"/>
                <w:szCs w:val="18"/>
              </w:rPr>
              <w:t xml:space="preserve">Článek </w:t>
            </w:r>
            <w:r>
              <w:rPr>
                <w:sz w:val="18"/>
                <w:szCs w:val="18"/>
              </w:rPr>
              <w:t>21</w:t>
            </w:r>
          </w:p>
        </w:tc>
        <w:tc>
          <w:tcPr>
            <w:tcW w:w="5400" w:type="dxa"/>
            <w:gridSpan w:val="4"/>
            <w:tcBorders>
              <w:top w:val="single" w:sz="4" w:space="0" w:color="auto"/>
              <w:left w:val="single" w:sz="4" w:space="0" w:color="auto"/>
              <w:bottom w:val="nil"/>
              <w:right w:val="single" w:sz="18" w:space="0" w:color="auto"/>
            </w:tcBorders>
          </w:tcPr>
          <w:p w14:paraId="175A6297" w14:textId="77777777" w:rsidR="009957EB" w:rsidRPr="006F36A8" w:rsidRDefault="009957EB" w:rsidP="009957EB">
            <w:pPr>
              <w:rPr>
                <w:sz w:val="18"/>
                <w:szCs w:val="18"/>
              </w:rPr>
            </w:pPr>
            <w:r w:rsidRPr="006F36A8">
              <w:rPr>
                <w:sz w:val="18"/>
                <w:szCs w:val="18"/>
              </w:rPr>
              <w:t>1.   Členské státy zajistí, aby finanční zpravodajské jednotky bez ohledu na své organizační postavení měly přístup k informacím, které potřebují k řádnému plnění svých úkolů, včetně finančních a správních informací a informací v oblasti prosazování práva. Členské státy zajistí, aby jejich finanční zpra</w:t>
            </w:r>
            <w:r>
              <w:rPr>
                <w:sz w:val="18"/>
                <w:szCs w:val="18"/>
              </w:rPr>
              <w:t>vodajské jednotky měly alespoň:</w:t>
            </w:r>
          </w:p>
          <w:p w14:paraId="01850497" w14:textId="77777777" w:rsidR="009957EB" w:rsidRPr="006F36A8" w:rsidRDefault="009957EB" w:rsidP="009957EB">
            <w:pPr>
              <w:rPr>
                <w:sz w:val="18"/>
                <w:szCs w:val="18"/>
              </w:rPr>
            </w:pPr>
            <w:r>
              <w:rPr>
                <w:sz w:val="18"/>
                <w:szCs w:val="18"/>
              </w:rPr>
              <w:t xml:space="preserve">a) </w:t>
            </w:r>
            <w:r w:rsidRPr="006F36A8">
              <w:rPr>
                <w:sz w:val="18"/>
                <w:szCs w:val="18"/>
              </w:rPr>
              <w:t>bezprostřední a přímý přístu</w:t>
            </w:r>
            <w:r>
              <w:rPr>
                <w:sz w:val="18"/>
                <w:szCs w:val="18"/>
              </w:rPr>
              <w:t>p k těmto finančním informacím:</w:t>
            </w:r>
          </w:p>
          <w:p w14:paraId="670DBE24" w14:textId="77777777" w:rsidR="009957EB" w:rsidRPr="006F36A8" w:rsidRDefault="009957EB" w:rsidP="009957EB">
            <w:pPr>
              <w:rPr>
                <w:sz w:val="18"/>
                <w:szCs w:val="18"/>
              </w:rPr>
            </w:pPr>
            <w:r>
              <w:rPr>
                <w:sz w:val="18"/>
                <w:szCs w:val="18"/>
              </w:rPr>
              <w:t xml:space="preserve">i) </w:t>
            </w:r>
            <w:r w:rsidRPr="006F36A8">
              <w:rPr>
                <w:sz w:val="18"/>
                <w:szCs w:val="18"/>
              </w:rPr>
              <w:t xml:space="preserve">informace obsažené ve vnitrostátních centralizovaných automatizovaných mechanismech podle </w:t>
            </w:r>
            <w:r>
              <w:rPr>
                <w:sz w:val="18"/>
                <w:szCs w:val="18"/>
              </w:rPr>
              <w:t>článku 16;</w:t>
            </w:r>
          </w:p>
          <w:p w14:paraId="15444825" w14:textId="77777777" w:rsidR="009957EB" w:rsidRPr="006F36A8" w:rsidRDefault="009957EB" w:rsidP="009957EB">
            <w:pPr>
              <w:rPr>
                <w:sz w:val="18"/>
                <w:szCs w:val="18"/>
              </w:rPr>
            </w:pPr>
            <w:r>
              <w:rPr>
                <w:sz w:val="18"/>
                <w:szCs w:val="18"/>
              </w:rPr>
              <w:t xml:space="preserve">ii) </w:t>
            </w:r>
            <w:r w:rsidRPr="006F36A8">
              <w:rPr>
                <w:sz w:val="18"/>
                <w:szCs w:val="18"/>
              </w:rPr>
              <w:t>informace od povinných osob, včetně informací o převodech peněžních prostředků ve smyslu čl. 3 bodu 9 nařízení (EU) 2023/1113 a o převodech kryptoaktiv ve smyslu čl</w:t>
            </w:r>
            <w:r>
              <w:rPr>
                <w:sz w:val="18"/>
                <w:szCs w:val="18"/>
              </w:rPr>
              <w:t>. 3 bodu 10 uvedeného nařízení;</w:t>
            </w:r>
          </w:p>
          <w:p w14:paraId="779062F1" w14:textId="77777777" w:rsidR="009957EB" w:rsidRPr="006F36A8" w:rsidRDefault="009957EB" w:rsidP="009957EB">
            <w:pPr>
              <w:rPr>
                <w:sz w:val="18"/>
                <w:szCs w:val="18"/>
              </w:rPr>
            </w:pPr>
            <w:r>
              <w:rPr>
                <w:sz w:val="18"/>
                <w:szCs w:val="18"/>
              </w:rPr>
              <w:t xml:space="preserve">iii) </w:t>
            </w:r>
            <w:r w:rsidRPr="006F36A8">
              <w:rPr>
                <w:sz w:val="18"/>
                <w:szCs w:val="18"/>
              </w:rPr>
              <w:t>inf</w:t>
            </w:r>
            <w:r>
              <w:rPr>
                <w:sz w:val="18"/>
                <w:szCs w:val="18"/>
              </w:rPr>
              <w:t>ormace o hypotékách a půjčkách;</w:t>
            </w:r>
          </w:p>
          <w:p w14:paraId="7930BDE5" w14:textId="77777777" w:rsidR="009957EB" w:rsidRPr="006F36A8" w:rsidRDefault="009957EB" w:rsidP="009957EB">
            <w:pPr>
              <w:rPr>
                <w:sz w:val="18"/>
                <w:szCs w:val="18"/>
              </w:rPr>
            </w:pPr>
            <w:r>
              <w:rPr>
                <w:sz w:val="18"/>
                <w:szCs w:val="18"/>
              </w:rPr>
              <w:t xml:space="preserve">iv) </w:t>
            </w:r>
            <w:r w:rsidRPr="006F36A8">
              <w:rPr>
                <w:sz w:val="18"/>
                <w:szCs w:val="18"/>
              </w:rPr>
              <w:t>informace obsažené ve vnitrostát</w:t>
            </w:r>
            <w:r>
              <w:rPr>
                <w:sz w:val="18"/>
                <w:szCs w:val="18"/>
              </w:rPr>
              <w:t>ních databázích měn a směnáren;</w:t>
            </w:r>
          </w:p>
          <w:p w14:paraId="5DF1EE41" w14:textId="77777777" w:rsidR="009957EB" w:rsidRPr="006F36A8" w:rsidRDefault="009957EB" w:rsidP="009957EB">
            <w:pPr>
              <w:rPr>
                <w:sz w:val="18"/>
                <w:szCs w:val="18"/>
              </w:rPr>
            </w:pPr>
            <w:r>
              <w:rPr>
                <w:sz w:val="18"/>
                <w:szCs w:val="18"/>
              </w:rPr>
              <w:t>v) informace o cenných papírech;</w:t>
            </w:r>
          </w:p>
          <w:p w14:paraId="254E1B64" w14:textId="77777777" w:rsidR="009957EB" w:rsidRPr="006F36A8" w:rsidRDefault="009957EB" w:rsidP="009957EB">
            <w:pPr>
              <w:rPr>
                <w:sz w:val="18"/>
                <w:szCs w:val="18"/>
              </w:rPr>
            </w:pPr>
            <w:r>
              <w:rPr>
                <w:sz w:val="18"/>
                <w:szCs w:val="18"/>
              </w:rPr>
              <w:t xml:space="preserve">b) </w:t>
            </w:r>
            <w:r w:rsidRPr="006F36A8">
              <w:rPr>
                <w:sz w:val="18"/>
                <w:szCs w:val="18"/>
              </w:rPr>
              <w:t>bezprostřední a přímý příst</w:t>
            </w:r>
            <w:r>
              <w:rPr>
                <w:sz w:val="18"/>
                <w:szCs w:val="18"/>
              </w:rPr>
              <w:t>up k těmto správním informacím:</w:t>
            </w:r>
          </w:p>
          <w:p w14:paraId="407D94C2" w14:textId="77777777" w:rsidR="009957EB" w:rsidRPr="006F36A8" w:rsidRDefault="009957EB" w:rsidP="009957EB">
            <w:pPr>
              <w:rPr>
                <w:sz w:val="18"/>
                <w:szCs w:val="18"/>
              </w:rPr>
            </w:pPr>
            <w:r>
              <w:rPr>
                <w:sz w:val="18"/>
                <w:szCs w:val="18"/>
              </w:rPr>
              <w:t xml:space="preserve">i) </w:t>
            </w:r>
            <w:r w:rsidRPr="006F36A8">
              <w:rPr>
                <w:sz w:val="18"/>
                <w:szCs w:val="18"/>
              </w:rPr>
              <w:t>fiskální údaje, včetně údajů, které mají k dispozici daňové orgány, jakož i údajů získaných podle čl. 8 odst. 3a</w:t>
            </w:r>
            <w:r>
              <w:rPr>
                <w:sz w:val="18"/>
                <w:szCs w:val="18"/>
              </w:rPr>
              <w:t xml:space="preserve"> směrnice Rady 2011/16/EU (40).</w:t>
            </w:r>
          </w:p>
          <w:p w14:paraId="2CC0B09E" w14:textId="77777777" w:rsidR="009957EB" w:rsidRPr="006F36A8" w:rsidRDefault="009957EB" w:rsidP="009957EB">
            <w:pPr>
              <w:rPr>
                <w:sz w:val="18"/>
                <w:szCs w:val="18"/>
              </w:rPr>
            </w:pPr>
            <w:r w:rsidRPr="006F36A8">
              <w:rPr>
                <w:sz w:val="18"/>
                <w:szCs w:val="18"/>
              </w:rPr>
              <w:t>i</w:t>
            </w:r>
            <w:r>
              <w:rPr>
                <w:sz w:val="18"/>
                <w:szCs w:val="18"/>
              </w:rPr>
              <w:t xml:space="preserve">i) </w:t>
            </w:r>
            <w:r w:rsidRPr="006F36A8">
              <w:rPr>
                <w:sz w:val="18"/>
                <w:szCs w:val="18"/>
              </w:rPr>
              <w:t xml:space="preserve">informace o zadávacích řízeních na </w:t>
            </w:r>
            <w:r>
              <w:rPr>
                <w:sz w:val="18"/>
                <w:szCs w:val="18"/>
              </w:rPr>
              <w:t>zboží nebo služby nebo koncese;</w:t>
            </w:r>
          </w:p>
          <w:p w14:paraId="77446494" w14:textId="77777777" w:rsidR="009957EB" w:rsidRPr="006F36A8" w:rsidRDefault="009957EB" w:rsidP="009957EB">
            <w:pPr>
              <w:rPr>
                <w:sz w:val="18"/>
                <w:szCs w:val="18"/>
              </w:rPr>
            </w:pPr>
            <w:r>
              <w:rPr>
                <w:sz w:val="18"/>
                <w:szCs w:val="18"/>
              </w:rPr>
              <w:t xml:space="preserve">iii) </w:t>
            </w:r>
            <w:r w:rsidRPr="006F36A8">
              <w:rPr>
                <w:sz w:val="18"/>
                <w:szCs w:val="18"/>
              </w:rPr>
              <w:t>informace ze systému propojení registrů bankovních účtů podle článku 16, jakož i údaje z vnitrostátních katastrů nemovitostí nebo elektronických systémů vyhledávání dat a pozemko</w:t>
            </w:r>
            <w:r>
              <w:rPr>
                <w:sz w:val="18"/>
                <w:szCs w:val="18"/>
              </w:rPr>
              <w:t>vých a katastrálních rejstříků;</w:t>
            </w:r>
          </w:p>
          <w:p w14:paraId="15D37109" w14:textId="77777777" w:rsidR="009957EB" w:rsidRPr="006F36A8" w:rsidRDefault="009957EB" w:rsidP="009957EB">
            <w:pPr>
              <w:rPr>
                <w:sz w:val="18"/>
                <w:szCs w:val="18"/>
              </w:rPr>
            </w:pPr>
            <w:r>
              <w:rPr>
                <w:sz w:val="18"/>
                <w:szCs w:val="18"/>
              </w:rPr>
              <w:t xml:space="preserve">iv) </w:t>
            </w:r>
            <w:r w:rsidRPr="006F36A8">
              <w:rPr>
                <w:sz w:val="18"/>
                <w:szCs w:val="18"/>
              </w:rPr>
              <w:t>informace z vnitrostátních evidencí občanů a registrů obyvatel, pokud jd</w:t>
            </w:r>
            <w:r>
              <w:rPr>
                <w:sz w:val="18"/>
                <w:szCs w:val="18"/>
              </w:rPr>
              <w:t>e o fyzické osoby;</w:t>
            </w:r>
          </w:p>
          <w:p w14:paraId="6BA43611" w14:textId="77777777" w:rsidR="009957EB" w:rsidRPr="006F36A8" w:rsidRDefault="009957EB" w:rsidP="009957EB">
            <w:pPr>
              <w:rPr>
                <w:sz w:val="18"/>
                <w:szCs w:val="18"/>
              </w:rPr>
            </w:pPr>
            <w:r>
              <w:rPr>
                <w:sz w:val="18"/>
                <w:szCs w:val="18"/>
              </w:rPr>
              <w:t xml:space="preserve">v) </w:t>
            </w:r>
            <w:r w:rsidRPr="006F36A8">
              <w:rPr>
                <w:sz w:val="18"/>
                <w:szCs w:val="18"/>
              </w:rPr>
              <w:t xml:space="preserve">informace z vnitrostátních </w:t>
            </w:r>
            <w:r>
              <w:rPr>
                <w:sz w:val="18"/>
                <w:szCs w:val="18"/>
              </w:rPr>
              <w:t>registrů cestovních pasů a víz;</w:t>
            </w:r>
          </w:p>
          <w:p w14:paraId="15BB152D" w14:textId="77777777" w:rsidR="009957EB" w:rsidRPr="006F36A8" w:rsidRDefault="009957EB" w:rsidP="009957EB">
            <w:pPr>
              <w:rPr>
                <w:sz w:val="18"/>
                <w:szCs w:val="18"/>
              </w:rPr>
            </w:pPr>
            <w:r>
              <w:rPr>
                <w:sz w:val="18"/>
                <w:szCs w:val="18"/>
              </w:rPr>
              <w:t xml:space="preserve">vi) </w:t>
            </w:r>
            <w:r w:rsidRPr="006F36A8">
              <w:rPr>
                <w:sz w:val="18"/>
                <w:szCs w:val="18"/>
              </w:rPr>
              <w:t xml:space="preserve">informace </w:t>
            </w:r>
            <w:r>
              <w:rPr>
                <w:sz w:val="18"/>
                <w:szCs w:val="18"/>
              </w:rPr>
              <w:t>z databází přeshraničních cest;</w:t>
            </w:r>
          </w:p>
          <w:p w14:paraId="45282182" w14:textId="77777777" w:rsidR="009957EB" w:rsidRPr="006F36A8" w:rsidRDefault="009957EB" w:rsidP="009957EB">
            <w:pPr>
              <w:rPr>
                <w:sz w:val="18"/>
                <w:szCs w:val="18"/>
              </w:rPr>
            </w:pPr>
            <w:r>
              <w:rPr>
                <w:sz w:val="18"/>
                <w:szCs w:val="18"/>
              </w:rPr>
              <w:t xml:space="preserve">vii) </w:t>
            </w:r>
            <w:r w:rsidRPr="006F36A8">
              <w:rPr>
                <w:sz w:val="18"/>
                <w:szCs w:val="18"/>
              </w:rPr>
              <w:t>informace z komerčních databází, včetně obchodních rejstříků a databá</w:t>
            </w:r>
            <w:r>
              <w:rPr>
                <w:sz w:val="18"/>
                <w:szCs w:val="18"/>
              </w:rPr>
              <w:t>zí politicky exponovaných osob;</w:t>
            </w:r>
          </w:p>
          <w:p w14:paraId="2F9A60FA" w14:textId="77777777" w:rsidR="009957EB" w:rsidRPr="006F36A8" w:rsidRDefault="009957EB" w:rsidP="009957EB">
            <w:pPr>
              <w:rPr>
                <w:sz w:val="18"/>
                <w:szCs w:val="18"/>
              </w:rPr>
            </w:pPr>
            <w:r>
              <w:rPr>
                <w:sz w:val="18"/>
                <w:szCs w:val="18"/>
              </w:rPr>
              <w:t xml:space="preserve">viii) </w:t>
            </w:r>
            <w:r w:rsidRPr="006F36A8">
              <w:rPr>
                <w:sz w:val="18"/>
                <w:szCs w:val="18"/>
              </w:rPr>
              <w:t>informace z vnitrostátních registrů motorový</w:t>
            </w:r>
            <w:r>
              <w:rPr>
                <w:sz w:val="18"/>
                <w:szCs w:val="18"/>
              </w:rPr>
              <w:t>ch vozidel, letadel a plavidel;</w:t>
            </w:r>
          </w:p>
          <w:p w14:paraId="50872E1C" w14:textId="77777777" w:rsidR="009957EB" w:rsidRPr="006F36A8" w:rsidRDefault="009957EB" w:rsidP="009957EB">
            <w:pPr>
              <w:rPr>
                <w:sz w:val="18"/>
                <w:szCs w:val="18"/>
              </w:rPr>
            </w:pPr>
            <w:r>
              <w:rPr>
                <w:sz w:val="18"/>
                <w:szCs w:val="18"/>
              </w:rPr>
              <w:t xml:space="preserve">ix) </w:t>
            </w:r>
            <w:r w:rsidRPr="006F36A8">
              <w:rPr>
                <w:sz w:val="18"/>
                <w:szCs w:val="18"/>
              </w:rPr>
              <w:t>informace z vnitrostátních r</w:t>
            </w:r>
            <w:r>
              <w:rPr>
                <w:sz w:val="18"/>
                <w:szCs w:val="18"/>
              </w:rPr>
              <w:t>egistrů sociálního zabezpečení;</w:t>
            </w:r>
          </w:p>
          <w:p w14:paraId="6D00D976" w14:textId="77777777" w:rsidR="009957EB" w:rsidRPr="006F36A8" w:rsidRDefault="009957EB" w:rsidP="009957EB">
            <w:pPr>
              <w:rPr>
                <w:sz w:val="18"/>
                <w:szCs w:val="18"/>
              </w:rPr>
            </w:pPr>
            <w:r>
              <w:rPr>
                <w:sz w:val="18"/>
                <w:szCs w:val="18"/>
              </w:rPr>
              <w:t xml:space="preserve">x) </w:t>
            </w:r>
            <w:r w:rsidRPr="006F36A8">
              <w:rPr>
                <w:sz w:val="18"/>
                <w:szCs w:val="18"/>
              </w:rPr>
              <w:t>celní údaje, včetně přeshraničních fyzic</w:t>
            </w:r>
            <w:r>
              <w:rPr>
                <w:sz w:val="18"/>
                <w:szCs w:val="18"/>
              </w:rPr>
              <w:t>kých převodů peněžní hotovosti;</w:t>
            </w:r>
          </w:p>
          <w:p w14:paraId="54A37648" w14:textId="77777777" w:rsidR="009957EB" w:rsidRPr="006F36A8" w:rsidRDefault="009957EB" w:rsidP="009957EB">
            <w:pPr>
              <w:rPr>
                <w:sz w:val="18"/>
                <w:szCs w:val="18"/>
              </w:rPr>
            </w:pPr>
            <w:r>
              <w:rPr>
                <w:sz w:val="18"/>
                <w:szCs w:val="18"/>
              </w:rPr>
              <w:t xml:space="preserve">xi) </w:t>
            </w:r>
            <w:r w:rsidRPr="006F36A8">
              <w:rPr>
                <w:sz w:val="18"/>
                <w:szCs w:val="18"/>
              </w:rPr>
              <w:t>informace z vnitrostátních registrů ru</w:t>
            </w:r>
            <w:r>
              <w:rPr>
                <w:sz w:val="18"/>
                <w:szCs w:val="18"/>
              </w:rPr>
              <w:t>čních palných a lehkých zbraní;</w:t>
            </w:r>
          </w:p>
          <w:p w14:paraId="1DFD9016" w14:textId="77777777" w:rsidR="009957EB" w:rsidRPr="006F36A8" w:rsidRDefault="009957EB" w:rsidP="009957EB">
            <w:pPr>
              <w:rPr>
                <w:sz w:val="18"/>
                <w:szCs w:val="18"/>
              </w:rPr>
            </w:pPr>
            <w:r>
              <w:rPr>
                <w:sz w:val="18"/>
                <w:szCs w:val="18"/>
              </w:rPr>
              <w:t xml:space="preserve">xii) </w:t>
            </w:r>
            <w:r w:rsidRPr="006F36A8">
              <w:rPr>
                <w:sz w:val="18"/>
                <w:szCs w:val="18"/>
              </w:rPr>
              <w:t>informace z vnitrostátníc</w:t>
            </w:r>
            <w:r>
              <w:rPr>
                <w:sz w:val="18"/>
                <w:szCs w:val="18"/>
              </w:rPr>
              <w:t>h registrů skutečných majitelů;</w:t>
            </w:r>
          </w:p>
          <w:p w14:paraId="238D4CFF" w14:textId="77777777" w:rsidR="009957EB" w:rsidRPr="006F36A8" w:rsidRDefault="009957EB" w:rsidP="009957EB">
            <w:pPr>
              <w:rPr>
                <w:sz w:val="18"/>
                <w:szCs w:val="18"/>
              </w:rPr>
            </w:pPr>
            <w:r>
              <w:rPr>
                <w:sz w:val="18"/>
                <w:szCs w:val="18"/>
              </w:rPr>
              <w:t xml:space="preserve">xiii) </w:t>
            </w:r>
            <w:r w:rsidRPr="006F36A8">
              <w:rPr>
                <w:sz w:val="18"/>
                <w:szCs w:val="18"/>
              </w:rPr>
              <w:t xml:space="preserve">údaje dostupné prostřednictvím propojení centrálních </w:t>
            </w:r>
            <w:r>
              <w:rPr>
                <w:sz w:val="18"/>
                <w:szCs w:val="18"/>
              </w:rPr>
              <w:t>registrů podle čl. 10 odst. 19;</w:t>
            </w:r>
          </w:p>
          <w:p w14:paraId="7ECFA488" w14:textId="77777777" w:rsidR="009957EB" w:rsidRPr="006F36A8" w:rsidRDefault="009957EB" w:rsidP="009957EB">
            <w:pPr>
              <w:rPr>
                <w:sz w:val="18"/>
                <w:szCs w:val="18"/>
              </w:rPr>
            </w:pPr>
            <w:r>
              <w:rPr>
                <w:sz w:val="18"/>
                <w:szCs w:val="18"/>
              </w:rPr>
              <w:t xml:space="preserve">xiv) </w:t>
            </w:r>
            <w:r w:rsidRPr="006F36A8">
              <w:rPr>
                <w:sz w:val="18"/>
                <w:szCs w:val="18"/>
              </w:rPr>
              <w:t>informace z r</w:t>
            </w:r>
            <w:r>
              <w:rPr>
                <w:sz w:val="18"/>
                <w:szCs w:val="18"/>
              </w:rPr>
              <w:t>egistrů neziskových organizací;</w:t>
            </w:r>
          </w:p>
          <w:p w14:paraId="7EE7E3B2" w14:textId="77777777" w:rsidR="009957EB" w:rsidRPr="006F36A8" w:rsidRDefault="009957EB" w:rsidP="009957EB">
            <w:pPr>
              <w:rPr>
                <w:sz w:val="18"/>
                <w:szCs w:val="18"/>
              </w:rPr>
            </w:pPr>
            <w:r>
              <w:rPr>
                <w:sz w:val="18"/>
                <w:szCs w:val="18"/>
              </w:rPr>
              <w:t xml:space="preserve">xv) </w:t>
            </w:r>
            <w:r w:rsidRPr="006F36A8">
              <w:rPr>
                <w:sz w:val="18"/>
                <w:szCs w:val="18"/>
              </w:rPr>
              <w:t>informace, které mají k dispozici vnitrostátní finanční orgány dozoru a regulační orgány v souladu</w:t>
            </w:r>
            <w:r>
              <w:rPr>
                <w:sz w:val="18"/>
                <w:szCs w:val="18"/>
              </w:rPr>
              <w:t xml:space="preserve"> s článkem 61 a čl. 67 odst. 2;</w:t>
            </w:r>
          </w:p>
          <w:p w14:paraId="21173241" w14:textId="77777777" w:rsidR="009957EB" w:rsidRPr="006F36A8" w:rsidRDefault="009957EB" w:rsidP="009957EB">
            <w:pPr>
              <w:rPr>
                <w:sz w:val="18"/>
                <w:szCs w:val="18"/>
              </w:rPr>
            </w:pPr>
            <w:r>
              <w:rPr>
                <w:sz w:val="18"/>
                <w:szCs w:val="18"/>
              </w:rPr>
              <w:t xml:space="preserve">xvi) </w:t>
            </w:r>
            <w:r w:rsidRPr="006F36A8">
              <w:rPr>
                <w:sz w:val="18"/>
                <w:szCs w:val="18"/>
              </w:rPr>
              <w:t>databáze uchovávající údaje o obchodování s emisemi CO2, které jsou zřízeny podle nařízení Komise (EU) č. 389/2013 (41)</w:t>
            </w:r>
            <w:r>
              <w:rPr>
                <w:sz w:val="18"/>
                <w:szCs w:val="18"/>
              </w:rPr>
              <w:t>;</w:t>
            </w:r>
          </w:p>
          <w:p w14:paraId="11EFB491" w14:textId="77777777" w:rsidR="009957EB" w:rsidRPr="006F36A8" w:rsidRDefault="009957EB" w:rsidP="009957EB">
            <w:pPr>
              <w:rPr>
                <w:sz w:val="18"/>
                <w:szCs w:val="18"/>
              </w:rPr>
            </w:pPr>
            <w:r>
              <w:rPr>
                <w:sz w:val="18"/>
                <w:szCs w:val="18"/>
              </w:rPr>
              <w:t xml:space="preserve">xvii) </w:t>
            </w:r>
            <w:r w:rsidRPr="006F36A8">
              <w:rPr>
                <w:sz w:val="18"/>
                <w:szCs w:val="18"/>
              </w:rPr>
              <w:t xml:space="preserve">informace o ročních </w:t>
            </w:r>
            <w:r>
              <w:rPr>
                <w:sz w:val="18"/>
                <w:szCs w:val="18"/>
              </w:rPr>
              <w:t>účetních závěrkách společností;</w:t>
            </w:r>
          </w:p>
          <w:p w14:paraId="33EEE70F" w14:textId="77777777" w:rsidR="009957EB" w:rsidRPr="006F36A8" w:rsidRDefault="009957EB" w:rsidP="009957EB">
            <w:pPr>
              <w:rPr>
                <w:sz w:val="18"/>
                <w:szCs w:val="18"/>
              </w:rPr>
            </w:pPr>
            <w:r>
              <w:rPr>
                <w:sz w:val="18"/>
                <w:szCs w:val="18"/>
              </w:rPr>
              <w:t xml:space="preserve">xviii) </w:t>
            </w:r>
            <w:r w:rsidRPr="006F36A8">
              <w:rPr>
                <w:sz w:val="18"/>
                <w:szCs w:val="18"/>
              </w:rPr>
              <w:t>vnitrostátní registry v obla</w:t>
            </w:r>
            <w:r>
              <w:rPr>
                <w:sz w:val="18"/>
                <w:szCs w:val="18"/>
              </w:rPr>
              <w:t>sti migrace a přistěhovalectví;</w:t>
            </w:r>
          </w:p>
          <w:p w14:paraId="6F22EFC1" w14:textId="77777777" w:rsidR="009957EB" w:rsidRPr="006F36A8" w:rsidRDefault="009957EB" w:rsidP="009957EB">
            <w:pPr>
              <w:rPr>
                <w:sz w:val="18"/>
                <w:szCs w:val="18"/>
              </w:rPr>
            </w:pPr>
            <w:r>
              <w:rPr>
                <w:sz w:val="18"/>
                <w:szCs w:val="18"/>
              </w:rPr>
              <w:t xml:space="preserve">xix) </w:t>
            </w:r>
            <w:r w:rsidRPr="006F36A8">
              <w:rPr>
                <w:sz w:val="18"/>
                <w:szCs w:val="18"/>
              </w:rPr>
              <w:t>informace, které m</w:t>
            </w:r>
            <w:r>
              <w:rPr>
                <w:sz w:val="18"/>
                <w:szCs w:val="18"/>
              </w:rPr>
              <w:t>ají k dispozici obchodní soudy;</w:t>
            </w:r>
          </w:p>
          <w:p w14:paraId="2A54BFFE" w14:textId="77777777" w:rsidR="009957EB" w:rsidRPr="006F36A8" w:rsidRDefault="009957EB" w:rsidP="009957EB">
            <w:pPr>
              <w:rPr>
                <w:sz w:val="18"/>
                <w:szCs w:val="18"/>
              </w:rPr>
            </w:pPr>
            <w:r>
              <w:rPr>
                <w:sz w:val="18"/>
                <w:szCs w:val="18"/>
              </w:rPr>
              <w:t xml:space="preserve">xx) </w:t>
            </w:r>
            <w:r w:rsidRPr="006F36A8">
              <w:rPr>
                <w:sz w:val="18"/>
                <w:szCs w:val="18"/>
              </w:rPr>
              <w:t>informace obsažené v insolvenčních databázích a informace, které mají k</w:t>
            </w:r>
            <w:r>
              <w:rPr>
                <w:sz w:val="18"/>
                <w:szCs w:val="18"/>
              </w:rPr>
              <w:t xml:space="preserve"> dispozici insolvenční správci;</w:t>
            </w:r>
          </w:p>
          <w:p w14:paraId="105636F0" w14:textId="77777777" w:rsidR="009957EB" w:rsidRPr="006F36A8" w:rsidRDefault="009957EB" w:rsidP="009957EB">
            <w:pPr>
              <w:rPr>
                <w:sz w:val="18"/>
                <w:szCs w:val="18"/>
              </w:rPr>
            </w:pPr>
            <w:r>
              <w:rPr>
                <w:sz w:val="18"/>
                <w:szCs w:val="18"/>
              </w:rPr>
              <w:t xml:space="preserve">xxi) </w:t>
            </w:r>
            <w:r w:rsidRPr="006F36A8">
              <w:rPr>
                <w:sz w:val="18"/>
                <w:szCs w:val="18"/>
              </w:rPr>
              <w:t>informace o finančních prostředcích a jiných aktivech zmrazených nebo imobilizovaných na základě cílených finančních sankcí;</w:t>
            </w:r>
          </w:p>
          <w:p w14:paraId="5686497D" w14:textId="77777777" w:rsidR="009957EB" w:rsidRPr="006F36A8" w:rsidRDefault="009957EB" w:rsidP="009957EB">
            <w:pPr>
              <w:rPr>
                <w:sz w:val="18"/>
                <w:szCs w:val="18"/>
              </w:rPr>
            </w:pPr>
            <w:r>
              <w:rPr>
                <w:sz w:val="18"/>
                <w:szCs w:val="18"/>
              </w:rPr>
              <w:t xml:space="preserve">c) </w:t>
            </w:r>
            <w:r w:rsidRPr="006F36A8">
              <w:rPr>
                <w:sz w:val="18"/>
                <w:szCs w:val="18"/>
              </w:rPr>
              <w:t>přímý nebo nepřímý přístup k těmto informac</w:t>
            </w:r>
            <w:r>
              <w:rPr>
                <w:sz w:val="18"/>
                <w:szCs w:val="18"/>
              </w:rPr>
              <w:t>ím v oblasti prosazování práva:</w:t>
            </w:r>
          </w:p>
          <w:p w14:paraId="78BE1201" w14:textId="77777777" w:rsidR="009957EB" w:rsidRPr="006F36A8" w:rsidRDefault="009957EB" w:rsidP="009957EB">
            <w:pPr>
              <w:rPr>
                <w:sz w:val="18"/>
                <w:szCs w:val="18"/>
              </w:rPr>
            </w:pPr>
            <w:r>
              <w:rPr>
                <w:sz w:val="18"/>
                <w:szCs w:val="18"/>
              </w:rPr>
              <w:t xml:space="preserve">i) </w:t>
            </w:r>
            <w:r w:rsidRPr="006F36A8">
              <w:rPr>
                <w:sz w:val="18"/>
                <w:szCs w:val="18"/>
              </w:rPr>
              <w:t>informace nebo údaje jakéhokoli druhu, které již mají k dispozici příslušné orgány v souvislosti s prevencí, odhalováním, vyšetřování</w:t>
            </w:r>
            <w:r>
              <w:rPr>
                <w:sz w:val="18"/>
                <w:szCs w:val="18"/>
              </w:rPr>
              <w:t>m nebo stíháním trestných činů;</w:t>
            </w:r>
          </w:p>
          <w:p w14:paraId="2EC5A926" w14:textId="77777777" w:rsidR="009957EB" w:rsidRPr="006F36A8" w:rsidRDefault="009957EB" w:rsidP="009957EB">
            <w:pPr>
              <w:rPr>
                <w:sz w:val="18"/>
                <w:szCs w:val="18"/>
              </w:rPr>
            </w:pPr>
            <w:r>
              <w:rPr>
                <w:sz w:val="18"/>
                <w:szCs w:val="18"/>
              </w:rPr>
              <w:t xml:space="preserve">ii) </w:t>
            </w:r>
            <w:r w:rsidRPr="006F36A8">
              <w:rPr>
                <w:sz w:val="18"/>
                <w:szCs w:val="18"/>
              </w:rPr>
              <w:t>informace nebo údaje jakéhokoli druhu, které jsou v souvislosti s prevencí, odhalováním, vyšetřováním nebo stíháním trestných činů v držení orgánů veřejné moci nebo soukromých subjektů a které jsou dostupné příslušným orgánům bez přijetí donucovacích opatř</w:t>
            </w:r>
            <w:r>
              <w:rPr>
                <w:sz w:val="18"/>
                <w:szCs w:val="18"/>
              </w:rPr>
              <w:t>ení podle vnitrostátního práva.</w:t>
            </w:r>
          </w:p>
          <w:p w14:paraId="6FF6E926" w14:textId="77777777" w:rsidR="009957EB" w:rsidRPr="006F36A8" w:rsidRDefault="009957EB" w:rsidP="009957EB">
            <w:pPr>
              <w:rPr>
                <w:sz w:val="18"/>
                <w:szCs w:val="18"/>
              </w:rPr>
            </w:pPr>
            <w:r w:rsidRPr="006F36A8">
              <w:rPr>
                <w:sz w:val="18"/>
                <w:szCs w:val="18"/>
              </w:rPr>
              <w:t>Informace uvedené v prvním pododstavci písm. c) zahrnují výpisy z rejstříku trestů, informace o vyšetřování, informace o zmrazení či zajištění majetku nebo o dalších vyšetřovacích či předběžných opatřeních a informace o odsuzující</w:t>
            </w:r>
            <w:r>
              <w:rPr>
                <w:sz w:val="18"/>
                <w:szCs w:val="18"/>
              </w:rPr>
              <w:t>ch rozsudcích a o konfiskacích.</w:t>
            </w:r>
          </w:p>
          <w:p w14:paraId="6E5B488B" w14:textId="77777777" w:rsidR="009957EB" w:rsidRPr="006F36A8" w:rsidRDefault="009957EB" w:rsidP="009957EB">
            <w:pPr>
              <w:rPr>
                <w:sz w:val="18"/>
                <w:szCs w:val="18"/>
              </w:rPr>
            </w:pPr>
            <w:r w:rsidRPr="006F36A8">
              <w:rPr>
                <w:sz w:val="18"/>
                <w:szCs w:val="18"/>
              </w:rPr>
              <w:t>Členské státy mohou povolit omezení přístupu k informacím v oblasti prosazování práva uvedeným v prvním pododstavci písm. c) případ od případu, pokud by poskytnutí těchto informací pravděpodobně oh</w:t>
            </w:r>
            <w:r>
              <w:rPr>
                <w:sz w:val="18"/>
                <w:szCs w:val="18"/>
              </w:rPr>
              <w:t>rozilo probíhající vyšetřování.</w:t>
            </w:r>
          </w:p>
          <w:p w14:paraId="3EFAF282" w14:textId="77777777" w:rsidR="009957EB" w:rsidRPr="006F36A8" w:rsidRDefault="009957EB" w:rsidP="009957EB">
            <w:pPr>
              <w:rPr>
                <w:sz w:val="18"/>
                <w:szCs w:val="18"/>
              </w:rPr>
            </w:pPr>
            <w:r w:rsidRPr="006F36A8">
              <w:rPr>
                <w:sz w:val="18"/>
                <w:szCs w:val="18"/>
              </w:rPr>
              <w:t>2.   Přístup k informacím uvedeným v odstavci 1 se považuje za přímý a bezprostřední, pokud jsou informace obsaženy v IT databázi, registru nebo systému vyhledávání dat, z něhož může finanční zpravodajská jednotka informace získat bez jakýchkoli mezikroků, nebo po</w:t>
            </w:r>
            <w:r>
              <w:rPr>
                <w:sz w:val="18"/>
                <w:szCs w:val="18"/>
              </w:rPr>
              <w:t>kud jsou splněny tyto podmínky:</w:t>
            </w:r>
          </w:p>
          <w:p w14:paraId="3C36425D" w14:textId="77777777" w:rsidR="009957EB" w:rsidRPr="006F36A8" w:rsidRDefault="009957EB" w:rsidP="009957EB">
            <w:pPr>
              <w:rPr>
                <w:sz w:val="18"/>
                <w:szCs w:val="18"/>
              </w:rPr>
            </w:pPr>
            <w:r>
              <w:rPr>
                <w:sz w:val="18"/>
                <w:szCs w:val="18"/>
              </w:rPr>
              <w:t xml:space="preserve">a) </w:t>
            </w:r>
            <w:r w:rsidRPr="006F36A8">
              <w:rPr>
                <w:sz w:val="18"/>
                <w:szCs w:val="18"/>
              </w:rPr>
              <w:t>subjekty nebo orgány, které mají informace k dispozici, je neprodleně poskytnou finančním zpravodajským jednotkám a</w:t>
            </w:r>
          </w:p>
          <w:p w14:paraId="089CBB29" w14:textId="77777777" w:rsidR="009957EB" w:rsidRPr="006F36A8" w:rsidRDefault="009957EB" w:rsidP="009957EB">
            <w:pPr>
              <w:rPr>
                <w:sz w:val="18"/>
                <w:szCs w:val="18"/>
              </w:rPr>
            </w:pPr>
            <w:r>
              <w:rPr>
                <w:sz w:val="18"/>
                <w:szCs w:val="18"/>
              </w:rPr>
              <w:t xml:space="preserve">b) </w:t>
            </w:r>
            <w:r w:rsidRPr="006F36A8">
              <w:rPr>
                <w:sz w:val="18"/>
                <w:szCs w:val="18"/>
              </w:rPr>
              <w:t>žádný subjekt, orgán ani třetí strana nemohou zasahovat do vyžádaných údajů nebo inform</w:t>
            </w:r>
            <w:r>
              <w:rPr>
                <w:sz w:val="18"/>
                <w:szCs w:val="18"/>
              </w:rPr>
              <w:t>ací, které mají být poskytnuty.</w:t>
            </w:r>
          </w:p>
          <w:p w14:paraId="7FC4D168" w14:textId="77777777" w:rsidR="009957EB" w:rsidRPr="006F36A8" w:rsidRDefault="009957EB" w:rsidP="009957EB">
            <w:pPr>
              <w:rPr>
                <w:sz w:val="18"/>
                <w:szCs w:val="18"/>
              </w:rPr>
            </w:pPr>
            <w:r w:rsidRPr="006F36A8">
              <w:rPr>
                <w:sz w:val="18"/>
                <w:szCs w:val="18"/>
              </w:rPr>
              <w:t xml:space="preserve">3.   Členské státy zajistí, aby finanční zpravodajské jednotce byl pokud možno udělen přímý přístup k informacím uvedeným v odst. 1 prvním pododstavci písm. c). Je-li finanční zpravodajské jednotce poskytnut nepřímý přístup k informacím, subjekt nebo orgán, který má informace k dispozici, je </w:t>
            </w:r>
            <w:r>
              <w:rPr>
                <w:sz w:val="18"/>
                <w:szCs w:val="18"/>
              </w:rPr>
              <w:t>poskytne včas.</w:t>
            </w:r>
          </w:p>
          <w:p w14:paraId="3CA287DB" w14:textId="77777777" w:rsidR="009957EB" w:rsidRDefault="009957EB" w:rsidP="009957EB">
            <w:pPr>
              <w:rPr>
                <w:sz w:val="18"/>
                <w:szCs w:val="18"/>
              </w:rPr>
            </w:pPr>
            <w:r w:rsidRPr="006F36A8">
              <w:rPr>
                <w:sz w:val="18"/>
                <w:szCs w:val="18"/>
              </w:rPr>
              <w:t>4.   Každá zpravodajská jednotka je v rámci svých funkcí schopna požadovat, získat a používat informace od kterékoli povinné osoby za účelem plnění svých funkcí podle čl. 19 odst. 3 této směrnice, a to i v případě, že nebylo podáno předchozí oznámení podle čl. 69 odst. 1 prvního pododstavce písm. a) nebo čl. 70 odst. 1 nařízení (EU) 2024/1624. Povinné osoby nemusí žádostem o informace podaným podle tohoto odstavce vyhovět v případě, že se týkají informací získaných v situacích uvedených v čl. 70 odst. 2 uvedeného nařízení</w:t>
            </w:r>
          </w:p>
          <w:p w14:paraId="4242A6D0" w14:textId="77777777" w:rsidR="009957EB" w:rsidRDefault="009957EB" w:rsidP="009957EB">
            <w:pPr>
              <w:rPr>
                <w:sz w:val="18"/>
                <w:szCs w:val="18"/>
              </w:rPr>
            </w:pPr>
          </w:p>
          <w:p w14:paraId="120653A1" w14:textId="77777777" w:rsidR="009957EB" w:rsidRPr="007D512E" w:rsidRDefault="009957EB" w:rsidP="009957EB">
            <w:pPr>
              <w:rPr>
                <w:sz w:val="18"/>
                <w:szCs w:val="18"/>
              </w:rPr>
            </w:pPr>
          </w:p>
        </w:tc>
        <w:tc>
          <w:tcPr>
            <w:tcW w:w="900" w:type="dxa"/>
            <w:tcBorders>
              <w:top w:val="single" w:sz="4" w:space="0" w:color="auto"/>
              <w:left w:val="single" w:sz="18" w:space="0" w:color="auto"/>
              <w:bottom w:val="nil"/>
              <w:right w:val="single" w:sz="4" w:space="0" w:color="auto"/>
            </w:tcBorders>
          </w:tcPr>
          <w:p w14:paraId="17C307B4" w14:textId="77777777" w:rsidR="009957EB" w:rsidRPr="007D512E" w:rsidRDefault="009957EB" w:rsidP="009957EB">
            <w:pPr>
              <w:rPr>
                <w:sz w:val="18"/>
                <w:szCs w:val="18"/>
              </w:rPr>
            </w:pPr>
            <w:r w:rsidRPr="009359E5">
              <w:rPr>
                <w:sz w:val="18"/>
                <w:szCs w:val="18"/>
              </w:rPr>
              <w:t>253/2008 ve znění 368/2016 527/2020</w:t>
            </w:r>
          </w:p>
        </w:tc>
        <w:tc>
          <w:tcPr>
            <w:tcW w:w="1080" w:type="dxa"/>
            <w:tcBorders>
              <w:top w:val="single" w:sz="4" w:space="0" w:color="auto"/>
              <w:left w:val="single" w:sz="4" w:space="0" w:color="auto"/>
              <w:bottom w:val="nil"/>
              <w:right w:val="single" w:sz="4" w:space="0" w:color="auto"/>
            </w:tcBorders>
          </w:tcPr>
          <w:p w14:paraId="300B516B" w14:textId="77777777" w:rsidR="009957EB" w:rsidRPr="007D512E" w:rsidRDefault="009957EB" w:rsidP="009957EB">
            <w:pPr>
              <w:rPr>
                <w:sz w:val="18"/>
                <w:szCs w:val="18"/>
              </w:rPr>
            </w:pPr>
            <w:r>
              <w:rPr>
                <w:sz w:val="18"/>
                <w:szCs w:val="18"/>
              </w:rPr>
              <w:t>§ 24 odst. 1</w:t>
            </w:r>
          </w:p>
        </w:tc>
        <w:tc>
          <w:tcPr>
            <w:tcW w:w="5400" w:type="dxa"/>
            <w:gridSpan w:val="4"/>
            <w:tcBorders>
              <w:top w:val="single" w:sz="4" w:space="0" w:color="auto"/>
              <w:left w:val="single" w:sz="4" w:space="0" w:color="auto"/>
              <w:bottom w:val="nil"/>
              <w:right w:val="single" w:sz="4" w:space="0" w:color="auto"/>
            </w:tcBorders>
          </w:tcPr>
          <w:p w14:paraId="3D3F4538" w14:textId="77777777" w:rsidR="009957EB" w:rsidRDefault="009957EB" w:rsidP="009957EB">
            <w:pPr>
              <w:rPr>
                <w:iCs/>
                <w:sz w:val="18"/>
                <w:szCs w:val="18"/>
              </w:rPr>
            </w:pPr>
            <w:r>
              <w:rPr>
                <w:iCs/>
                <w:sz w:val="18"/>
                <w:szCs w:val="18"/>
              </w:rPr>
              <w:t>Informační povinnost</w:t>
            </w:r>
          </w:p>
          <w:p w14:paraId="3F4F5CE5" w14:textId="77777777" w:rsidR="009957EB" w:rsidRPr="00CA6B9E" w:rsidRDefault="009957EB" w:rsidP="009957EB">
            <w:pPr>
              <w:rPr>
                <w:iCs/>
                <w:sz w:val="18"/>
                <w:szCs w:val="18"/>
              </w:rPr>
            </w:pPr>
            <w:r w:rsidRPr="005F547D">
              <w:rPr>
                <w:iCs/>
                <w:sz w:val="18"/>
                <w:szCs w:val="18"/>
              </w:rPr>
              <w:t>(1) Povinná osoba na pokyn Úřadu v jím stano</w:t>
            </w:r>
            <w:r>
              <w:rPr>
                <w:iCs/>
                <w:sz w:val="18"/>
                <w:szCs w:val="18"/>
              </w:rPr>
              <w:t>vené lhůtě sdělí údaje o obchod</w:t>
            </w:r>
            <w:r w:rsidRPr="005F547D">
              <w:rPr>
                <w:iCs/>
                <w:sz w:val="18"/>
                <w:szCs w:val="18"/>
              </w:rPr>
              <w:t>ních vztazích a o obchodech souvisejících s povinností identifikace nebo ohledně nichž Úřad provádí šetření, předloží doklady o těchto obchodech nebo k nim umožní přístup pověřeným zaměstnancům Úřadu při prověřování oznámení a výkonu správního dozoru a poskytne informace o osobách, které se jakýmkoliv způsobem účastnily takových obchodů.</w:t>
            </w:r>
          </w:p>
        </w:tc>
        <w:tc>
          <w:tcPr>
            <w:tcW w:w="900" w:type="dxa"/>
            <w:tcBorders>
              <w:top w:val="single" w:sz="4" w:space="0" w:color="auto"/>
              <w:left w:val="single" w:sz="4" w:space="0" w:color="auto"/>
              <w:bottom w:val="nil"/>
              <w:right w:val="single" w:sz="4" w:space="0" w:color="auto"/>
            </w:tcBorders>
          </w:tcPr>
          <w:p w14:paraId="62AB9814"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6BF61DC4" w14:textId="77777777" w:rsidR="009957EB" w:rsidRDefault="009957EB" w:rsidP="009957EB">
            <w:pPr>
              <w:rPr>
                <w:sz w:val="18"/>
              </w:rPr>
            </w:pPr>
          </w:p>
        </w:tc>
      </w:tr>
      <w:tr w:rsidR="009957EB" w14:paraId="54BB1FA1" w14:textId="77777777" w:rsidTr="009E763B">
        <w:tc>
          <w:tcPr>
            <w:tcW w:w="1440" w:type="dxa"/>
            <w:tcBorders>
              <w:top w:val="nil"/>
              <w:bottom w:val="nil"/>
              <w:right w:val="single" w:sz="4" w:space="0" w:color="auto"/>
            </w:tcBorders>
          </w:tcPr>
          <w:p w14:paraId="5B49D1AB" w14:textId="77777777" w:rsidR="009957EB" w:rsidRPr="007D512E" w:rsidRDefault="009957EB" w:rsidP="009957EB">
            <w:pPr>
              <w:rPr>
                <w:sz w:val="18"/>
                <w:szCs w:val="18"/>
              </w:rPr>
            </w:pPr>
          </w:p>
        </w:tc>
        <w:tc>
          <w:tcPr>
            <w:tcW w:w="5400" w:type="dxa"/>
            <w:gridSpan w:val="4"/>
            <w:tcBorders>
              <w:top w:val="nil"/>
              <w:left w:val="single" w:sz="4" w:space="0" w:color="auto"/>
              <w:bottom w:val="nil"/>
              <w:right w:val="single" w:sz="18" w:space="0" w:color="auto"/>
            </w:tcBorders>
          </w:tcPr>
          <w:p w14:paraId="39FD7B44" w14:textId="77777777" w:rsidR="009957EB" w:rsidRPr="006F36A8" w:rsidRDefault="009957EB" w:rsidP="009957EB">
            <w:pPr>
              <w:rPr>
                <w:sz w:val="18"/>
                <w:szCs w:val="18"/>
              </w:rPr>
            </w:pPr>
          </w:p>
        </w:tc>
        <w:tc>
          <w:tcPr>
            <w:tcW w:w="900" w:type="dxa"/>
            <w:tcBorders>
              <w:top w:val="nil"/>
              <w:left w:val="single" w:sz="18" w:space="0" w:color="auto"/>
              <w:bottom w:val="nil"/>
              <w:right w:val="single" w:sz="4" w:space="0" w:color="auto"/>
            </w:tcBorders>
          </w:tcPr>
          <w:p w14:paraId="4C6EB9FE" w14:textId="77777777" w:rsidR="009957EB" w:rsidRPr="007D512E" w:rsidRDefault="009957EB" w:rsidP="009957EB">
            <w:pPr>
              <w:rPr>
                <w:sz w:val="18"/>
                <w:szCs w:val="18"/>
              </w:rPr>
            </w:pPr>
            <w:r>
              <w:rPr>
                <w:sz w:val="18"/>
                <w:szCs w:val="18"/>
              </w:rPr>
              <w:t>253/2008 ve znění 368/2016 527/2020 107/2024</w:t>
            </w:r>
          </w:p>
        </w:tc>
        <w:tc>
          <w:tcPr>
            <w:tcW w:w="1080" w:type="dxa"/>
            <w:tcBorders>
              <w:top w:val="nil"/>
              <w:left w:val="single" w:sz="4" w:space="0" w:color="auto"/>
              <w:bottom w:val="nil"/>
              <w:right w:val="single" w:sz="4" w:space="0" w:color="auto"/>
            </w:tcBorders>
          </w:tcPr>
          <w:p w14:paraId="4EE21A64" w14:textId="77777777" w:rsidR="009957EB" w:rsidRPr="007D512E" w:rsidRDefault="009957EB" w:rsidP="009957EB">
            <w:pPr>
              <w:rPr>
                <w:sz w:val="18"/>
                <w:szCs w:val="18"/>
              </w:rPr>
            </w:pPr>
            <w:r>
              <w:rPr>
                <w:sz w:val="18"/>
                <w:szCs w:val="18"/>
              </w:rPr>
              <w:t>§ 30 odst. 1 až 4</w:t>
            </w:r>
          </w:p>
        </w:tc>
        <w:tc>
          <w:tcPr>
            <w:tcW w:w="5400" w:type="dxa"/>
            <w:gridSpan w:val="4"/>
            <w:tcBorders>
              <w:top w:val="nil"/>
              <w:left w:val="single" w:sz="4" w:space="0" w:color="auto"/>
              <w:bottom w:val="nil"/>
              <w:right w:val="single" w:sz="4" w:space="0" w:color="auto"/>
            </w:tcBorders>
          </w:tcPr>
          <w:p w14:paraId="531B555B" w14:textId="77777777" w:rsidR="009957EB" w:rsidRPr="00CA5B39" w:rsidRDefault="009957EB" w:rsidP="009957EB">
            <w:pPr>
              <w:rPr>
                <w:iCs/>
                <w:sz w:val="18"/>
                <w:szCs w:val="18"/>
              </w:rPr>
            </w:pPr>
            <w:r>
              <w:rPr>
                <w:iCs/>
                <w:sz w:val="18"/>
                <w:szCs w:val="18"/>
              </w:rPr>
              <w:t xml:space="preserve">(1) </w:t>
            </w:r>
            <w:r w:rsidRPr="00CA5B39">
              <w:rPr>
                <w:iCs/>
                <w:sz w:val="18"/>
                <w:szCs w:val="18"/>
              </w:rPr>
              <w:t>Úřad může vyžadovat informace nezbytné pro plnění povinností podle tohoto zákona od Policie České republiky, zpravodajskýc</w:t>
            </w:r>
            <w:r>
              <w:rPr>
                <w:iCs/>
                <w:sz w:val="18"/>
                <w:szCs w:val="18"/>
              </w:rPr>
              <w:t>h služeb a orgánů veřejné moci.</w:t>
            </w:r>
          </w:p>
          <w:p w14:paraId="5AA65488" w14:textId="77777777" w:rsidR="009957EB" w:rsidRPr="00CA5B39" w:rsidRDefault="009957EB" w:rsidP="009957EB">
            <w:pPr>
              <w:rPr>
                <w:iCs/>
                <w:sz w:val="18"/>
                <w:szCs w:val="18"/>
              </w:rPr>
            </w:pPr>
            <w:r>
              <w:rPr>
                <w:iCs/>
                <w:sz w:val="18"/>
                <w:szCs w:val="18"/>
              </w:rPr>
              <w:t xml:space="preserve">(2) </w:t>
            </w:r>
            <w:r w:rsidRPr="00CA5B39">
              <w:rPr>
                <w:iCs/>
                <w:sz w:val="18"/>
                <w:szCs w:val="18"/>
              </w:rPr>
              <w:t>Při šetření podezřelého obchodu může Úřad v souladu se zákonem upravujícím správu daní vyžadovat od orgánů věcně příslušných podle jiných právních předpisů ke správě daní informace získané při správě daní; tyto orgány informují bezodkladně Úřad o podezření, že daňový subjekt zneužívá systém správy daní k legalizaci výnosů z trestné činnost</w:t>
            </w:r>
            <w:r>
              <w:rPr>
                <w:iCs/>
                <w:sz w:val="18"/>
                <w:szCs w:val="18"/>
              </w:rPr>
              <w:t>i nebo k financování terorismu.</w:t>
            </w:r>
          </w:p>
          <w:p w14:paraId="3A05C265" w14:textId="77777777" w:rsidR="009957EB" w:rsidRPr="00CA5B39" w:rsidRDefault="009957EB" w:rsidP="009957EB">
            <w:pPr>
              <w:rPr>
                <w:iCs/>
                <w:sz w:val="18"/>
                <w:szCs w:val="18"/>
              </w:rPr>
            </w:pPr>
            <w:r>
              <w:rPr>
                <w:iCs/>
                <w:sz w:val="18"/>
                <w:szCs w:val="18"/>
              </w:rPr>
              <w:t xml:space="preserve">(3) </w:t>
            </w:r>
            <w:r w:rsidRPr="00CA5B39">
              <w:rPr>
                <w:iCs/>
                <w:sz w:val="18"/>
                <w:szCs w:val="18"/>
              </w:rPr>
              <w:t xml:space="preserve">Úřad může v rozsahu potřebném pro šetření podezřelého obchodu žádat od zpracovatele nebo správce evidence poskytnutí informací z evidence uvedené v odstavci 4. Zpracovatel nebo správce evidence poskytne informace bezplatně, nestanoví-li jiný právní předpis jinak. Zpracovatel nebo správce evidence jsou povinni žádosti </w:t>
            </w:r>
            <w:r>
              <w:rPr>
                <w:iCs/>
                <w:sz w:val="18"/>
                <w:szCs w:val="18"/>
              </w:rPr>
              <w:t>bez zbytečného odkladu vyhovět.</w:t>
            </w:r>
          </w:p>
          <w:p w14:paraId="09FF6021" w14:textId="77777777" w:rsidR="009957EB" w:rsidRPr="00CA6B9E" w:rsidRDefault="009957EB" w:rsidP="009957EB">
            <w:pPr>
              <w:rPr>
                <w:iCs/>
                <w:sz w:val="18"/>
                <w:szCs w:val="18"/>
              </w:rPr>
            </w:pPr>
            <w:r>
              <w:rPr>
                <w:iCs/>
                <w:sz w:val="18"/>
                <w:szCs w:val="18"/>
              </w:rPr>
              <w:t xml:space="preserve">(4) </w:t>
            </w:r>
            <w:r w:rsidRPr="00CA5B39">
              <w:rPr>
                <w:iCs/>
                <w:sz w:val="18"/>
                <w:szCs w:val="18"/>
              </w:rPr>
              <w:t>Úřad může v rozsahu potřebném pro šetření podezřelého obchodu a výkon správního dozoru žádat od zpracovatele nebo správce evidence poskytnutí informací způsobem umožňujícím dálkový a nepřetržitý přístup z informačního systému evidence občanských průkazů32*, informačního systému evidence cestovních dokladů33, informačního systému evidence diplomatických a služebních pasů33, informačního systému cizinců, informačního systému evidence obyvatel34, katastru nemovitostí35, základního registru obyvatel36, základního registru právnických osob, podnikajících fyzických osob a orgánů veřejné moci36, základního registru územní identifikace, adres a nemovitostí36, základního registru agend orgánů veřejné moci a některých práv a povinností36, informačního systému územní identifikace36, registru silničních vozidel37, centrálního registru silničních vozidel37, registru historických a sportovních vozidel37, registru řidičů38 a centrálního registru řidičů38a z informačního systému registru oznámení</w:t>
            </w:r>
          </w:p>
        </w:tc>
        <w:tc>
          <w:tcPr>
            <w:tcW w:w="900" w:type="dxa"/>
            <w:tcBorders>
              <w:top w:val="nil"/>
              <w:left w:val="single" w:sz="4" w:space="0" w:color="auto"/>
              <w:bottom w:val="nil"/>
              <w:right w:val="single" w:sz="4" w:space="0" w:color="auto"/>
            </w:tcBorders>
          </w:tcPr>
          <w:p w14:paraId="251797C0" w14:textId="77777777" w:rsidR="009957EB" w:rsidRPr="007D512E" w:rsidRDefault="009957EB" w:rsidP="009957EB">
            <w:pPr>
              <w:rPr>
                <w:sz w:val="18"/>
                <w:szCs w:val="18"/>
              </w:rPr>
            </w:pPr>
          </w:p>
        </w:tc>
        <w:tc>
          <w:tcPr>
            <w:tcW w:w="720" w:type="dxa"/>
            <w:tcBorders>
              <w:top w:val="nil"/>
              <w:left w:val="single" w:sz="4" w:space="0" w:color="auto"/>
              <w:bottom w:val="nil"/>
            </w:tcBorders>
          </w:tcPr>
          <w:p w14:paraId="1525585A" w14:textId="77777777" w:rsidR="009957EB" w:rsidRDefault="009957EB" w:rsidP="009957EB">
            <w:pPr>
              <w:rPr>
                <w:sz w:val="18"/>
              </w:rPr>
            </w:pPr>
          </w:p>
        </w:tc>
      </w:tr>
      <w:tr w:rsidR="009957EB" w14:paraId="1394B304" w14:textId="77777777" w:rsidTr="009E763B">
        <w:tc>
          <w:tcPr>
            <w:tcW w:w="1440" w:type="dxa"/>
            <w:tcBorders>
              <w:top w:val="nil"/>
              <w:bottom w:val="single" w:sz="4" w:space="0" w:color="auto"/>
              <w:right w:val="single" w:sz="4" w:space="0" w:color="auto"/>
            </w:tcBorders>
          </w:tcPr>
          <w:p w14:paraId="29B94067"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2E86BE3" w14:textId="77777777" w:rsidR="009957EB" w:rsidRPr="006F36A8"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697FAD58" w14:textId="77777777" w:rsidR="009957EB" w:rsidRPr="007D512E"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6229E68D"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7C7EAA67" w14:textId="77777777" w:rsidR="009957EB" w:rsidRPr="00CA6B9E"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225C22F0" w14:textId="77777777" w:rsidR="009957EB" w:rsidRPr="007D512E" w:rsidRDefault="009957EB" w:rsidP="009957EB">
            <w:pPr>
              <w:rPr>
                <w:sz w:val="18"/>
                <w:szCs w:val="18"/>
              </w:rPr>
            </w:pPr>
          </w:p>
        </w:tc>
        <w:tc>
          <w:tcPr>
            <w:tcW w:w="720" w:type="dxa"/>
            <w:tcBorders>
              <w:top w:val="nil"/>
              <w:left w:val="single" w:sz="4" w:space="0" w:color="auto"/>
              <w:bottom w:val="single" w:sz="4" w:space="0" w:color="auto"/>
            </w:tcBorders>
          </w:tcPr>
          <w:p w14:paraId="43B50BDB" w14:textId="77777777" w:rsidR="009957EB" w:rsidRDefault="009957EB" w:rsidP="009957EB">
            <w:pPr>
              <w:rPr>
                <w:sz w:val="18"/>
              </w:rPr>
            </w:pPr>
          </w:p>
        </w:tc>
      </w:tr>
      <w:tr w:rsidR="009957EB" w14:paraId="240DD894" w14:textId="77777777" w:rsidTr="00521B87">
        <w:tc>
          <w:tcPr>
            <w:tcW w:w="1440" w:type="dxa"/>
            <w:tcBorders>
              <w:top w:val="single" w:sz="4" w:space="0" w:color="auto"/>
              <w:bottom w:val="nil"/>
              <w:right w:val="single" w:sz="4" w:space="0" w:color="auto"/>
            </w:tcBorders>
          </w:tcPr>
          <w:p w14:paraId="4AA46DDB" w14:textId="77777777" w:rsidR="009957EB" w:rsidRPr="007D512E" w:rsidRDefault="009957EB" w:rsidP="009957EB">
            <w:pPr>
              <w:rPr>
                <w:sz w:val="18"/>
                <w:szCs w:val="18"/>
              </w:rPr>
            </w:pPr>
            <w:r w:rsidRPr="007D512E">
              <w:rPr>
                <w:sz w:val="18"/>
                <w:szCs w:val="18"/>
              </w:rPr>
              <w:t xml:space="preserve">Článek </w:t>
            </w:r>
            <w:r>
              <w:rPr>
                <w:sz w:val="18"/>
                <w:szCs w:val="18"/>
              </w:rPr>
              <w:t>22 odstavec 1</w:t>
            </w:r>
          </w:p>
        </w:tc>
        <w:tc>
          <w:tcPr>
            <w:tcW w:w="5400" w:type="dxa"/>
            <w:gridSpan w:val="4"/>
            <w:tcBorders>
              <w:top w:val="single" w:sz="4" w:space="0" w:color="auto"/>
              <w:left w:val="single" w:sz="4" w:space="0" w:color="auto"/>
              <w:bottom w:val="nil"/>
              <w:right w:val="single" w:sz="18" w:space="0" w:color="auto"/>
            </w:tcBorders>
          </w:tcPr>
          <w:p w14:paraId="21173663" w14:textId="77777777" w:rsidR="009957EB" w:rsidRPr="00CA5B39" w:rsidRDefault="009957EB" w:rsidP="009957EB">
            <w:pPr>
              <w:rPr>
                <w:sz w:val="18"/>
                <w:szCs w:val="18"/>
              </w:rPr>
            </w:pPr>
            <w:r w:rsidRPr="00CA5B39">
              <w:rPr>
                <w:sz w:val="18"/>
                <w:szCs w:val="18"/>
              </w:rPr>
              <w:t>1.   Členské státy zajistí, aby finanční zpravodajské jednotky mohly odpovídat včas na žádosti o informace odůvodněné obavami týkajícími se praní peněz, souvisejících predikativních trestných činů nebo financování terorismu podané příslušnými orgány uvedenými v čl. 2 odst. 1 bodě 44 písm. c) a d) nařízení (EU) 2024/1624 v jejich členském státě, pokud takové informace finanční zpravodajská jednotka již má k dispozici a jsou podle posouzení daného případu nezbytné. O provedení předání informací rozhoduje fina</w:t>
            </w:r>
            <w:r>
              <w:rPr>
                <w:sz w:val="18"/>
                <w:szCs w:val="18"/>
              </w:rPr>
              <w:t>nční zpravodajská jednotka.</w:t>
            </w:r>
          </w:p>
          <w:p w14:paraId="128E46EA" w14:textId="77777777" w:rsidR="009957EB" w:rsidRPr="00CA5B39" w:rsidRDefault="009957EB" w:rsidP="009957EB">
            <w:pPr>
              <w:rPr>
                <w:sz w:val="18"/>
                <w:szCs w:val="18"/>
              </w:rPr>
            </w:pPr>
            <w:r w:rsidRPr="00CA5B39">
              <w:rPr>
                <w:sz w:val="18"/>
                <w:szCs w:val="18"/>
              </w:rPr>
              <w:t>Finanční zpravodajská jednotka nemá povinnost žádosti o informace vyhovět, jestliže má objektivní důvody předpokládat, že by poskytnutí takových informací mělo nepříznivý dopad na probíhající vyšetřování nebo analýzy, nebo, ve výjimečných případech, jestliže by poskytnutí informací bylo zjevně nepřiměřené oprávněným zájmům fyzické nebo právnické osoby nebo irelevantní s ohledem na účely</w:t>
            </w:r>
            <w:r>
              <w:rPr>
                <w:sz w:val="18"/>
                <w:szCs w:val="18"/>
              </w:rPr>
              <w:t>, pro které byla žádost podána.</w:t>
            </w:r>
          </w:p>
          <w:p w14:paraId="77433567" w14:textId="77777777" w:rsidR="009957EB" w:rsidRPr="007D512E" w:rsidRDefault="009957EB" w:rsidP="009957EB">
            <w:pPr>
              <w:rPr>
                <w:sz w:val="18"/>
                <w:szCs w:val="18"/>
              </w:rPr>
            </w:pPr>
            <w:r w:rsidRPr="00CA5B39">
              <w:rPr>
                <w:sz w:val="18"/>
                <w:szCs w:val="18"/>
              </w:rPr>
              <w:t>V takových případech poskytne finanční zpravodajská jednotka dožadujícímu orgánu písemné odůvodnění.</w:t>
            </w:r>
          </w:p>
        </w:tc>
        <w:tc>
          <w:tcPr>
            <w:tcW w:w="900" w:type="dxa"/>
            <w:tcBorders>
              <w:top w:val="single" w:sz="4" w:space="0" w:color="auto"/>
              <w:left w:val="single" w:sz="18" w:space="0" w:color="auto"/>
              <w:bottom w:val="nil"/>
              <w:right w:val="single" w:sz="4" w:space="0" w:color="auto"/>
            </w:tcBorders>
          </w:tcPr>
          <w:p w14:paraId="6864ABAC" w14:textId="4C4BF492" w:rsidR="009957EB" w:rsidRPr="007D512E" w:rsidRDefault="009957EB" w:rsidP="009957EB">
            <w:pPr>
              <w:rPr>
                <w:sz w:val="18"/>
                <w:szCs w:val="18"/>
              </w:rPr>
            </w:pPr>
            <w:r>
              <w:rPr>
                <w:sz w:val="18"/>
                <w:szCs w:val="18"/>
              </w:rPr>
              <w:t xml:space="preserve">253/2008 ve znění 368/2016 </w:t>
            </w:r>
            <w:r w:rsidR="00D65792" w:rsidRPr="00D65792">
              <w:rPr>
                <w:sz w:val="18"/>
                <w:szCs w:val="18"/>
              </w:rPr>
              <w:t>199/2010</w:t>
            </w:r>
          </w:p>
        </w:tc>
        <w:tc>
          <w:tcPr>
            <w:tcW w:w="1080" w:type="dxa"/>
            <w:tcBorders>
              <w:top w:val="single" w:sz="4" w:space="0" w:color="auto"/>
              <w:left w:val="single" w:sz="4" w:space="0" w:color="auto"/>
              <w:bottom w:val="nil"/>
              <w:right w:val="single" w:sz="4" w:space="0" w:color="auto"/>
            </w:tcBorders>
          </w:tcPr>
          <w:p w14:paraId="791ADE0A" w14:textId="77777777" w:rsidR="009957EB" w:rsidRPr="007D512E" w:rsidRDefault="009957EB" w:rsidP="009957EB">
            <w:pPr>
              <w:rPr>
                <w:sz w:val="18"/>
                <w:szCs w:val="18"/>
              </w:rPr>
            </w:pPr>
            <w:r>
              <w:rPr>
                <w:sz w:val="18"/>
                <w:szCs w:val="18"/>
              </w:rPr>
              <w:t>§ 39 odst. 1 písm. a), b) a d)</w:t>
            </w:r>
          </w:p>
        </w:tc>
        <w:tc>
          <w:tcPr>
            <w:tcW w:w="5400" w:type="dxa"/>
            <w:gridSpan w:val="4"/>
            <w:tcBorders>
              <w:top w:val="single" w:sz="4" w:space="0" w:color="auto"/>
              <w:left w:val="single" w:sz="4" w:space="0" w:color="auto"/>
              <w:bottom w:val="nil"/>
              <w:right w:val="single" w:sz="4" w:space="0" w:color="auto"/>
            </w:tcBorders>
          </w:tcPr>
          <w:p w14:paraId="16C52FCE" w14:textId="77777777" w:rsidR="009957EB" w:rsidRPr="00CA5B39" w:rsidRDefault="009957EB" w:rsidP="009957EB">
            <w:pPr>
              <w:rPr>
                <w:iCs/>
                <w:sz w:val="18"/>
                <w:szCs w:val="18"/>
              </w:rPr>
            </w:pPr>
            <w:r>
              <w:rPr>
                <w:iCs/>
                <w:sz w:val="18"/>
                <w:szCs w:val="18"/>
              </w:rPr>
              <w:t xml:space="preserve">(1) </w:t>
            </w:r>
            <w:r w:rsidRPr="00CA5B39">
              <w:rPr>
                <w:iCs/>
                <w:sz w:val="18"/>
                <w:szCs w:val="18"/>
              </w:rPr>
              <w:t>Povinnosti zachovávat mlčenlivost stanovené</w:t>
            </w:r>
            <w:r>
              <w:rPr>
                <w:iCs/>
                <w:sz w:val="18"/>
                <w:szCs w:val="18"/>
              </w:rPr>
              <w:t xml:space="preserve"> v § 38 se nelze dovolávat vůči</w:t>
            </w:r>
          </w:p>
          <w:p w14:paraId="25C7A337" w14:textId="77777777" w:rsidR="009957EB" w:rsidRPr="00CA5B39" w:rsidRDefault="009957EB" w:rsidP="009957EB">
            <w:pPr>
              <w:rPr>
                <w:iCs/>
                <w:sz w:val="18"/>
                <w:szCs w:val="18"/>
              </w:rPr>
            </w:pPr>
            <w:r>
              <w:rPr>
                <w:iCs/>
                <w:sz w:val="18"/>
                <w:szCs w:val="18"/>
              </w:rPr>
              <w:t xml:space="preserve">a) </w:t>
            </w:r>
            <w:r w:rsidRPr="00CA5B39">
              <w:rPr>
                <w:iCs/>
                <w:sz w:val="18"/>
                <w:szCs w:val="18"/>
              </w:rPr>
              <w:t>orgánu činnému v trestním řízení, pokud provádí řízení o trestném činu souvisejícím s legalizací výnosu z trestné činnosti nebo financováním terorismu, anebo jedná-li se o splnění oznamovací povinnosti vztahujíc</w:t>
            </w:r>
            <w:r>
              <w:rPr>
                <w:iCs/>
                <w:sz w:val="18"/>
                <w:szCs w:val="18"/>
              </w:rPr>
              <w:t>í se k takovému trestnému činu,</w:t>
            </w:r>
          </w:p>
          <w:p w14:paraId="76CD435A" w14:textId="77777777" w:rsidR="009957EB" w:rsidRPr="00CA5B39" w:rsidRDefault="009957EB" w:rsidP="009957EB">
            <w:pPr>
              <w:rPr>
                <w:iCs/>
                <w:sz w:val="18"/>
                <w:szCs w:val="18"/>
              </w:rPr>
            </w:pPr>
            <w:r>
              <w:rPr>
                <w:iCs/>
                <w:sz w:val="18"/>
                <w:szCs w:val="18"/>
              </w:rPr>
              <w:t xml:space="preserve">b) </w:t>
            </w:r>
            <w:r w:rsidRPr="00CA5B39">
              <w:rPr>
                <w:iCs/>
                <w:sz w:val="18"/>
                <w:szCs w:val="18"/>
              </w:rPr>
              <w:t>specializovaným policejním složkám pro vyhledávání legalizace výnosů z trestné činnosti a financování terorismu, pokud jde o inform</w:t>
            </w:r>
            <w:r>
              <w:rPr>
                <w:iCs/>
                <w:sz w:val="18"/>
                <w:szCs w:val="18"/>
              </w:rPr>
              <w:t>ace získané podle § 42 odst. 3,</w:t>
            </w:r>
          </w:p>
          <w:p w14:paraId="3B9DD3C0" w14:textId="77777777" w:rsidR="009957EB" w:rsidRPr="00CA6B9E" w:rsidRDefault="009957EB" w:rsidP="009957EB">
            <w:pPr>
              <w:rPr>
                <w:iCs/>
                <w:sz w:val="18"/>
                <w:szCs w:val="18"/>
              </w:rPr>
            </w:pPr>
            <w:r>
              <w:rPr>
                <w:iCs/>
                <w:sz w:val="18"/>
                <w:szCs w:val="18"/>
              </w:rPr>
              <w:t xml:space="preserve">d) </w:t>
            </w:r>
            <w:r w:rsidRPr="00CA5B39">
              <w:rPr>
                <w:iCs/>
                <w:sz w:val="18"/>
                <w:szCs w:val="18"/>
              </w:rPr>
              <w:t>Policii České republiky, Generálnímu finančnímu ředitelství nebo Generálnímu ředitelství cel, pokud jde o skutečnosti, které jsou součástí informace uvedené v § 32 odst. 2,</w:t>
            </w:r>
          </w:p>
        </w:tc>
        <w:tc>
          <w:tcPr>
            <w:tcW w:w="900" w:type="dxa"/>
            <w:tcBorders>
              <w:top w:val="single" w:sz="4" w:space="0" w:color="auto"/>
              <w:left w:val="single" w:sz="4" w:space="0" w:color="auto"/>
              <w:bottom w:val="nil"/>
              <w:right w:val="single" w:sz="4" w:space="0" w:color="auto"/>
            </w:tcBorders>
          </w:tcPr>
          <w:p w14:paraId="30D13090" w14:textId="77777777" w:rsidR="009957EB" w:rsidRPr="007D512E" w:rsidRDefault="009957EB" w:rsidP="009957EB">
            <w:pPr>
              <w:rPr>
                <w:sz w:val="18"/>
                <w:szCs w:val="18"/>
              </w:rPr>
            </w:pPr>
            <w:r>
              <w:rPr>
                <w:sz w:val="18"/>
                <w:szCs w:val="18"/>
              </w:rPr>
              <w:t>PT</w:t>
            </w:r>
          </w:p>
        </w:tc>
        <w:tc>
          <w:tcPr>
            <w:tcW w:w="720" w:type="dxa"/>
            <w:tcBorders>
              <w:top w:val="single" w:sz="4" w:space="0" w:color="auto"/>
              <w:left w:val="single" w:sz="4" w:space="0" w:color="auto"/>
              <w:bottom w:val="nil"/>
            </w:tcBorders>
          </w:tcPr>
          <w:p w14:paraId="6440C68C" w14:textId="77777777" w:rsidR="009957EB" w:rsidRDefault="009957EB" w:rsidP="009957EB">
            <w:pPr>
              <w:rPr>
                <w:sz w:val="18"/>
              </w:rPr>
            </w:pPr>
          </w:p>
        </w:tc>
      </w:tr>
      <w:tr w:rsidR="009957EB" w14:paraId="4457D7F4" w14:textId="77777777" w:rsidTr="00521B87">
        <w:tc>
          <w:tcPr>
            <w:tcW w:w="1440" w:type="dxa"/>
            <w:tcBorders>
              <w:top w:val="nil"/>
              <w:bottom w:val="nil"/>
              <w:right w:val="single" w:sz="4" w:space="0" w:color="auto"/>
            </w:tcBorders>
          </w:tcPr>
          <w:p w14:paraId="423A78F0" w14:textId="77777777" w:rsidR="009957EB" w:rsidRPr="007D512E" w:rsidRDefault="009957EB" w:rsidP="009957EB">
            <w:pPr>
              <w:rPr>
                <w:sz w:val="18"/>
                <w:szCs w:val="18"/>
              </w:rPr>
            </w:pPr>
          </w:p>
        </w:tc>
        <w:tc>
          <w:tcPr>
            <w:tcW w:w="5400" w:type="dxa"/>
            <w:gridSpan w:val="4"/>
            <w:tcBorders>
              <w:top w:val="nil"/>
              <w:left w:val="single" w:sz="4" w:space="0" w:color="auto"/>
              <w:bottom w:val="nil"/>
              <w:right w:val="single" w:sz="18" w:space="0" w:color="auto"/>
            </w:tcBorders>
          </w:tcPr>
          <w:p w14:paraId="583E5A7D" w14:textId="77777777" w:rsidR="009957EB" w:rsidRPr="00CA5B39" w:rsidRDefault="009957EB" w:rsidP="009957EB">
            <w:pPr>
              <w:rPr>
                <w:sz w:val="18"/>
                <w:szCs w:val="18"/>
              </w:rPr>
            </w:pPr>
          </w:p>
        </w:tc>
        <w:tc>
          <w:tcPr>
            <w:tcW w:w="900" w:type="dxa"/>
            <w:tcBorders>
              <w:top w:val="nil"/>
              <w:left w:val="single" w:sz="18" w:space="0" w:color="auto"/>
              <w:bottom w:val="nil"/>
              <w:right w:val="single" w:sz="4" w:space="0" w:color="auto"/>
            </w:tcBorders>
          </w:tcPr>
          <w:p w14:paraId="6B225C4D" w14:textId="77777777" w:rsidR="009957EB" w:rsidRDefault="009957EB" w:rsidP="009957EB">
            <w:pPr>
              <w:rPr>
                <w:sz w:val="18"/>
                <w:szCs w:val="18"/>
              </w:rPr>
            </w:pPr>
            <w:r>
              <w:rPr>
                <w:sz w:val="18"/>
                <w:szCs w:val="18"/>
              </w:rPr>
              <w:t>253/2008 ve znění 368/2016 94/2018 34/2021 527/2020</w:t>
            </w:r>
          </w:p>
        </w:tc>
        <w:tc>
          <w:tcPr>
            <w:tcW w:w="1080" w:type="dxa"/>
            <w:tcBorders>
              <w:top w:val="nil"/>
              <w:left w:val="single" w:sz="4" w:space="0" w:color="auto"/>
              <w:bottom w:val="nil"/>
              <w:right w:val="single" w:sz="4" w:space="0" w:color="auto"/>
            </w:tcBorders>
          </w:tcPr>
          <w:p w14:paraId="203BEF95" w14:textId="77777777" w:rsidR="009957EB" w:rsidRDefault="009957EB" w:rsidP="009957EB">
            <w:pPr>
              <w:rPr>
                <w:sz w:val="18"/>
                <w:szCs w:val="18"/>
              </w:rPr>
            </w:pPr>
            <w:r>
              <w:rPr>
                <w:sz w:val="18"/>
                <w:szCs w:val="18"/>
              </w:rPr>
              <w:t>39 odst. 4 písm. b)</w:t>
            </w:r>
          </w:p>
        </w:tc>
        <w:tc>
          <w:tcPr>
            <w:tcW w:w="5400" w:type="dxa"/>
            <w:gridSpan w:val="4"/>
            <w:tcBorders>
              <w:top w:val="nil"/>
              <w:left w:val="single" w:sz="4" w:space="0" w:color="auto"/>
              <w:bottom w:val="nil"/>
              <w:right w:val="single" w:sz="4" w:space="0" w:color="auto"/>
            </w:tcBorders>
          </w:tcPr>
          <w:p w14:paraId="3662F97A" w14:textId="77777777" w:rsidR="009957EB" w:rsidRPr="00521B87" w:rsidRDefault="009957EB" w:rsidP="009957EB">
            <w:pPr>
              <w:rPr>
                <w:iCs/>
                <w:sz w:val="18"/>
                <w:szCs w:val="18"/>
              </w:rPr>
            </w:pPr>
            <w:r>
              <w:rPr>
                <w:iCs/>
                <w:sz w:val="18"/>
                <w:szCs w:val="18"/>
              </w:rPr>
              <w:t xml:space="preserve">(4) </w:t>
            </w:r>
            <w:r w:rsidRPr="00521B87">
              <w:rPr>
                <w:iCs/>
                <w:sz w:val="18"/>
                <w:szCs w:val="18"/>
              </w:rPr>
              <w:t>Výjimky uved</w:t>
            </w:r>
            <w:r>
              <w:rPr>
                <w:iCs/>
                <w:sz w:val="18"/>
                <w:szCs w:val="18"/>
              </w:rPr>
              <w:t>ené v odstavci 1 písm. c) až q)</w:t>
            </w:r>
          </w:p>
          <w:p w14:paraId="0E0988B4" w14:textId="77777777" w:rsidR="009957EB" w:rsidRDefault="009957EB" w:rsidP="009957EB">
            <w:pPr>
              <w:rPr>
                <w:iCs/>
                <w:sz w:val="18"/>
                <w:szCs w:val="18"/>
              </w:rPr>
            </w:pPr>
            <w:r>
              <w:rPr>
                <w:iCs/>
                <w:sz w:val="18"/>
                <w:szCs w:val="18"/>
              </w:rPr>
              <w:t xml:space="preserve">b) </w:t>
            </w:r>
            <w:r w:rsidRPr="00521B87">
              <w:rPr>
                <w:iCs/>
                <w:sz w:val="18"/>
                <w:szCs w:val="18"/>
              </w:rPr>
              <w:t>nelze uplatnit, pokud by poskytnutí informací mohlo zmařit nebo ohrozit šetření podezřelého obchodu nebo probíhající trestní řízení, nebo jestliže by poskytnutí informací bylo zjevně nepřiměřené oprávněným zájmům osoby, jíž se informace týká, nebo účelu, pro který byla žádost podána.</w:t>
            </w:r>
          </w:p>
          <w:p w14:paraId="1ECE0A87" w14:textId="77777777" w:rsidR="009957EB" w:rsidRDefault="009957EB" w:rsidP="009957EB">
            <w:pPr>
              <w:rPr>
                <w:iCs/>
                <w:sz w:val="18"/>
                <w:szCs w:val="18"/>
              </w:rPr>
            </w:pPr>
          </w:p>
        </w:tc>
        <w:tc>
          <w:tcPr>
            <w:tcW w:w="900" w:type="dxa"/>
            <w:tcBorders>
              <w:top w:val="nil"/>
              <w:left w:val="single" w:sz="4" w:space="0" w:color="auto"/>
              <w:bottom w:val="nil"/>
              <w:right w:val="single" w:sz="4" w:space="0" w:color="auto"/>
            </w:tcBorders>
          </w:tcPr>
          <w:p w14:paraId="6176AC2A" w14:textId="77777777" w:rsidR="009957EB" w:rsidRDefault="009957EB" w:rsidP="009957EB">
            <w:pPr>
              <w:rPr>
                <w:sz w:val="18"/>
                <w:szCs w:val="18"/>
              </w:rPr>
            </w:pPr>
          </w:p>
        </w:tc>
        <w:tc>
          <w:tcPr>
            <w:tcW w:w="720" w:type="dxa"/>
            <w:tcBorders>
              <w:top w:val="nil"/>
              <w:left w:val="single" w:sz="4" w:space="0" w:color="auto"/>
              <w:bottom w:val="nil"/>
            </w:tcBorders>
          </w:tcPr>
          <w:p w14:paraId="20B7C045" w14:textId="77777777" w:rsidR="009957EB" w:rsidRDefault="009957EB" w:rsidP="009957EB">
            <w:pPr>
              <w:rPr>
                <w:sz w:val="18"/>
              </w:rPr>
            </w:pPr>
          </w:p>
        </w:tc>
      </w:tr>
      <w:tr w:rsidR="009957EB" w14:paraId="32B4858C" w14:textId="77777777" w:rsidTr="00521B87">
        <w:tc>
          <w:tcPr>
            <w:tcW w:w="1440" w:type="dxa"/>
            <w:tcBorders>
              <w:top w:val="nil"/>
              <w:bottom w:val="single" w:sz="4" w:space="0" w:color="auto"/>
              <w:right w:val="single" w:sz="4" w:space="0" w:color="auto"/>
            </w:tcBorders>
          </w:tcPr>
          <w:p w14:paraId="79049104"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F3C3D71" w14:textId="77777777" w:rsidR="009957EB" w:rsidRPr="00CA5B39"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050DDC9D"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7FD52E3A"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305B53F1" w14:textId="77777777" w:rsidR="009957E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3AB01B8B"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111D78EB" w14:textId="77777777" w:rsidR="009957EB" w:rsidRDefault="009957EB" w:rsidP="009957EB">
            <w:pPr>
              <w:rPr>
                <w:sz w:val="18"/>
              </w:rPr>
            </w:pPr>
          </w:p>
        </w:tc>
      </w:tr>
      <w:tr w:rsidR="009957EB" w14:paraId="5179779E" w14:textId="77777777" w:rsidTr="00283DF6">
        <w:tc>
          <w:tcPr>
            <w:tcW w:w="1440" w:type="dxa"/>
            <w:tcBorders>
              <w:top w:val="single" w:sz="4" w:space="0" w:color="auto"/>
              <w:bottom w:val="nil"/>
              <w:right w:val="single" w:sz="4" w:space="0" w:color="auto"/>
            </w:tcBorders>
          </w:tcPr>
          <w:p w14:paraId="52740BD9" w14:textId="77777777" w:rsidR="009957EB" w:rsidRPr="007D512E" w:rsidRDefault="009957EB" w:rsidP="009957EB">
            <w:pPr>
              <w:rPr>
                <w:sz w:val="18"/>
                <w:szCs w:val="18"/>
              </w:rPr>
            </w:pPr>
            <w:r w:rsidRPr="007D512E">
              <w:rPr>
                <w:sz w:val="18"/>
                <w:szCs w:val="18"/>
              </w:rPr>
              <w:t xml:space="preserve">Článek </w:t>
            </w:r>
            <w:r>
              <w:rPr>
                <w:sz w:val="18"/>
                <w:szCs w:val="18"/>
              </w:rPr>
              <w:t>22 odstavec 2</w:t>
            </w:r>
          </w:p>
        </w:tc>
        <w:tc>
          <w:tcPr>
            <w:tcW w:w="5400" w:type="dxa"/>
            <w:gridSpan w:val="4"/>
            <w:tcBorders>
              <w:top w:val="single" w:sz="4" w:space="0" w:color="auto"/>
              <w:left w:val="single" w:sz="4" w:space="0" w:color="auto"/>
              <w:bottom w:val="nil"/>
              <w:right w:val="single" w:sz="18" w:space="0" w:color="auto"/>
            </w:tcBorders>
          </w:tcPr>
          <w:p w14:paraId="48F76251" w14:textId="77777777" w:rsidR="009957EB" w:rsidRPr="007D512E" w:rsidRDefault="009957EB" w:rsidP="009957EB">
            <w:pPr>
              <w:rPr>
                <w:sz w:val="18"/>
                <w:szCs w:val="18"/>
              </w:rPr>
            </w:pPr>
            <w:r w:rsidRPr="00283DF6">
              <w:rPr>
                <w:sz w:val="18"/>
                <w:szCs w:val="18"/>
              </w:rPr>
              <w:t>2.   Příslušné orgány poskytnou finanční zpravodajské jednotce zpětnou vazbu ohledně využití a užitečnosti informací předaných podle tohoto článku a čl. 19 odst. 3 a o výsledcích přijatých opatření a vyšetřování provedených na základě těchto informací. Tato zpětná vazba se poskytuje co nejdříve a v každém případě v souhrnné podobě alespoň jednou ročně tak, aby finanční zpravodajská jednotka mohla zlepšit svou funkci operativní analýzy.</w:t>
            </w:r>
          </w:p>
        </w:tc>
        <w:tc>
          <w:tcPr>
            <w:tcW w:w="900" w:type="dxa"/>
            <w:tcBorders>
              <w:top w:val="single" w:sz="4" w:space="0" w:color="auto"/>
              <w:left w:val="single" w:sz="18" w:space="0" w:color="auto"/>
              <w:bottom w:val="nil"/>
              <w:right w:val="single" w:sz="4" w:space="0" w:color="auto"/>
            </w:tcBorders>
          </w:tcPr>
          <w:p w14:paraId="55839923" w14:textId="77777777" w:rsidR="009957EB" w:rsidRPr="007D512E" w:rsidRDefault="009957EB" w:rsidP="009957EB">
            <w:pPr>
              <w:rPr>
                <w:sz w:val="18"/>
                <w:szCs w:val="18"/>
              </w:rPr>
            </w:pPr>
            <w:r>
              <w:rPr>
                <w:sz w:val="18"/>
                <w:szCs w:val="18"/>
              </w:rPr>
              <w:t>253/2008 ve znění 368/2016 111/2019 527/2020</w:t>
            </w:r>
          </w:p>
        </w:tc>
        <w:tc>
          <w:tcPr>
            <w:tcW w:w="1080" w:type="dxa"/>
            <w:tcBorders>
              <w:top w:val="single" w:sz="4" w:space="0" w:color="auto"/>
              <w:left w:val="single" w:sz="4" w:space="0" w:color="auto"/>
              <w:bottom w:val="nil"/>
              <w:right w:val="single" w:sz="4" w:space="0" w:color="auto"/>
            </w:tcBorders>
          </w:tcPr>
          <w:p w14:paraId="3496BA25" w14:textId="77777777" w:rsidR="009957EB" w:rsidRPr="007D512E" w:rsidRDefault="009957EB" w:rsidP="009957EB">
            <w:pPr>
              <w:rPr>
                <w:sz w:val="18"/>
                <w:szCs w:val="18"/>
              </w:rPr>
            </w:pPr>
            <w:r>
              <w:rPr>
                <w:sz w:val="18"/>
                <w:szCs w:val="18"/>
              </w:rPr>
              <w:t>§ 31 odst. 3</w:t>
            </w:r>
          </w:p>
        </w:tc>
        <w:tc>
          <w:tcPr>
            <w:tcW w:w="5400" w:type="dxa"/>
            <w:gridSpan w:val="4"/>
            <w:tcBorders>
              <w:top w:val="single" w:sz="4" w:space="0" w:color="auto"/>
              <w:left w:val="single" w:sz="4" w:space="0" w:color="auto"/>
              <w:bottom w:val="nil"/>
              <w:right w:val="single" w:sz="4" w:space="0" w:color="auto"/>
            </w:tcBorders>
          </w:tcPr>
          <w:p w14:paraId="156FDC89" w14:textId="77777777" w:rsidR="009957EB" w:rsidRPr="00CA6B9E" w:rsidRDefault="009957EB" w:rsidP="009957EB">
            <w:pPr>
              <w:rPr>
                <w:iCs/>
                <w:sz w:val="18"/>
                <w:szCs w:val="18"/>
              </w:rPr>
            </w:pPr>
            <w:r>
              <w:rPr>
                <w:iCs/>
                <w:sz w:val="18"/>
                <w:szCs w:val="18"/>
              </w:rPr>
              <w:t xml:space="preserve">(3) </w:t>
            </w:r>
            <w:r w:rsidRPr="00283DF6">
              <w:rPr>
                <w:iCs/>
                <w:sz w:val="18"/>
                <w:szCs w:val="18"/>
              </w:rPr>
              <w:t>Úřad vede a nejméně jednou ročně uveřejňuje na internetových stránkách statistické přehledy o účinnosti a výsledcích opatření proti legalizaci výnosů z trestné činnosti a financování terorismu. Tyto údaje jednou ročně poskytuje Evropské komisi pro účely vypracování a zveřejnění její výroční zprávy o účinnosti opatření proti legalizaci výnosů z trestné činnosti a financování terorismu v Evropské unii. Orgány činné v trestním řízení poskytují Úřadu průběžně zobecněné informace o řízeních ve věcech souvisejících s legalizací výnosů z trestné činnosti nebo financováním terorismu.</w:t>
            </w:r>
          </w:p>
        </w:tc>
        <w:tc>
          <w:tcPr>
            <w:tcW w:w="900" w:type="dxa"/>
            <w:tcBorders>
              <w:top w:val="single" w:sz="4" w:space="0" w:color="auto"/>
              <w:left w:val="single" w:sz="4" w:space="0" w:color="auto"/>
              <w:bottom w:val="nil"/>
              <w:right w:val="single" w:sz="4" w:space="0" w:color="auto"/>
            </w:tcBorders>
          </w:tcPr>
          <w:p w14:paraId="7F6C24FE"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72D43170" w14:textId="77777777" w:rsidR="009957EB" w:rsidRDefault="009957EB" w:rsidP="009957EB">
            <w:pPr>
              <w:rPr>
                <w:sz w:val="18"/>
              </w:rPr>
            </w:pPr>
          </w:p>
        </w:tc>
      </w:tr>
      <w:tr w:rsidR="009957EB" w14:paraId="52B36F6A" w14:textId="77777777" w:rsidTr="00283DF6">
        <w:tc>
          <w:tcPr>
            <w:tcW w:w="1440" w:type="dxa"/>
            <w:tcBorders>
              <w:top w:val="nil"/>
              <w:bottom w:val="single" w:sz="4" w:space="0" w:color="auto"/>
              <w:right w:val="single" w:sz="4" w:space="0" w:color="auto"/>
            </w:tcBorders>
          </w:tcPr>
          <w:p w14:paraId="3BEED1D3"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3F454EE" w14:textId="77777777" w:rsidR="009957EB" w:rsidRPr="00283DF6"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5F6B2106" w14:textId="77777777" w:rsidR="009957EB" w:rsidRPr="007D512E"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2BDED8F8"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1F366A41" w14:textId="77777777" w:rsidR="009957E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0596F005"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0A82B055" w14:textId="77777777" w:rsidR="009957EB" w:rsidRDefault="009957EB" w:rsidP="009957EB">
            <w:pPr>
              <w:rPr>
                <w:sz w:val="18"/>
              </w:rPr>
            </w:pPr>
          </w:p>
        </w:tc>
      </w:tr>
      <w:tr w:rsidR="009957EB" w14:paraId="765B6A62" w14:textId="77777777" w:rsidTr="000F368F">
        <w:tc>
          <w:tcPr>
            <w:tcW w:w="1440" w:type="dxa"/>
            <w:tcBorders>
              <w:top w:val="single" w:sz="4" w:space="0" w:color="auto"/>
              <w:bottom w:val="single" w:sz="4" w:space="0" w:color="auto"/>
              <w:right w:val="single" w:sz="4" w:space="0" w:color="auto"/>
            </w:tcBorders>
          </w:tcPr>
          <w:p w14:paraId="48C61ABC" w14:textId="77777777" w:rsidR="009957EB" w:rsidRPr="007D512E" w:rsidRDefault="009957EB" w:rsidP="009957EB">
            <w:pPr>
              <w:rPr>
                <w:sz w:val="18"/>
                <w:szCs w:val="18"/>
              </w:rPr>
            </w:pPr>
            <w:r w:rsidRPr="007D512E">
              <w:rPr>
                <w:sz w:val="18"/>
                <w:szCs w:val="18"/>
              </w:rPr>
              <w:t xml:space="preserve">Článek </w:t>
            </w:r>
            <w:r>
              <w:rPr>
                <w:sz w:val="18"/>
                <w:szCs w:val="18"/>
              </w:rPr>
              <w:t>23</w:t>
            </w:r>
          </w:p>
        </w:tc>
        <w:tc>
          <w:tcPr>
            <w:tcW w:w="5400" w:type="dxa"/>
            <w:gridSpan w:val="4"/>
            <w:tcBorders>
              <w:top w:val="single" w:sz="4" w:space="0" w:color="auto"/>
              <w:left w:val="single" w:sz="4" w:space="0" w:color="auto"/>
              <w:bottom w:val="single" w:sz="4" w:space="0" w:color="auto"/>
              <w:right w:val="single" w:sz="18" w:space="0" w:color="auto"/>
            </w:tcBorders>
          </w:tcPr>
          <w:p w14:paraId="72FC8758" w14:textId="77777777" w:rsidR="009957EB" w:rsidRPr="007D512E" w:rsidRDefault="009957EB"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5CE12E2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5B3AF3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9566552"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279AA1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07E3F9E" w14:textId="77777777" w:rsidR="009957EB" w:rsidRDefault="009957EB" w:rsidP="009957EB">
            <w:pPr>
              <w:rPr>
                <w:sz w:val="18"/>
              </w:rPr>
            </w:pPr>
          </w:p>
        </w:tc>
      </w:tr>
      <w:tr w:rsidR="009957EB" w14:paraId="07EE0AE7" w14:textId="77777777" w:rsidTr="00BD27F7">
        <w:tc>
          <w:tcPr>
            <w:tcW w:w="1440" w:type="dxa"/>
            <w:tcBorders>
              <w:top w:val="single" w:sz="4" w:space="0" w:color="auto"/>
              <w:bottom w:val="nil"/>
              <w:right w:val="single" w:sz="4" w:space="0" w:color="auto"/>
            </w:tcBorders>
          </w:tcPr>
          <w:p w14:paraId="2C0D3793" w14:textId="77777777" w:rsidR="009957EB" w:rsidRPr="007D512E" w:rsidRDefault="009957EB" w:rsidP="009957EB">
            <w:pPr>
              <w:rPr>
                <w:sz w:val="18"/>
                <w:szCs w:val="18"/>
              </w:rPr>
            </w:pPr>
            <w:r w:rsidRPr="007D512E">
              <w:rPr>
                <w:sz w:val="18"/>
                <w:szCs w:val="18"/>
              </w:rPr>
              <w:t xml:space="preserve">Článek </w:t>
            </w:r>
            <w:r>
              <w:rPr>
                <w:sz w:val="18"/>
                <w:szCs w:val="18"/>
              </w:rPr>
              <w:t>24 odstavec 1</w:t>
            </w:r>
          </w:p>
        </w:tc>
        <w:tc>
          <w:tcPr>
            <w:tcW w:w="5400" w:type="dxa"/>
            <w:gridSpan w:val="4"/>
            <w:tcBorders>
              <w:top w:val="single" w:sz="4" w:space="0" w:color="auto"/>
              <w:left w:val="single" w:sz="4" w:space="0" w:color="auto"/>
              <w:bottom w:val="nil"/>
              <w:right w:val="single" w:sz="18" w:space="0" w:color="auto"/>
            </w:tcBorders>
          </w:tcPr>
          <w:p w14:paraId="1219D38E" w14:textId="77777777" w:rsidR="009957EB" w:rsidRPr="00BD27F7" w:rsidRDefault="009957EB" w:rsidP="009957EB">
            <w:pPr>
              <w:rPr>
                <w:sz w:val="18"/>
                <w:szCs w:val="18"/>
              </w:rPr>
            </w:pPr>
            <w:r w:rsidRPr="00BD27F7">
              <w:rPr>
                <w:sz w:val="18"/>
                <w:szCs w:val="18"/>
              </w:rPr>
              <w:t>1.   Členské státy zajistí, aby finanční zpravodajské jednotky byly v případě výskytu podezření, že transakce souvisí s praním peněz nebo financováním terorismu, oprávněny přímo či nepřímo přijmout okamžitá opatření spočívající v pozastavení nebo odepř</w:t>
            </w:r>
            <w:r>
              <w:rPr>
                <w:sz w:val="18"/>
                <w:szCs w:val="18"/>
              </w:rPr>
              <w:t>ení souhlasu s touto transakcí.</w:t>
            </w:r>
          </w:p>
          <w:p w14:paraId="03D59733" w14:textId="77777777" w:rsidR="009957EB" w:rsidRPr="00BD27F7" w:rsidRDefault="009957EB" w:rsidP="009957EB">
            <w:pPr>
              <w:rPr>
                <w:sz w:val="18"/>
                <w:szCs w:val="18"/>
              </w:rPr>
            </w:pPr>
            <w:r w:rsidRPr="00BD27F7">
              <w:rPr>
                <w:sz w:val="18"/>
                <w:szCs w:val="18"/>
              </w:rPr>
              <w:t>Členské státy zajistí, aby v případě, kdy je na základě podezření oznámeného podle článku 69 nařízení (EU) 2024/1624 zjištěna potřeba pozastavit nebo odepřít souhlas s transakcí, bylo pozastavení nebo odepření souhlasu uloženo povinné osobě ve lhůtě uvedené v článku 71 uvedeného nařízení. Je-li potřeba pozastavit transakci založena na analytické práci finanční zpravodajské jednotky, bez ohledu na to, zda povinná osoba podala předchozí oznámení, uloží finanční zpravodajská je</w:t>
            </w:r>
            <w:r>
              <w:rPr>
                <w:sz w:val="18"/>
                <w:szCs w:val="18"/>
              </w:rPr>
              <w:t>dnotka pozastavení co nejdříve.</w:t>
            </w:r>
          </w:p>
          <w:p w14:paraId="3416443D" w14:textId="77777777" w:rsidR="009957EB" w:rsidRPr="00BD27F7" w:rsidRDefault="009957EB" w:rsidP="009957EB">
            <w:pPr>
              <w:rPr>
                <w:sz w:val="18"/>
                <w:szCs w:val="18"/>
              </w:rPr>
            </w:pPr>
            <w:r w:rsidRPr="00BD27F7">
              <w:rPr>
                <w:sz w:val="18"/>
                <w:szCs w:val="18"/>
              </w:rPr>
              <w:t>Finanční zpravodajská jednotka uloží pozastavení nebo odepření souhlasu s transakcí s cílem ochránit finanční prostředky, provést své analýzy včetně analýzy dané transakce, posoudit, zda je podezření potvrzeno, a pokud ano, předat výsledky těchto analýz relevantním příslušným orgánům za úč</w:t>
            </w:r>
            <w:r>
              <w:rPr>
                <w:sz w:val="18"/>
                <w:szCs w:val="18"/>
              </w:rPr>
              <w:t>elem přijetí vhodných opatření.</w:t>
            </w:r>
          </w:p>
          <w:p w14:paraId="5544A14A" w14:textId="77777777" w:rsidR="009957EB" w:rsidRPr="00BD27F7" w:rsidRDefault="009957EB" w:rsidP="009957EB">
            <w:pPr>
              <w:rPr>
                <w:sz w:val="18"/>
                <w:szCs w:val="18"/>
              </w:rPr>
            </w:pPr>
            <w:r w:rsidRPr="00BD27F7">
              <w:rPr>
                <w:sz w:val="18"/>
                <w:szCs w:val="18"/>
              </w:rPr>
              <w:t>Členské státy stanoví dobu pozastavení nebo odepření souhlasu použitelnou s ohledem na analytickou činnost finančních zpravodajských jednotek, která nepřesáhne 10 pracovních dnů. Členské státy mohou stanovit delší dobu pozastavení, pokud finanční zpravodajské jednotky podle vnitrostátního práva plní funkci vysledování, zajištění, zmrazení nebo konfiskace majetku pocházejícího z trestné činnosti. Pokud je stanovena delší doba pozastavení nebo odepření souhlasu, členské státy zajistí, aby finanční zpravodajské jednotky vykonávaly svou funkci s výhradou vhodných vnitrostátních záruk, jako je možnost, aby osoba, jejíž transakce byla pozastavena, na</w:t>
            </w:r>
            <w:r>
              <w:rPr>
                <w:sz w:val="18"/>
                <w:szCs w:val="18"/>
              </w:rPr>
              <w:t>padla toto pozastavení u soudu.</w:t>
            </w:r>
          </w:p>
          <w:p w14:paraId="44EC7883" w14:textId="77777777" w:rsidR="009957EB" w:rsidRPr="00BD27F7" w:rsidRDefault="009957EB" w:rsidP="009957EB">
            <w:pPr>
              <w:rPr>
                <w:sz w:val="18"/>
                <w:szCs w:val="18"/>
              </w:rPr>
            </w:pPr>
            <w:r w:rsidRPr="00BD27F7">
              <w:rPr>
                <w:sz w:val="18"/>
                <w:szCs w:val="18"/>
              </w:rPr>
              <w:t>Členské státy zajistí, aby finanční zpravodajské jednotky byly oprávněny pozastavení nebo odepření souhlasu zrušit, kdykoli dospějí k závěru, že pozastavení nebo odepření souhlasu již není nutné k dosažení cílů u</w:t>
            </w:r>
            <w:r>
              <w:rPr>
                <w:sz w:val="18"/>
                <w:szCs w:val="18"/>
              </w:rPr>
              <w:t>vedených ve třetím pododstavci.</w:t>
            </w:r>
          </w:p>
          <w:p w14:paraId="3ED81142" w14:textId="77777777" w:rsidR="009957EB" w:rsidRPr="007D512E" w:rsidRDefault="009957EB" w:rsidP="009957EB">
            <w:pPr>
              <w:rPr>
                <w:sz w:val="18"/>
                <w:szCs w:val="18"/>
              </w:rPr>
            </w:pPr>
            <w:r w:rsidRPr="00BD27F7">
              <w:rPr>
                <w:sz w:val="18"/>
                <w:szCs w:val="18"/>
              </w:rPr>
              <w:t>Členské státy zajistí, aby finanční zpravodajské jednotky byly oprávněny uplatnit pozastavení nebo odepření souhlasu, jak je stanoveno v tomto odstavci, na žádost finanční zpravodajské jednotky z jiného členského státu.</w:t>
            </w:r>
          </w:p>
        </w:tc>
        <w:tc>
          <w:tcPr>
            <w:tcW w:w="900" w:type="dxa"/>
            <w:tcBorders>
              <w:top w:val="single" w:sz="4" w:space="0" w:color="auto"/>
              <w:left w:val="single" w:sz="18" w:space="0" w:color="auto"/>
              <w:bottom w:val="nil"/>
              <w:right w:val="single" w:sz="4" w:space="0" w:color="auto"/>
            </w:tcBorders>
          </w:tcPr>
          <w:p w14:paraId="021AD863" w14:textId="77777777" w:rsidR="009957EB" w:rsidRPr="007D512E" w:rsidRDefault="009957EB" w:rsidP="009957EB">
            <w:pPr>
              <w:rPr>
                <w:sz w:val="18"/>
                <w:szCs w:val="18"/>
              </w:rPr>
            </w:pPr>
            <w:r>
              <w:rPr>
                <w:sz w:val="18"/>
                <w:szCs w:val="18"/>
              </w:rPr>
              <w:t>253/2008 ve znění 280/2024</w:t>
            </w:r>
          </w:p>
        </w:tc>
        <w:tc>
          <w:tcPr>
            <w:tcW w:w="1080" w:type="dxa"/>
            <w:tcBorders>
              <w:top w:val="single" w:sz="4" w:space="0" w:color="auto"/>
              <w:left w:val="single" w:sz="4" w:space="0" w:color="auto"/>
              <w:bottom w:val="nil"/>
              <w:right w:val="single" w:sz="4" w:space="0" w:color="auto"/>
            </w:tcBorders>
          </w:tcPr>
          <w:p w14:paraId="5AEC0569" w14:textId="77777777" w:rsidR="009957EB" w:rsidRPr="007D512E" w:rsidRDefault="009957EB" w:rsidP="009957EB">
            <w:pPr>
              <w:rPr>
                <w:sz w:val="18"/>
                <w:szCs w:val="18"/>
              </w:rPr>
            </w:pPr>
            <w:r>
              <w:rPr>
                <w:sz w:val="18"/>
                <w:szCs w:val="18"/>
              </w:rPr>
              <w:t>20 odst. 3</w:t>
            </w:r>
          </w:p>
        </w:tc>
        <w:tc>
          <w:tcPr>
            <w:tcW w:w="5400" w:type="dxa"/>
            <w:gridSpan w:val="4"/>
            <w:tcBorders>
              <w:top w:val="single" w:sz="4" w:space="0" w:color="auto"/>
              <w:left w:val="single" w:sz="4" w:space="0" w:color="auto"/>
              <w:bottom w:val="nil"/>
              <w:right w:val="single" w:sz="4" w:space="0" w:color="auto"/>
            </w:tcBorders>
          </w:tcPr>
          <w:p w14:paraId="2B9876DF" w14:textId="77777777" w:rsidR="009957EB" w:rsidRPr="00BD27F7" w:rsidRDefault="009957EB" w:rsidP="009957EB">
            <w:pPr>
              <w:rPr>
                <w:iCs/>
                <w:sz w:val="18"/>
                <w:szCs w:val="18"/>
              </w:rPr>
            </w:pPr>
            <w:r w:rsidRPr="00BD27F7">
              <w:rPr>
                <w:iCs/>
                <w:sz w:val="18"/>
                <w:szCs w:val="18"/>
              </w:rPr>
              <w:t>(3) Jestliže hrozí nebezpečí podle odstavce 1 a šetření podezřelého obchodu si pro složitost vyžaduje delší dobu, Úřad vydá pokyn k provedení opatření, kterým dojde k</w:t>
            </w:r>
          </w:p>
          <w:p w14:paraId="13151ECF" w14:textId="77777777" w:rsidR="009957EB" w:rsidRPr="00BD27F7" w:rsidRDefault="009957EB" w:rsidP="009957EB">
            <w:pPr>
              <w:rPr>
                <w:iCs/>
                <w:sz w:val="18"/>
                <w:szCs w:val="18"/>
              </w:rPr>
            </w:pPr>
            <w:r w:rsidRPr="00BD27F7">
              <w:rPr>
                <w:iCs/>
                <w:sz w:val="18"/>
                <w:szCs w:val="18"/>
              </w:rPr>
              <w:t>a) prodloužení doby, na kterou se odkládá splnění příkazu klienta, nejdéle však o další 2 pracovní dny, nebo</w:t>
            </w:r>
          </w:p>
          <w:p w14:paraId="2C4B9DDA" w14:textId="77777777" w:rsidR="009957EB" w:rsidRPr="00CA6B9E" w:rsidRDefault="009957EB" w:rsidP="009957EB">
            <w:pPr>
              <w:rPr>
                <w:iCs/>
                <w:sz w:val="18"/>
                <w:szCs w:val="18"/>
              </w:rPr>
            </w:pPr>
            <w:r w:rsidRPr="00BD27F7">
              <w:rPr>
                <w:iCs/>
                <w:sz w:val="18"/>
                <w:szCs w:val="18"/>
              </w:rPr>
              <w:t>b) odložení splnění příkazu klienta nebo k zajištění majetku, který má být předmětem podezřelého obchodu, u povinné osoby, u které se tento majetek nachází, až na dobu 3 pracovních dnů.</w:t>
            </w:r>
          </w:p>
        </w:tc>
        <w:tc>
          <w:tcPr>
            <w:tcW w:w="900" w:type="dxa"/>
            <w:tcBorders>
              <w:top w:val="single" w:sz="4" w:space="0" w:color="auto"/>
              <w:left w:val="single" w:sz="4" w:space="0" w:color="auto"/>
              <w:bottom w:val="nil"/>
              <w:right w:val="single" w:sz="4" w:space="0" w:color="auto"/>
            </w:tcBorders>
          </w:tcPr>
          <w:p w14:paraId="6BF385F1"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78664EE8" w14:textId="77777777" w:rsidR="009957EB" w:rsidRDefault="009957EB" w:rsidP="009957EB">
            <w:pPr>
              <w:rPr>
                <w:sz w:val="18"/>
              </w:rPr>
            </w:pPr>
          </w:p>
        </w:tc>
      </w:tr>
      <w:tr w:rsidR="009957EB" w14:paraId="1073DAC1" w14:textId="77777777" w:rsidTr="00BD27F7">
        <w:tc>
          <w:tcPr>
            <w:tcW w:w="1440" w:type="dxa"/>
            <w:tcBorders>
              <w:top w:val="nil"/>
              <w:bottom w:val="single" w:sz="4" w:space="0" w:color="auto"/>
              <w:right w:val="single" w:sz="4" w:space="0" w:color="auto"/>
            </w:tcBorders>
          </w:tcPr>
          <w:p w14:paraId="5224F3B1"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EA5BAD8" w14:textId="77777777" w:rsidR="009957EB" w:rsidRPr="00BD27F7"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66FDDFBC"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347D2576"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4012E480" w14:textId="77777777" w:rsidR="009957EB" w:rsidRPr="00BD27F7"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2FD4EB07"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16492DEF" w14:textId="77777777" w:rsidR="009957EB" w:rsidRDefault="009957EB" w:rsidP="009957EB">
            <w:pPr>
              <w:rPr>
                <w:sz w:val="18"/>
              </w:rPr>
            </w:pPr>
          </w:p>
        </w:tc>
      </w:tr>
      <w:tr w:rsidR="009957EB" w14:paraId="73A101F4" w14:textId="77777777" w:rsidTr="00B75E64">
        <w:tc>
          <w:tcPr>
            <w:tcW w:w="1440" w:type="dxa"/>
            <w:tcBorders>
              <w:top w:val="single" w:sz="4" w:space="0" w:color="auto"/>
              <w:bottom w:val="nil"/>
              <w:right w:val="single" w:sz="4" w:space="0" w:color="auto"/>
            </w:tcBorders>
          </w:tcPr>
          <w:p w14:paraId="479BE90B" w14:textId="77777777" w:rsidR="009957EB" w:rsidRPr="007D512E" w:rsidRDefault="009957EB" w:rsidP="009957EB">
            <w:pPr>
              <w:rPr>
                <w:sz w:val="18"/>
                <w:szCs w:val="18"/>
              </w:rPr>
            </w:pPr>
            <w:r w:rsidRPr="007D512E">
              <w:rPr>
                <w:sz w:val="18"/>
                <w:szCs w:val="18"/>
              </w:rPr>
              <w:t xml:space="preserve">Článek </w:t>
            </w:r>
            <w:r>
              <w:rPr>
                <w:sz w:val="18"/>
                <w:szCs w:val="18"/>
              </w:rPr>
              <w:t>24 odstavec 2</w:t>
            </w:r>
          </w:p>
        </w:tc>
        <w:tc>
          <w:tcPr>
            <w:tcW w:w="5400" w:type="dxa"/>
            <w:gridSpan w:val="4"/>
            <w:tcBorders>
              <w:top w:val="single" w:sz="4" w:space="0" w:color="auto"/>
              <w:left w:val="single" w:sz="4" w:space="0" w:color="auto"/>
              <w:bottom w:val="nil"/>
              <w:right w:val="single" w:sz="18" w:space="0" w:color="auto"/>
            </w:tcBorders>
          </w:tcPr>
          <w:p w14:paraId="4348170C" w14:textId="77777777" w:rsidR="009957EB" w:rsidRPr="00BD27F7" w:rsidRDefault="009957EB" w:rsidP="009957EB">
            <w:pPr>
              <w:rPr>
                <w:sz w:val="18"/>
                <w:szCs w:val="18"/>
              </w:rPr>
            </w:pPr>
            <w:r w:rsidRPr="00BD27F7">
              <w:rPr>
                <w:sz w:val="18"/>
                <w:szCs w:val="18"/>
              </w:rPr>
              <w:t>2.   Existuje-li podezření, že je bankovní účet nebo platební účet, účet kryptoaktiv nebo obchodní vztah spojen s praním peněz, souvisejícími predikativními trestnými činy nebo financováním terorismu, členské státy zajistí, aby finanční zpravodajská jednotka byla oprávněna přímo či nepřímo pozastavit používání tohoto účtu nebo pozastavit daný obchodní vztah s cílem ochránit finanční prostředky, provést své analýzy, posoudit, zda je podezření potvrzeno, a pokud ano, předat výsledky analýz relevantním příslušným orgánům za úč</w:t>
            </w:r>
            <w:r>
              <w:rPr>
                <w:sz w:val="18"/>
                <w:szCs w:val="18"/>
              </w:rPr>
              <w:t>elem přijetí vhodných opatření.</w:t>
            </w:r>
          </w:p>
          <w:p w14:paraId="3FA90F36" w14:textId="77777777" w:rsidR="009957EB" w:rsidRPr="00BD27F7" w:rsidRDefault="009957EB" w:rsidP="009957EB">
            <w:pPr>
              <w:rPr>
                <w:sz w:val="18"/>
                <w:szCs w:val="18"/>
              </w:rPr>
            </w:pPr>
            <w:r w:rsidRPr="00BD27F7">
              <w:rPr>
                <w:sz w:val="18"/>
                <w:szCs w:val="18"/>
              </w:rPr>
              <w:t>Členské státy stanoví dobu pozastavení použitelnou s ohledem na analytickou činnost finančních zpravodajských jednotek, která nepřesáhne pět pracovních dnů. Členské státy mohou stanovit delší dobu pozastavení, pokud finanční zpravodajské jednotky podle vnitrostátního práva plní funkci vysledování, zajištění, zmrazení nebo konfiskace majetku pocházejícího z trestné činnosti. Pokud je stanovena delší doba pozastavení, členské státy zajistí, aby finanční zpravodajské jednotky vykonávaly svou funkci za splnění vhodných vnitrostátních záruk, jako je možnost, aby osoba, jejíž bankovní účet nebo platební účet, účet kryptoaktiv nebo obchodní vztah byly pozastaveny, na</w:t>
            </w:r>
            <w:r>
              <w:rPr>
                <w:sz w:val="18"/>
                <w:szCs w:val="18"/>
              </w:rPr>
              <w:t>padla toto pozastavení u soudu.</w:t>
            </w:r>
          </w:p>
          <w:p w14:paraId="53B95B04" w14:textId="77777777" w:rsidR="009957EB" w:rsidRPr="00BD27F7" w:rsidRDefault="009957EB" w:rsidP="009957EB">
            <w:pPr>
              <w:rPr>
                <w:sz w:val="18"/>
                <w:szCs w:val="18"/>
              </w:rPr>
            </w:pPr>
            <w:r w:rsidRPr="00BD27F7">
              <w:rPr>
                <w:sz w:val="18"/>
                <w:szCs w:val="18"/>
              </w:rPr>
              <w:t>Členské státy zajistí, aby finanční zpravodajské jednotky byly oprávněny pozastavení zrušit, kdykoli finanční zpravodajská jednotka dospěje k závěru, že podmínky stanovené v prvním p</w:t>
            </w:r>
            <w:r>
              <w:rPr>
                <w:sz w:val="18"/>
                <w:szCs w:val="18"/>
              </w:rPr>
              <w:t>ododstavci již nejsou naplněny.</w:t>
            </w:r>
          </w:p>
          <w:p w14:paraId="08E57E79" w14:textId="77777777" w:rsidR="009957EB" w:rsidRPr="00BD27F7" w:rsidRDefault="009957EB" w:rsidP="009957EB">
            <w:pPr>
              <w:rPr>
                <w:sz w:val="18"/>
                <w:szCs w:val="18"/>
              </w:rPr>
            </w:pPr>
            <w:r w:rsidRPr="00BD27F7">
              <w:rPr>
                <w:sz w:val="18"/>
                <w:szCs w:val="18"/>
              </w:rPr>
              <w:t>Členské státy zajistí, aby finanční zpravodajské jednotky byly oprávněny pozastavit používání účtu nebo pozastavit obchodní vztah, jak je stanoveno v tomto odstavci, na žádost finanční zpravodajské jed</w:t>
            </w:r>
            <w:r>
              <w:rPr>
                <w:sz w:val="18"/>
                <w:szCs w:val="18"/>
              </w:rPr>
              <w:t>notky z jiného členského státu.</w:t>
            </w:r>
          </w:p>
          <w:p w14:paraId="6731AF83" w14:textId="77777777" w:rsidR="009957EB" w:rsidRPr="007D512E" w:rsidRDefault="009957EB" w:rsidP="009957EB">
            <w:pPr>
              <w:rPr>
                <w:sz w:val="18"/>
                <w:szCs w:val="18"/>
              </w:rPr>
            </w:pPr>
            <w:r w:rsidRPr="00BD27F7">
              <w:rPr>
                <w:sz w:val="18"/>
                <w:szCs w:val="18"/>
              </w:rPr>
              <w:t>3.   Pozastavení nebo odepření souhlasu v souladu s tímto článkem nezakládá pro finanční zpravodajskou jednotku, členy jejího řídícího orgánu ani zaměstnance odpovědnost jakéhokoli druhu.</w:t>
            </w:r>
          </w:p>
        </w:tc>
        <w:tc>
          <w:tcPr>
            <w:tcW w:w="900" w:type="dxa"/>
            <w:tcBorders>
              <w:top w:val="single" w:sz="4" w:space="0" w:color="auto"/>
              <w:left w:val="single" w:sz="18" w:space="0" w:color="auto"/>
              <w:bottom w:val="nil"/>
              <w:right w:val="single" w:sz="4" w:space="0" w:color="auto"/>
            </w:tcBorders>
          </w:tcPr>
          <w:p w14:paraId="78272055" w14:textId="45801C3C" w:rsidR="009957EB" w:rsidRPr="007D512E" w:rsidRDefault="009957EB" w:rsidP="009957EB">
            <w:pPr>
              <w:rPr>
                <w:sz w:val="18"/>
                <w:szCs w:val="18"/>
              </w:rPr>
            </w:pPr>
            <w:r>
              <w:rPr>
                <w:sz w:val="18"/>
                <w:szCs w:val="18"/>
              </w:rPr>
              <w:t>253/2008</w:t>
            </w:r>
            <w:r w:rsidR="00C35B92">
              <w:rPr>
                <w:sz w:val="18"/>
                <w:szCs w:val="18"/>
              </w:rPr>
              <w:t xml:space="preserve"> ve znění </w:t>
            </w:r>
            <w:r w:rsidR="00C35B92" w:rsidRPr="00C35B92">
              <w:rPr>
                <w:sz w:val="18"/>
                <w:szCs w:val="18"/>
              </w:rPr>
              <w:t>280/2024</w:t>
            </w:r>
          </w:p>
        </w:tc>
        <w:tc>
          <w:tcPr>
            <w:tcW w:w="1080" w:type="dxa"/>
            <w:tcBorders>
              <w:top w:val="single" w:sz="4" w:space="0" w:color="auto"/>
              <w:left w:val="single" w:sz="4" w:space="0" w:color="auto"/>
              <w:bottom w:val="nil"/>
              <w:right w:val="single" w:sz="4" w:space="0" w:color="auto"/>
            </w:tcBorders>
          </w:tcPr>
          <w:p w14:paraId="101064BA" w14:textId="77777777" w:rsidR="009957EB" w:rsidRPr="007D512E" w:rsidRDefault="009957EB" w:rsidP="009957EB">
            <w:pPr>
              <w:rPr>
                <w:sz w:val="18"/>
                <w:szCs w:val="18"/>
              </w:rPr>
            </w:pPr>
            <w:r>
              <w:rPr>
                <w:sz w:val="18"/>
                <w:szCs w:val="18"/>
              </w:rPr>
              <w:t>20 odst. 3</w:t>
            </w:r>
          </w:p>
        </w:tc>
        <w:tc>
          <w:tcPr>
            <w:tcW w:w="5400" w:type="dxa"/>
            <w:gridSpan w:val="4"/>
            <w:tcBorders>
              <w:top w:val="single" w:sz="4" w:space="0" w:color="auto"/>
              <w:left w:val="single" w:sz="4" w:space="0" w:color="auto"/>
              <w:bottom w:val="nil"/>
              <w:right w:val="single" w:sz="4" w:space="0" w:color="auto"/>
            </w:tcBorders>
          </w:tcPr>
          <w:p w14:paraId="5FF4F32F" w14:textId="77777777" w:rsidR="009957EB" w:rsidRPr="00BD27F7" w:rsidRDefault="009957EB" w:rsidP="009957EB">
            <w:pPr>
              <w:rPr>
                <w:iCs/>
                <w:sz w:val="18"/>
                <w:szCs w:val="18"/>
              </w:rPr>
            </w:pPr>
            <w:r w:rsidRPr="00BD27F7">
              <w:rPr>
                <w:iCs/>
                <w:sz w:val="18"/>
                <w:szCs w:val="18"/>
              </w:rPr>
              <w:t>(3) Jestliže hrozí nebezpečí podle odstavce 1 a šetření podezřelého obchodu si pro složitost vyžaduje delší dobu, Úřad vydá pokyn k provedení opatření, kterým dojde k</w:t>
            </w:r>
          </w:p>
          <w:p w14:paraId="53223414" w14:textId="77777777" w:rsidR="009957EB" w:rsidRPr="00BD27F7" w:rsidRDefault="009957EB" w:rsidP="009957EB">
            <w:pPr>
              <w:rPr>
                <w:iCs/>
                <w:sz w:val="18"/>
                <w:szCs w:val="18"/>
              </w:rPr>
            </w:pPr>
            <w:r w:rsidRPr="00BD27F7">
              <w:rPr>
                <w:iCs/>
                <w:sz w:val="18"/>
                <w:szCs w:val="18"/>
              </w:rPr>
              <w:t>a) prodloužení doby, na kterou se odkládá splnění příkazu klienta, nejdéle však o další 2 pracovní dny, nebo</w:t>
            </w:r>
          </w:p>
          <w:p w14:paraId="6234D395" w14:textId="77777777" w:rsidR="009957EB" w:rsidRPr="00CA6B9E" w:rsidRDefault="009957EB" w:rsidP="009957EB">
            <w:pPr>
              <w:rPr>
                <w:iCs/>
                <w:sz w:val="18"/>
                <w:szCs w:val="18"/>
              </w:rPr>
            </w:pPr>
            <w:r w:rsidRPr="00BD27F7">
              <w:rPr>
                <w:iCs/>
                <w:sz w:val="18"/>
                <w:szCs w:val="18"/>
              </w:rPr>
              <w:t>b) odložení splnění příkazu klienta nebo k zajištění majetku, který má být předmětem podezřelého obchodu, u povinné osoby, u které se tento majetek nachází, až na dobu 3 pracovních dnů.</w:t>
            </w:r>
          </w:p>
        </w:tc>
        <w:tc>
          <w:tcPr>
            <w:tcW w:w="900" w:type="dxa"/>
            <w:tcBorders>
              <w:top w:val="single" w:sz="4" w:space="0" w:color="auto"/>
              <w:left w:val="single" w:sz="4" w:space="0" w:color="auto"/>
              <w:bottom w:val="nil"/>
              <w:right w:val="single" w:sz="4" w:space="0" w:color="auto"/>
            </w:tcBorders>
          </w:tcPr>
          <w:p w14:paraId="1FA5DFAF"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39830D46" w14:textId="77777777" w:rsidR="009957EB" w:rsidRDefault="009957EB" w:rsidP="009957EB">
            <w:pPr>
              <w:rPr>
                <w:sz w:val="18"/>
              </w:rPr>
            </w:pPr>
          </w:p>
        </w:tc>
      </w:tr>
      <w:tr w:rsidR="009957EB" w14:paraId="3DFB34C3" w14:textId="77777777" w:rsidTr="00B75E64">
        <w:tc>
          <w:tcPr>
            <w:tcW w:w="1440" w:type="dxa"/>
            <w:tcBorders>
              <w:top w:val="nil"/>
              <w:bottom w:val="single" w:sz="4" w:space="0" w:color="auto"/>
              <w:right w:val="single" w:sz="4" w:space="0" w:color="auto"/>
            </w:tcBorders>
          </w:tcPr>
          <w:p w14:paraId="02D4F172"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E3F4302" w14:textId="77777777" w:rsidR="009957EB" w:rsidRPr="00BD27F7"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1BFA7E18"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73C42B71"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47C38E41" w14:textId="77777777" w:rsidR="009957EB" w:rsidRPr="00BD27F7"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3435255C"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75E71AC7" w14:textId="77777777" w:rsidR="009957EB" w:rsidRDefault="009957EB" w:rsidP="009957EB">
            <w:pPr>
              <w:rPr>
                <w:sz w:val="18"/>
              </w:rPr>
            </w:pPr>
          </w:p>
        </w:tc>
      </w:tr>
      <w:tr w:rsidR="009957EB" w14:paraId="39EEA8D1" w14:textId="77777777" w:rsidTr="000F368F">
        <w:tc>
          <w:tcPr>
            <w:tcW w:w="1440" w:type="dxa"/>
            <w:tcBorders>
              <w:top w:val="single" w:sz="4" w:space="0" w:color="auto"/>
              <w:bottom w:val="single" w:sz="4" w:space="0" w:color="auto"/>
              <w:right w:val="single" w:sz="4" w:space="0" w:color="auto"/>
            </w:tcBorders>
          </w:tcPr>
          <w:p w14:paraId="6923E90A" w14:textId="77777777" w:rsidR="009957EB" w:rsidRPr="007D512E" w:rsidRDefault="009957EB" w:rsidP="009957EB">
            <w:pPr>
              <w:rPr>
                <w:sz w:val="18"/>
                <w:szCs w:val="18"/>
              </w:rPr>
            </w:pPr>
            <w:r w:rsidRPr="007D512E">
              <w:rPr>
                <w:sz w:val="18"/>
                <w:szCs w:val="18"/>
              </w:rPr>
              <w:t xml:space="preserve">Článek </w:t>
            </w:r>
            <w:r>
              <w:rPr>
                <w:sz w:val="18"/>
                <w:szCs w:val="18"/>
              </w:rPr>
              <w:t>25</w:t>
            </w:r>
          </w:p>
        </w:tc>
        <w:tc>
          <w:tcPr>
            <w:tcW w:w="5400" w:type="dxa"/>
            <w:gridSpan w:val="4"/>
            <w:tcBorders>
              <w:top w:val="single" w:sz="4" w:space="0" w:color="auto"/>
              <w:left w:val="single" w:sz="4" w:space="0" w:color="auto"/>
              <w:bottom w:val="single" w:sz="4" w:space="0" w:color="auto"/>
              <w:right w:val="single" w:sz="18" w:space="0" w:color="auto"/>
            </w:tcBorders>
          </w:tcPr>
          <w:p w14:paraId="21B01A6C" w14:textId="77777777" w:rsidR="009957EB" w:rsidRPr="0099036C" w:rsidRDefault="009957EB" w:rsidP="009957EB">
            <w:pPr>
              <w:rPr>
                <w:sz w:val="18"/>
                <w:szCs w:val="18"/>
              </w:rPr>
            </w:pPr>
            <w:r w:rsidRPr="0099036C">
              <w:rPr>
                <w:sz w:val="18"/>
                <w:szCs w:val="18"/>
              </w:rPr>
              <w:t>Členské státy zajistí, aby finanční zpravodajské jednotky byly oprávněny vydat povinným osobám pokyn, aby po dobu, kterou stanoví finanční zpravodajská jednotka, sledovaly transakce nebo činnosti, které jsou prováděny prostřednictvím jednoho nebo více bankovních účtů nebo platebních účtů nebo účtů kryptoaktiv nebo jiných obchodních vztahů spravovaných touto povinnou osobou pro osoby, které představují významné riziko praní peněz, souvisejících predikativních trestných činů nebo financování terorismu. Členské státy rovněž zajistí, aby finanční zpravodajská jednotka byla oprávněna dát povinné osobě pokyn k podávání zpráv o výsledcích tohoto sledování.</w:t>
            </w:r>
          </w:p>
          <w:p w14:paraId="7BF26963" w14:textId="77777777" w:rsidR="009957EB" w:rsidRPr="0099036C" w:rsidRDefault="009957EB" w:rsidP="009957EB">
            <w:pPr>
              <w:rPr>
                <w:sz w:val="18"/>
                <w:szCs w:val="18"/>
              </w:rPr>
            </w:pPr>
          </w:p>
          <w:p w14:paraId="1DC1F819" w14:textId="77777777" w:rsidR="009957EB" w:rsidRPr="007D512E" w:rsidRDefault="009957EB" w:rsidP="009957EB">
            <w:pPr>
              <w:rPr>
                <w:sz w:val="18"/>
                <w:szCs w:val="18"/>
              </w:rPr>
            </w:pPr>
            <w:r w:rsidRPr="0099036C">
              <w:rPr>
                <w:sz w:val="18"/>
                <w:szCs w:val="18"/>
              </w:rPr>
              <w:t>Členské státy zajistí, aby finanční zpravodajské jednotky byly oprávněny přijímat opatření týkající se sledování, jak je stanoveno v tomto článku na žádost finanční zpravodajské jednotky z jiného členského státu.</w:t>
            </w:r>
          </w:p>
        </w:tc>
        <w:tc>
          <w:tcPr>
            <w:tcW w:w="900" w:type="dxa"/>
            <w:tcBorders>
              <w:top w:val="single" w:sz="4" w:space="0" w:color="auto"/>
              <w:left w:val="single" w:sz="18" w:space="0" w:color="auto"/>
              <w:bottom w:val="single" w:sz="4" w:space="0" w:color="auto"/>
              <w:right w:val="single" w:sz="4" w:space="0" w:color="auto"/>
            </w:tcBorders>
          </w:tcPr>
          <w:p w14:paraId="355797BF"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C654AD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4F5B6E8"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176CC2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582E741" w14:textId="77777777" w:rsidR="009957EB" w:rsidRDefault="009957EB" w:rsidP="009957EB">
            <w:pPr>
              <w:rPr>
                <w:sz w:val="18"/>
              </w:rPr>
            </w:pPr>
          </w:p>
        </w:tc>
      </w:tr>
      <w:tr w:rsidR="009957EB" w14:paraId="089E35E6" w14:textId="77777777" w:rsidTr="000F368F">
        <w:tc>
          <w:tcPr>
            <w:tcW w:w="1440" w:type="dxa"/>
            <w:tcBorders>
              <w:top w:val="single" w:sz="4" w:space="0" w:color="auto"/>
              <w:bottom w:val="single" w:sz="4" w:space="0" w:color="auto"/>
              <w:right w:val="single" w:sz="4" w:space="0" w:color="auto"/>
            </w:tcBorders>
          </w:tcPr>
          <w:p w14:paraId="13CF2BAD" w14:textId="77777777" w:rsidR="009957EB" w:rsidRPr="007D512E" w:rsidRDefault="009957EB" w:rsidP="009957EB">
            <w:pPr>
              <w:rPr>
                <w:sz w:val="18"/>
                <w:szCs w:val="18"/>
              </w:rPr>
            </w:pPr>
            <w:r w:rsidRPr="007D512E">
              <w:rPr>
                <w:sz w:val="18"/>
                <w:szCs w:val="18"/>
              </w:rPr>
              <w:t xml:space="preserve">Článek </w:t>
            </w:r>
            <w:r>
              <w:rPr>
                <w:sz w:val="18"/>
                <w:szCs w:val="18"/>
              </w:rPr>
              <w:t>26</w:t>
            </w:r>
          </w:p>
        </w:tc>
        <w:tc>
          <w:tcPr>
            <w:tcW w:w="5400" w:type="dxa"/>
            <w:gridSpan w:val="4"/>
            <w:tcBorders>
              <w:top w:val="single" w:sz="4" w:space="0" w:color="auto"/>
              <w:left w:val="single" w:sz="4" w:space="0" w:color="auto"/>
              <w:bottom w:val="single" w:sz="4" w:space="0" w:color="auto"/>
              <w:right w:val="single" w:sz="18" w:space="0" w:color="auto"/>
            </w:tcBorders>
          </w:tcPr>
          <w:p w14:paraId="0DCB45D8" w14:textId="77777777" w:rsidR="009957EB" w:rsidRPr="0099036C" w:rsidRDefault="009957EB" w:rsidP="009957EB">
            <w:pPr>
              <w:rPr>
                <w:sz w:val="18"/>
                <w:szCs w:val="18"/>
              </w:rPr>
            </w:pPr>
            <w:r w:rsidRPr="0099036C">
              <w:rPr>
                <w:sz w:val="18"/>
                <w:szCs w:val="18"/>
              </w:rPr>
              <w:t>1.   Členské státy zajistí, aby finanční zpravodajské jednotky mohly upozornit povinné osoby na informace důležité pro provádění hloubkové kontroly klienta podle kapitoly III nařízení (EU) 2024</w:t>
            </w:r>
            <w:r>
              <w:rPr>
                <w:sz w:val="18"/>
                <w:szCs w:val="18"/>
              </w:rPr>
              <w:t>/1624. Tyto informace zahrnují:</w:t>
            </w:r>
          </w:p>
          <w:p w14:paraId="4A433993" w14:textId="77777777" w:rsidR="009957EB" w:rsidRPr="0099036C" w:rsidRDefault="009957EB" w:rsidP="009957EB">
            <w:pPr>
              <w:rPr>
                <w:sz w:val="18"/>
                <w:szCs w:val="18"/>
              </w:rPr>
            </w:pPr>
            <w:r w:rsidRPr="0099036C">
              <w:rPr>
                <w:sz w:val="18"/>
                <w:szCs w:val="18"/>
              </w:rPr>
              <w:t>a)</w:t>
            </w:r>
            <w:r>
              <w:rPr>
                <w:sz w:val="18"/>
                <w:szCs w:val="18"/>
              </w:rPr>
              <w:t xml:space="preserve"> </w:t>
            </w:r>
            <w:r w:rsidRPr="0099036C">
              <w:rPr>
                <w:sz w:val="18"/>
                <w:szCs w:val="18"/>
              </w:rPr>
              <w:t>druhy transakcí nebo činností, které představují významné riziko praní peněz, souvisejících predikativních trestnýc</w:t>
            </w:r>
            <w:r>
              <w:rPr>
                <w:sz w:val="18"/>
                <w:szCs w:val="18"/>
              </w:rPr>
              <w:t>h činů a financování terorismu;</w:t>
            </w:r>
          </w:p>
          <w:p w14:paraId="10048888" w14:textId="77777777" w:rsidR="009957EB" w:rsidRPr="0099036C" w:rsidRDefault="009957EB" w:rsidP="009957EB">
            <w:pPr>
              <w:rPr>
                <w:sz w:val="18"/>
                <w:szCs w:val="18"/>
              </w:rPr>
            </w:pPr>
            <w:r>
              <w:rPr>
                <w:sz w:val="18"/>
                <w:szCs w:val="18"/>
              </w:rPr>
              <w:t xml:space="preserve">b) </w:t>
            </w:r>
            <w:r w:rsidRPr="0099036C">
              <w:rPr>
                <w:sz w:val="18"/>
                <w:szCs w:val="18"/>
              </w:rPr>
              <w:t>konkrétní osoby, které představují významné riziko praní peněz, souvisejících predikativních trestných č</w:t>
            </w:r>
            <w:r>
              <w:rPr>
                <w:sz w:val="18"/>
                <w:szCs w:val="18"/>
              </w:rPr>
              <w:t>inů a financování terorismu;</w:t>
            </w:r>
          </w:p>
          <w:p w14:paraId="18F691DD" w14:textId="77777777" w:rsidR="009957EB" w:rsidRPr="0099036C" w:rsidRDefault="009957EB" w:rsidP="009957EB">
            <w:pPr>
              <w:rPr>
                <w:sz w:val="18"/>
                <w:szCs w:val="18"/>
              </w:rPr>
            </w:pPr>
            <w:r>
              <w:rPr>
                <w:sz w:val="18"/>
                <w:szCs w:val="18"/>
              </w:rPr>
              <w:t xml:space="preserve">c) </w:t>
            </w:r>
            <w:r w:rsidRPr="0099036C">
              <w:rPr>
                <w:sz w:val="18"/>
                <w:szCs w:val="18"/>
              </w:rPr>
              <w:t>konkrétní zeměpisné oblasti, které představují významné riziko praní peněz, souvisejících predikativních trestnýc</w:t>
            </w:r>
            <w:r>
              <w:rPr>
                <w:sz w:val="18"/>
                <w:szCs w:val="18"/>
              </w:rPr>
              <w:t>h činů a financování terorismu.</w:t>
            </w:r>
          </w:p>
          <w:p w14:paraId="46469790" w14:textId="77777777" w:rsidR="009957EB" w:rsidRPr="0099036C" w:rsidRDefault="009957EB" w:rsidP="009957EB">
            <w:pPr>
              <w:rPr>
                <w:sz w:val="18"/>
                <w:szCs w:val="18"/>
              </w:rPr>
            </w:pPr>
            <w:r w:rsidRPr="0099036C">
              <w:rPr>
                <w:sz w:val="18"/>
                <w:szCs w:val="18"/>
              </w:rPr>
              <w:t>2.   Požadavek uvedený v odstavci 1 se použije po dobu stanovenou ve vnitrostátních právních předpisech</w:t>
            </w:r>
            <w:r>
              <w:rPr>
                <w:sz w:val="18"/>
                <w:szCs w:val="18"/>
              </w:rPr>
              <w:t>, která nepřesáhne šest měsíců.</w:t>
            </w:r>
          </w:p>
          <w:p w14:paraId="1D3145B5" w14:textId="77777777" w:rsidR="009957EB" w:rsidRPr="007D512E" w:rsidRDefault="009957EB" w:rsidP="009957EB">
            <w:pPr>
              <w:rPr>
                <w:sz w:val="18"/>
                <w:szCs w:val="18"/>
              </w:rPr>
            </w:pPr>
            <w:r w:rsidRPr="0099036C">
              <w:rPr>
                <w:sz w:val="18"/>
                <w:szCs w:val="18"/>
              </w:rPr>
              <w:t>3.   Finanční zpravodajské jednotky každoročně poskytují povinným osobám strategické informace o typologiích, ukazatelích rizik a trendech v oblasti praní peněz a financování terorismu.</w:t>
            </w:r>
          </w:p>
        </w:tc>
        <w:tc>
          <w:tcPr>
            <w:tcW w:w="900" w:type="dxa"/>
            <w:tcBorders>
              <w:top w:val="single" w:sz="4" w:space="0" w:color="auto"/>
              <w:left w:val="single" w:sz="18" w:space="0" w:color="auto"/>
              <w:bottom w:val="single" w:sz="4" w:space="0" w:color="auto"/>
              <w:right w:val="single" w:sz="4" w:space="0" w:color="auto"/>
            </w:tcBorders>
          </w:tcPr>
          <w:p w14:paraId="064BF4C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AFAC08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0B8B808"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9790590"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2D74C7D" w14:textId="77777777" w:rsidR="009957EB" w:rsidRDefault="009957EB" w:rsidP="009957EB">
            <w:pPr>
              <w:rPr>
                <w:sz w:val="18"/>
              </w:rPr>
            </w:pPr>
          </w:p>
        </w:tc>
      </w:tr>
      <w:tr w:rsidR="009957EB" w14:paraId="4DE634AB" w14:textId="77777777" w:rsidTr="00980666">
        <w:tc>
          <w:tcPr>
            <w:tcW w:w="1440" w:type="dxa"/>
            <w:tcBorders>
              <w:top w:val="single" w:sz="4" w:space="0" w:color="auto"/>
              <w:bottom w:val="nil"/>
              <w:right w:val="single" w:sz="4" w:space="0" w:color="auto"/>
            </w:tcBorders>
          </w:tcPr>
          <w:p w14:paraId="38866DE8" w14:textId="77777777" w:rsidR="009957EB" w:rsidRPr="007D512E" w:rsidRDefault="009957EB" w:rsidP="009957EB">
            <w:pPr>
              <w:rPr>
                <w:sz w:val="18"/>
                <w:szCs w:val="18"/>
              </w:rPr>
            </w:pPr>
            <w:r w:rsidRPr="007D512E">
              <w:rPr>
                <w:sz w:val="18"/>
                <w:szCs w:val="18"/>
              </w:rPr>
              <w:t xml:space="preserve">Článek </w:t>
            </w:r>
            <w:r>
              <w:rPr>
                <w:sz w:val="18"/>
                <w:szCs w:val="18"/>
              </w:rPr>
              <w:t>27</w:t>
            </w:r>
          </w:p>
        </w:tc>
        <w:tc>
          <w:tcPr>
            <w:tcW w:w="5400" w:type="dxa"/>
            <w:gridSpan w:val="4"/>
            <w:tcBorders>
              <w:top w:val="single" w:sz="4" w:space="0" w:color="auto"/>
              <w:left w:val="single" w:sz="4" w:space="0" w:color="auto"/>
              <w:bottom w:val="nil"/>
              <w:right w:val="single" w:sz="18" w:space="0" w:color="auto"/>
            </w:tcBorders>
          </w:tcPr>
          <w:p w14:paraId="18331D59" w14:textId="77777777" w:rsidR="009957EB" w:rsidRPr="00980666" w:rsidRDefault="009957EB" w:rsidP="009957EB">
            <w:pPr>
              <w:rPr>
                <w:sz w:val="18"/>
                <w:szCs w:val="18"/>
              </w:rPr>
            </w:pPr>
            <w:r w:rsidRPr="00980666">
              <w:rPr>
                <w:sz w:val="18"/>
                <w:szCs w:val="18"/>
              </w:rPr>
              <w:t>Každý členský stát zajistí, aby jeho finanční zpravodajská jednotka zveřejňovala výroční zprávu o své činnosti. Zpráva musí ob</w:t>
            </w:r>
            <w:r>
              <w:rPr>
                <w:sz w:val="18"/>
                <w:szCs w:val="18"/>
              </w:rPr>
              <w:t>sahovat statistiky týkající se:</w:t>
            </w:r>
          </w:p>
          <w:p w14:paraId="7BF99E6B" w14:textId="77777777" w:rsidR="009957EB" w:rsidRPr="00980666" w:rsidRDefault="009957EB" w:rsidP="009957EB">
            <w:pPr>
              <w:rPr>
                <w:sz w:val="18"/>
                <w:szCs w:val="18"/>
              </w:rPr>
            </w:pPr>
            <w:r>
              <w:rPr>
                <w:sz w:val="18"/>
                <w:szCs w:val="18"/>
              </w:rPr>
              <w:t xml:space="preserve">a) </w:t>
            </w:r>
            <w:r w:rsidRPr="00980666">
              <w:rPr>
                <w:sz w:val="18"/>
                <w:szCs w:val="18"/>
              </w:rPr>
              <w:t xml:space="preserve">následných opatření, která finanční zpravodajská jednotka přijala v návaznosti na oznámení </w:t>
            </w:r>
            <w:r>
              <w:rPr>
                <w:sz w:val="18"/>
                <w:szCs w:val="18"/>
              </w:rPr>
              <w:t>podezřelé transakce a činnosti;</w:t>
            </w:r>
          </w:p>
          <w:p w14:paraId="323F6CD4" w14:textId="77777777" w:rsidR="009957EB" w:rsidRPr="00980666" w:rsidRDefault="009957EB" w:rsidP="009957EB">
            <w:pPr>
              <w:rPr>
                <w:sz w:val="18"/>
                <w:szCs w:val="18"/>
              </w:rPr>
            </w:pPr>
            <w:r>
              <w:rPr>
                <w:sz w:val="18"/>
                <w:szCs w:val="18"/>
              </w:rPr>
              <w:t xml:space="preserve">b) </w:t>
            </w:r>
            <w:r w:rsidRPr="00980666">
              <w:rPr>
                <w:sz w:val="18"/>
                <w:szCs w:val="18"/>
              </w:rPr>
              <w:t>oznámení podezřelých transak</w:t>
            </w:r>
            <w:r>
              <w:rPr>
                <w:sz w:val="18"/>
                <w:szCs w:val="18"/>
              </w:rPr>
              <w:t>cí, která podaly povinné osoby;</w:t>
            </w:r>
          </w:p>
          <w:p w14:paraId="463EC187" w14:textId="77777777" w:rsidR="009957EB" w:rsidRPr="00980666" w:rsidRDefault="009957EB" w:rsidP="009957EB">
            <w:pPr>
              <w:rPr>
                <w:sz w:val="18"/>
                <w:szCs w:val="18"/>
              </w:rPr>
            </w:pPr>
            <w:r>
              <w:rPr>
                <w:sz w:val="18"/>
                <w:szCs w:val="18"/>
              </w:rPr>
              <w:t xml:space="preserve">c) </w:t>
            </w:r>
            <w:r w:rsidRPr="00980666">
              <w:rPr>
                <w:sz w:val="18"/>
                <w:szCs w:val="18"/>
              </w:rPr>
              <w:t>informací sdělených orgány</w:t>
            </w:r>
            <w:r>
              <w:rPr>
                <w:sz w:val="18"/>
                <w:szCs w:val="18"/>
              </w:rPr>
              <w:t xml:space="preserve"> dozoru a centrálními registry;</w:t>
            </w:r>
          </w:p>
          <w:p w14:paraId="709340F1" w14:textId="77777777" w:rsidR="009957EB" w:rsidRPr="00980666" w:rsidRDefault="009957EB" w:rsidP="009957EB">
            <w:pPr>
              <w:rPr>
                <w:sz w:val="18"/>
                <w:szCs w:val="18"/>
              </w:rPr>
            </w:pPr>
            <w:r>
              <w:rPr>
                <w:sz w:val="18"/>
                <w:szCs w:val="18"/>
              </w:rPr>
              <w:t xml:space="preserve">d) </w:t>
            </w:r>
            <w:r w:rsidRPr="00980666">
              <w:rPr>
                <w:sz w:val="18"/>
                <w:szCs w:val="18"/>
              </w:rPr>
              <w:t>předávání informací příslušným orgánům a následných opatření přijatýc</w:t>
            </w:r>
            <w:r>
              <w:rPr>
                <w:sz w:val="18"/>
                <w:szCs w:val="18"/>
              </w:rPr>
              <w:t>h v návaznosti na tato předání;</w:t>
            </w:r>
          </w:p>
          <w:p w14:paraId="5C2F42C7" w14:textId="77777777" w:rsidR="009957EB" w:rsidRPr="00980666" w:rsidRDefault="009957EB" w:rsidP="009957EB">
            <w:pPr>
              <w:rPr>
                <w:sz w:val="18"/>
                <w:szCs w:val="18"/>
              </w:rPr>
            </w:pPr>
            <w:r>
              <w:rPr>
                <w:sz w:val="18"/>
                <w:szCs w:val="18"/>
              </w:rPr>
              <w:t xml:space="preserve">e) </w:t>
            </w:r>
            <w:r w:rsidRPr="00980666">
              <w:rPr>
                <w:sz w:val="18"/>
                <w:szCs w:val="18"/>
              </w:rPr>
              <w:t xml:space="preserve">žádostí podaných jiným finančním zpravodajským jednotkám a obdržených od </w:t>
            </w:r>
            <w:r>
              <w:rPr>
                <w:sz w:val="18"/>
                <w:szCs w:val="18"/>
              </w:rPr>
              <w:t>jiných zpravodajských jednotek;</w:t>
            </w:r>
          </w:p>
          <w:p w14:paraId="1C21B56B" w14:textId="77777777" w:rsidR="009957EB" w:rsidRPr="00980666" w:rsidRDefault="009957EB" w:rsidP="009957EB">
            <w:pPr>
              <w:rPr>
                <w:sz w:val="18"/>
                <w:szCs w:val="18"/>
              </w:rPr>
            </w:pPr>
            <w:r>
              <w:rPr>
                <w:sz w:val="18"/>
                <w:szCs w:val="18"/>
              </w:rPr>
              <w:t xml:space="preserve">f) </w:t>
            </w:r>
            <w:r w:rsidRPr="00980666">
              <w:rPr>
                <w:sz w:val="18"/>
                <w:szCs w:val="18"/>
              </w:rPr>
              <w:t>žádostí podaných příslušným orgánům uvedeným v čl. 2 odst. 1 bodě 44 písm. c) nařízení (EU) 2024/1624 a žádos</w:t>
            </w:r>
            <w:r>
              <w:rPr>
                <w:sz w:val="18"/>
                <w:szCs w:val="18"/>
              </w:rPr>
              <w:t>tí obdržených od těchto orgánů;</w:t>
            </w:r>
          </w:p>
          <w:p w14:paraId="54399DA4" w14:textId="77777777" w:rsidR="009957EB" w:rsidRPr="00980666" w:rsidRDefault="009957EB" w:rsidP="009957EB">
            <w:pPr>
              <w:rPr>
                <w:sz w:val="18"/>
                <w:szCs w:val="18"/>
              </w:rPr>
            </w:pPr>
            <w:r>
              <w:rPr>
                <w:sz w:val="18"/>
                <w:szCs w:val="18"/>
              </w:rPr>
              <w:t>g) přidělených lidských zdrojů;</w:t>
            </w:r>
          </w:p>
          <w:p w14:paraId="41617944" w14:textId="77777777" w:rsidR="009957EB" w:rsidRPr="00980666" w:rsidRDefault="009957EB" w:rsidP="009957EB">
            <w:pPr>
              <w:rPr>
                <w:sz w:val="18"/>
                <w:szCs w:val="18"/>
              </w:rPr>
            </w:pPr>
            <w:r>
              <w:rPr>
                <w:sz w:val="18"/>
                <w:szCs w:val="18"/>
              </w:rPr>
              <w:t xml:space="preserve">h) </w:t>
            </w:r>
            <w:r w:rsidRPr="00980666">
              <w:rPr>
                <w:sz w:val="18"/>
                <w:szCs w:val="18"/>
              </w:rPr>
              <w:t>údajů o přeshraničních fyzických převodech peněžní hotovosti předaných celními orgány podle článku 9 nařízení (EU) 2</w:t>
            </w:r>
            <w:r>
              <w:rPr>
                <w:sz w:val="18"/>
                <w:szCs w:val="18"/>
              </w:rPr>
              <w:t>018/1672.</w:t>
            </w:r>
          </w:p>
          <w:p w14:paraId="5375F3A1" w14:textId="77777777" w:rsidR="009957EB" w:rsidRPr="007D512E" w:rsidRDefault="009957EB" w:rsidP="009957EB">
            <w:pPr>
              <w:rPr>
                <w:sz w:val="18"/>
                <w:szCs w:val="18"/>
              </w:rPr>
            </w:pPr>
            <w:r w:rsidRPr="00980666">
              <w:rPr>
                <w:sz w:val="18"/>
                <w:szCs w:val="18"/>
              </w:rPr>
              <w:t>Zpráva uvedená v prvním pododstavci musí obsahovat rovněž informace o zjištěných trendech a typologiích, které jsou uvedeny ve spisech předaných jiným příslušným orgánům. Informace obsažené v této zprávě nesmí umožňovat identifikovat jakoukoli fyzickou nebo právnickou osobu.</w:t>
            </w:r>
          </w:p>
        </w:tc>
        <w:tc>
          <w:tcPr>
            <w:tcW w:w="900" w:type="dxa"/>
            <w:tcBorders>
              <w:top w:val="single" w:sz="4" w:space="0" w:color="auto"/>
              <w:left w:val="single" w:sz="18" w:space="0" w:color="auto"/>
              <w:bottom w:val="nil"/>
              <w:right w:val="single" w:sz="4" w:space="0" w:color="auto"/>
            </w:tcBorders>
          </w:tcPr>
          <w:p w14:paraId="6F103DBA" w14:textId="77777777" w:rsidR="009957EB" w:rsidRPr="007D512E" w:rsidRDefault="009957EB" w:rsidP="009957EB">
            <w:pPr>
              <w:rPr>
                <w:sz w:val="18"/>
                <w:szCs w:val="18"/>
              </w:rPr>
            </w:pPr>
            <w:r>
              <w:rPr>
                <w:sz w:val="18"/>
                <w:szCs w:val="18"/>
              </w:rPr>
              <w:t>253/2008 ve znění 166/2015 368/2016</w:t>
            </w:r>
          </w:p>
        </w:tc>
        <w:tc>
          <w:tcPr>
            <w:tcW w:w="1080" w:type="dxa"/>
            <w:tcBorders>
              <w:top w:val="single" w:sz="4" w:space="0" w:color="auto"/>
              <w:left w:val="single" w:sz="4" w:space="0" w:color="auto"/>
              <w:bottom w:val="nil"/>
              <w:right w:val="single" w:sz="4" w:space="0" w:color="auto"/>
            </w:tcBorders>
          </w:tcPr>
          <w:p w14:paraId="5D1D0B65" w14:textId="77777777" w:rsidR="009957EB" w:rsidRPr="007D512E" w:rsidRDefault="009957EB" w:rsidP="009957EB">
            <w:pPr>
              <w:rPr>
                <w:sz w:val="18"/>
                <w:szCs w:val="18"/>
              </w:rPr>
            </w:pPr>
            <w:r>
              <w:rPr>
                <w:sz w:val="18"/>
                <w:szCs w:val="18"/>
              </w:rPr>
              <w:t>§ 31c odst. 1</w:t>
            </w:r>
          </w:p>
        </w:tc>
        <w:tc>
          <w:tcPr>
            <w:tcW w:w="5400" w:type="dxa"/>
            <w:gridSpan w:val="4"/>
            <w:tcBorders>
              <w:top w:val="single" w:sz="4" w:space="0" w:color="auto"/>
              <w:left w:val="single" w:sz="4" w:space="0" w:color="auto"/>
              <w:bottom w:val="nil"/>
              <w:right w:val="single" w:sz="4" w:space="0" w:color="auto"/>
            </w:tcBorders>
          </w:tcPr>
          <w:p w14:paraId="3E4B013A" w14:textId="77777777" w:rsidR="009957EB" w:rsidRPr="00CA6B9E" w:rsidRDefault="009957EB" w:rsidP="009957EB">
            <w:pPr>
              <w:rPr>
                <w:iCs/>
                <w:sz w:val="18"/>
                <w:szCs w:val="18"/>
              </w:rPr>
            </w:pPr>
            <w:r>
              <w:rPr>
                <w:iCs/>
                <w:sz w:val="18"/>
                <w:szCs w:val="18"/>
              </w:rPr>
              <w:t xml:space="preserve">(1) </w:t>
            </w:r>
            <w:r w:rsidRPr="00980666">
              <w:rPr>
                <w:iCs/>
                <w:sz w:val="18"/>
                <w:szCs w:val="18"/>
              </w:rPr>
              <w:t>Úřad předkládá stálé komisi a vládě zprávu o své činnosti za uplynulý kalendářní rok do 31. března následujícího kalendářního roku.</w:t>
            </w:r>
          </w:p>
        </w:tc>
        <w:tc>
          <w:tcPr>
            <w:tcW w:w="900" w:type="dxa"/>
            <w:tcBorders>
              <w:top w:val="single" w:sz="4" w:space="0" w:color="auto"/>
              <w:left w:val="single" w:sz="4" w:space="0" w:color="auto"/>
              <w:bottom w:val="nil"/>
              <w:right w:val="single" w:sz="4" w:space="0" w:color="auto"/>
            </w:tcBorders>
          </w:tcPr>
          <w:p w14:paraId="5E7AD83F"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29C6E259" w14:textId="77777777" w:rsidR="009957EB" w:rsidRDefault="009957EB" w:rsidP="009957EB">
            <w:pPr>
              <w:rPr>
                <w:sz w:val="18"/>
              </w:rPr>
            </w:pPr>
          </w:p>
        </w:tc>
      </w:tr>
      <w:tr w:rsidR="009957EB" w14:paraId="75E15402" w14:textId="77777777" w:rsidTr="00980666">
        <w:tc>
          <w:tcPr>
            <w:tcW w:w="1440" w:type="dxa"/>
            <w:tcBorders>
              <w:top w:val="nil"/>
              <w:bottom w:val="single" w:sz="4" w:space="0" w:color="auto"/>
              <w:right w:val="single" w:sz="4" w:space="0" w:color="auto"/>
            </w:tcBorders>
          </w:tcPr>
          <w:p w14:paraId="137F50C7"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64A8ECE" w14:textId="77777777" w:rsidR="009957EB" w:rsidRPr="00980666"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45552444"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6E5D1DB7"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0549ED98" w14:textId="77777777" w:rsidR="009957E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002C9A4B"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4A27D9F4" w14:textId="77777777" w:rsidR="009957EB" w:rsidRDefault="009957EB" w:rsidP="009957EB">
            <w:pPr>
              <w:rPr>
                <w:sz w:val="18"/>
              </w:rPr>
            </w:pPr>
          </w:p>
        </w:tc>
      </w:tr>
      <w:tr w:rsidR="009957EB" w14:paraId="5E671972" w14:textId="77777777" w:rsidTr="008344DB">
        <w:tc>
          <w:tcPr>
            <w:tcW w:w="1440" w:type="dxa"/>
            <w:tcBorders>
              <w:top w:val="single" w:sz="4" w:space="0" w:color="auto"/>
              <w:bottom w:val="nil"/>
              <w:right w:val="single" w:sz="4" w:space="0" w:color="auto"/>
            </w:tcBorders>
          </w:tcPr>
          <w:p w14:paraId="6060CE4E" w14:textId="77777777" w:rsidR="009957EB" w:rsidRPr="007D512E" w:rsidRDefault="009957EB" w:rsidP="009957EB">
            <w:pPr>
              <w:rPr>
                <w:sz w:val="18"/>
                <w:szCs w:val="18"/>
              </w:rPr>
            </w:pPr>
            <w:r w:rsidRPr="007D512E">
              <w:rPr>
                <w:sz w:val="18"/>
                <w:szCs w:val="18"/>
              </w:rPr>
              <w:t xml:space="preserve">Článek </w:t>
            </w:r>
            <w:r>
              <w:rPr>
                <w:sz w:val="18"/>
                <w:szCs w:val="18"/>
              </w:rPr>
              <w:t>28 odstavec 1</w:t>
            </w:r>
          </w:p>
        </w:tc>
        <w:tc>
          <w:tcPr>
            <w:tcW w:w="5400" w:type="dxa"/>
            <w:gridSpan w:val="4"/>
            <w:tcBorders>
              <w:top w:val="single" w:sz="4" w:space="0" w:color="auto"/>
              <w:left w:val="single" w:sz="4" w:space="0" w:color="auto"/>
              <w:bottom w:val="nil"/>
              <w:right w:val="single" w:sz="18" w:space="0" w:color="auto"/>
            </w:tcBorders>
          </w:tcPr>
          <w:p w14:paraId="7CD770A8" w14:textId="77777777" w:rsidR="009957EB" w:rsidRPr="000F6EA4" w:rsidRDefault="009957EB" w:rsidP="009957EB">
            <w:pPr>
              <w:rPr>
                <w:sz w:val="18"/>
                <w:szCs w:val="18"/>
              </w:rPr>
            </w:pPr>
            <w:r w:rsidRPr="000F6EA4">
              <w:rPr>
                <w:sz w:val="18"/>
                <w:szCs w:val="18"/>
              </w:rPr>
              <w:t>1.   Členské státy zajistí, aby finanční zpravodajské jednotky poskytly povinným osobám zpětnou vazbu týkající se oznámení podezření podle článku 69 nařízení (EU) 2024/1624. Tato zpětná vazba se týká přinejmenším kvality poskytnutých informací, včasnosti oznámení, popisu podezření a dokumentace posk</w:t>
            </w:r>
            <w:r>
              <w:rPr>
                <w:sz w:val="18"/>
                <w:szCs w:val="18"/>
              </w:rPr>
              <w:t>ytnuté ve fázi podání oznámení.</w:t>
            </w:r>
          </w:p>
          <w:p w14:paraId="7009D391" w14:textId="77777777" w:rsidR="009957EB" w:rsidRPr="000F6EA4" w:rsidRDefault="009957EB" w:rsidP="009957EB">
            <w:pPr>
              <w:rPr>
                <w:sz w:val="18"/>
                <w:szCs w:val="18"/>
              </w:rPr>
            </w:pPr>
            <w:r w:rsidRPr="000F6EA4">
              <w:rPr>
                <w:sz w:val="18"/>
                <w:szCs w:val="18"/>
              </w:rPr>
              <w:t>Zpětnou vazbu podle tohoto článku nelze chápat tak, že by zahrnovala každé ozn</w:t>
            </w:r>
            <w:r>
              <w:rPr>
                <w:sz w:val="18"/>
                <w:szCs w:val="18"/>
              </w:rPr>
              <w:t>ámení podané povinnými osobami.</w:t>
            </w:r>
          </w:p>
          <w:p w14:paraId="4406494D" w14:textId="77777777" w:rsidR="009957EB" w:rsidRPr="000F6EA4" w:rsidRDefault="009957EB" w:rsidP="009957EB">
            <w:pPr>
              <w:rPr>
                <w:sz w:val="18"/>
                <w:szCs w:val="18"/>
              </w:rPr>
            </w:pPr>
            <w:r w:rsidRPr="000F6EA4">
              <w:rPr>
                <w:sz w:val="18"/>
                <w:szCs w:val="18"/>
              </w:rPr>
              <w:t>Finanční zpravodajské jednotky poskytnou zpětnou vazbu alespoň jednou ročně bez ohledu na to, zda je poskytnuta jednotlivé povinné osobě, nebo skupinám či kategoriím povinných osob, přičemž se zohlední celkový počet podezřelých transakcí oznámených povinnými osobami.</w:t>
            </w:r>
          </w:p>
          <w:p w14:paraId="4036F0E7" w14:textId="77777777" w:rsidR="009957EB" w:rsidRPr="000F6EA4" w:rsidRDefault="009957EB" w:rsidP="009957EB">
            <w:pPr>
              <w:rPr>
                <w:sz w:val="18"/>
                <w:szCs w:val="18"/>
              </w:rPr>
            </w:pPr>
          </w:p>
          <w:p w14:paraId="16C4B745" w14:textId="77777777" w:rsidR="009957EB" w:rsidRPr="000F6EA4" w:rsidRDefault="009957EB" w:rsidP="009957EB">
            <w:pPr>
              <w:rPr>
                <w:sz w:val="18"/>
                <w:szCs w:val="18"/>
              </w:rPr>
            </w:pPr>
            <w:r w:rsidRPr="000F6EA4">
              <w:rPr>
                <w:sz w:val="18"/>
                <w:szCs w:val="18"/>
              </w:rPr>
              <w:t>Zpětná vazba je zpřístupněna rovněž orgánům dozoru, aby mohly vykonávat dohled založený na posouzen</w:t>
            </w:r>
            <w:r>
              <w:rPr>
                <w:sz w:val="18"/>
                <w:szCs w:val="18"/>
              </w:rPr>
              <w:t>í rizik v souladu s článkem 40.</w:t>
            </w:r>
          </w:p>
          <w:p w14:paraId="13B79462" w14:textId="77777777" w:rsidR="009957EB" w:rsidRPr="000F6EA4" w:rsidRDefault="009957EB" w:rsidP="009957EB">
            <w:pPr>
              <w:rPr>
                <w:sz w:val="18"/>
                <w:szCs w:val="18"/>
              </w:rPr>
            </w:pPr>
            <w:r w:rsidRPr="000F6EA4">
              <w:rPr>
                <w:sz w:val="18"/>
                <w:szCs w:val="18"/>
              </w:rPr>
              <w:t>Finanční zpravodajské jednotky každoročně podávají AMLA zprávy o poskytování zpětné vazby povinným osobám podle tohoto článku a poskytnou statistické údaje o počtu oznámení podezřelých transakcí podaných jednotlivými kate</w:t>
            </w:r>
            <w:r>
              <w:rPr>
                <w:sz w:val="18"/>
                <w:szCs w:val="18"/>
              </w:rPr>
              <w:t>goriemi povinných osob.</w:t>
            </w:r>
          </w:p>
          <w:p w14:paraId="04C41D91" w14:textId="77777777" w:rsidR="009957EB" w:rsidRPr="000F6EA4" w:rsidRDefault="009957EB" w:rsidP="009957EB">
            <w:pPr>
              <w:rPr>
                <w:sz w:val="18"/>
                <w:szCs w:val="18"/>
              </w:rPr>
            </w:pPr>
            <w:r w:rsidRPr="000F6EA4">
              <w:rPr>
                <w:sz w:val="18"/>
                <w:szCs w:val="18"/>
              </w:rPr>
              <w:t>Do 10. července 2028 vydá AMLA finančním zpravodajským jednotkám doporučení týkající se osvědčených postupů a přístupů k poskytování zpětné vazby, včetně</w:t>
            </w:r>
            <w:r>
              <w:rPr>
                <w:sz w:val="18"/>
                <w:szCs w:val="18"/>
              </w:rPr>
              <w:t xml:space="preserve"> druhu a četnosti zpětné vazby.</w:t>
            </w:r>
          </w:p>
          <w:p w14:paraId="72AEEC5C" w14:textId="77777777" w:rsidR="009957EB" w:rsidRPr="007D512E" w:rsidRDefault="009957EB" w:rsidP="009957EB">
            <w:pPr>
              <w:rPr>
                <w:sz w:val="18"/>
                <w:szCs w:val="18"/>
              </w:rPr>
            </w:pPr>
            <w:r w:rsidRPr="000F6EA4">
              <w:rPr>
                <w:sz w:val="18"/>
                <w:szCs w:val="18"/>
              </w:rPr>
              <w:t>Povinnost poskytovat zpětnou vazbu nesmí ohrozit probíhající analytickou činnost finanční zpravodajské jednotky ani vyšetřování nebo správní řízení následující po předání informací finanční zpravodajskou jednotkou a není jí dotčena použitelnost požadavků na ochranu údajů a důvěrnost.</w:t>
            </w:r>
          </w:p>
        </w:tc>
        <w:tc>
          <w:tcPr>
            <w:tcW w:w="900" w:type="dxa"/>
            <w:tcBorders>
              <w:top w:val="single" w:sz="4" w:space="0" w:color="auto"/>
              <w:left w:val="single" w:sz="18" w:space="0" w:color="auto"/>
              <w:bottom w:val="nil"/>
              <w:right w:val="single" w:sz="4" w:space="0" w:color="auto"/>
            </w:tcBorders>
          </w:tcPr>
          <w:p w14:paraId="3BAE7777" w14:textId="77777777" w:rsidR="009957EB" w:rsidRPr="007D512E" w:rsidRDefault="009957EB" w:rsidP="009957EB">
            <w:pPr>
              <w:rPr>
                <w:sz w:val="18"/>
                <w:szCs w:val="18"/>
              </w:rPr>
            </w:pPr>
            <w:r>
              <w:rPr>
                <w:sz w:val="18"/>
                <w:szCs w:val="18"/>
              </w:rPr>
              <w:t>253/2008 ve znění 368/2016</w:t>
            </w:r>
          </w:p>
        </w:tc>
        <w:tc>
          <w:tcPr>
            <w:tcW w:w="1080" w:type="dxa"/>
            <w:tcBorders>
              <w:top w:val="single" w:sz="4" w:space="0" w:color="auto"/>
              <w:left w:val="single" w:sz="4" w:space="0" w:color="auto"/>
              <w:bottom w:val="nil"/>
              <w:right w:val="single" w:sz="4" w:space="0" w:color="auto"/>
            </w:tcBorders>
          </w:tcPr>
          <w:p w14:paraId="2F29D564" w14:textId="77777777" w:rsidR="009957EB" w:rsidRPr="007D512E" w:rsidRDefault="009957EB" w:rsidP="009957EB">
            <w:pPr>
              <w:rPr>
                <w:sz w:val="18"/>
                <w:szCs w:val="18"/>
              </w:rPr>
            </w:pPr>
            <w:r>
              <w:rPr>
                <w:sz w:val="18"/>
                <w:szCs w:val="18"/>
              </w:rPr>
              <w:t>§ 55 odst. 3</w:t>
            </w:r>
          </w:p>
        </w:tc>
        <w:tc>
          <w:tcPr>
            <w:tcW w:w="5400" w:type="dxa"/>
            <w:gridSpan w:val="4"/>
            <w:tcBorders>
              <w:top w:val="single" w:sz="4" w:space="0" w:color="auto"/>
              <w:left w:val="single" w:sz="4" w:space="0" w:color="auto"/>
              <w:bottom w:val="nil"/>
              <w:right w:val="single" w:sz="4" w:space="0" w:color="auto"/>
            </w:tcBorders>
          </w:tcPr>
          <w:p w14:paraId="72EC29E7" w14:textId="77777777" w:rsidR="009957EB" w:rsidRPr="008344DB" w:rsidRDefault="009957EB" w:rsidP="009957EB">
            <w:pPr>
              <w:rPr>
                <w:iCs/>
                <w:sz w:val="18"/>
                <w:szCs w:val="18"/>
              </w:rPr>
            </w:pPr>
            <w:r w:rsidRPr="008344DB">
              <w:rPr>
                <w:iCs/>
                <w:sz w:val="18"/>
                <w:szCs w:val="18"/>
              </w:rPr>
              <w:t>1.   Členské státy zajistí, aby finanční zpravodajské jednotky poskytly povinným osobám zpětnou vazbu týkající se oznámení podezření podle článku 69 nařízení (EU) 2024/1624. Tato zpětná vazba se týká přinejmenším kvality poskytnutých informací, včasnosti oznámení, popisu podezření a dokumentace posk</w:t>
            </w:r>
            <w:r>
              <w:rPr>
                <w:iCs/>
                <w:sz w:val="18"/>
                <w:szCs w:val="18"/>
              </w:rPr>
              <w:t>ytnuté ve fázi podání oznámení.</w:t>
            </w:r>
          </w:p>
          <w:p w14:paraId="6910752E" w14:textId="77777777" w:rsidR="009957EB" w:rsidRPr="008344DB" w:rsidRDefault="009957EB" w:rsidP="009957EB">
            <w:pPr>
              <w:rPr>
                <w:iCs/>
                <w:sz w:val="18"/>
                <w:szCs w:val="18"/>
              </w:rPr>
            </w:pPr>
            <w:r w:rsidRPr="008344DB">
              <w:rPr>
                <w:iCs/>
                <w:sz w:val="18"/>
                <w:szCs w:val="18"/>
              </w:rPr>
              <w:t>Zpětnou vazbu podle tohoto článku nelze chápat tak, že by zahrnovala každé ozn</w:t>
            </w:r>
            <w:r>
              <w:rPr>
                <w:iCs/>
                <w:sz w:val="18"/>
                <w:szCs w:val="18"/>
              </w:rPr>
              <w:t>ámení podané povinnými osobami.</w:t>
            </w:r>
          </w:p>
          <w:p w14:paraId="376C6610" w14:textId="77777777" w:rsidR="009957EB" w:rsidRPr="008344DB" w:rsidRDefault="009957EB" w:rsidP="009957EB">
            <w:pPr>
              <w:rPr>
                <w:iCs/>
                <w:sz w:val="18"/>
                <w:szCs w:val="18"/>
              </w:rPr>
            </w:pPr>
            <w:r w:rsidRPr="008344DB">
              <w:rPr>
                <w:iCs/>
                <w:sz w:val="18"/>
                <w:szCs w:val="18"/>
              </w:rPr>
              <w:t>Finanční zpravodajské jednotky poskytnou zpětnou vazbu alespoň jednou ročně bez ohledu na to, zda je poskytnuta jednotlivé povinné osobě, nebo skupinám či kategoriím povinných osob, přičemž se zohlední celkový počet podezřelých transakcí oznámených povinný</w:t>
            </w:r>
            <w:r>
              <w:rPr>
                <w:iCs/>
                <w:sz w:val="18"/>
                <w:szCs w:val="18"/>
              </w:rPr>
              <w:t>mi osobami.</w:t>
            </w:r>
          </w:p>
          <w:p w14:paraId="5494536C" w14:textId="77777777" w:rsidR="009957EB" w:rsidRPr="008344DB" w:rsidRDefault="009957EB" w:rsidP="009957EB">
            <w:pPr>
              <w:rPr>
                <w:iCs/>
                <w:sz w:val="18"/>
                <w:szCs w:val="18"/>
              </w:rPr>
            </w:pPr>
            <w:r w:rsidRPr="008344DB">
              <w:rPr>
                <w:iCs/>
                <w:sz w:val="18"/>
                <w:szCs w:val="18"/>
              </w:rPr>
              <w:t>Zpětná vazba je zpřístupněna rovněž orgánům dozoru, aby mohly vykonávat dohled založený na posouzen</w:t>
            </w:r>
            <w:r>
              <w:rPr>
                <w:iCs/>
                <w:sz w:val="18"/>
                <w:szCs w:val="18"/>
              </w:rPr>
              <w:t>í rizik v souladu s článkem 40.</w:t>
            </w:r>
          </w:p>
          <w:p w14:paraId="59512761" w14:textId="77777777" w:rsidR="009957EB" w:rsidRPr="008344DB" w:rsidRDefault="009957EB" w:rsidP="009957EB">
            <w:pPr>
              <w:rPr>
                <w:iCs/>
                <w:sz w:val="18"/>
                <w:szCs w:val="18"/>
              </w:rPr>
            </w:pPr>
            <w:r w:rsidRPr="008344DB">
              <w:rPr>
                <w:iCs/>
                <w:sz w:val="18"/>
                <w:szCs w:val="18"/>
              </w:rPr>
              <w:t>Finanční zpravodajské jednotky každoročně podávají AMLA zprávy o poskytování zpětné vazby povinným osobám podle tohoto článku a poskytnou statistické údaje o počtu oznámení podezřelých transakcí podaných jednotliv</w:t>
            </w:r>
            <w:r>
              <w:rPr>
                <w:iCs/>
                <w:sz w:val="18"/>
                <w:szCs w:val="18"/>
              </w:rPr>
              <w:t>ými kategoriemi povinných osob.</w:t>
            </w:r>
          </w:p>
          <w:p w14:paraId="1960A994" w14:textId="77777777" w:rsidR="009957EB" w:rsidRPr="008344DB" w:rsidRDefault="009957EB" w:rsidP="009957EB">
            <w:pPr>
              <w:rPr>
                <w:iCs/>
                <w:sz w:val="18"/>
                <w:szCs w:val="18"/>
              </w:rPr>
            </w:pPr>
            <w:r w:rsidRPr="008344DB">
              <w:rPr>
                <w:iCs/>
                <w:sz w:val="18"/>
                <w:szCs w:val="18"/>
              </w:rPr>
              <w:t>Do 10. července 2028 vydá AMLA finančním zpravodajským jednotkám doporučení týkající se osvědčených postupů a přístupů k poskytování zpětné vazby, včetně</w:t>
            </w:r>
            <w:r>
              <w:rPr>
                <w:iCs/>
                <w:sz w:val="18"/>
                <w:szCs w:val="18"/>
              </w:rPr>
              <w:t xml:space="preserve"> druhu a četnosti zpětné vazby.</w:t>
            </w:r>
          </w:p>
          <w:p w14:paraId="2C56577A" w14:textId="77777777" w:rsidR="009957EB" w:rsidRPr="00CA6B9E" w:rsidRDefault="009957EB" w:rsidP="009957EB">
            <w:pPr>
              <w:rPr>
                <w:iCs/>
                <w:sz w:val="18"/>
                <w:szCs w:val="18"/>
              </w:rPr>
            </w:pPr>
            <w:r w:rsidRPr="008344DB">
              <w:rPr>
                <w:iCs/>
                <w:sz w:val="18"/>
                <w:szCs w:val="18"/>
              </w:rPr>
              <w:t>Povinnost poskytovat zpětnou vazbu nesmí ohrozit probíhající analytickou činnost finanční zpravodajské jednotky ani vyšetřování nebo správní řízení následující po předání informací finanční zpravodajskou jednotkou a není jí dotčena použitelnost požadavků na ochranu údajů a důvěrnost.</w:t>
            </w:r>
          </w:p>
        </w:tc>
        <w:tc>
          <w:tcPr>
            <w:tcW w:w="900" w:type="dxa"/>
            <w:tcBorders>
              <w:top w:val="single" w:sz="4" w:space="0" w:color="auto"/>
              <w:left w:val="single" w:sz="4" w:space="0" w:color="auto"/>
              <w:bottom w:val="nil"/>
              <w:right w:val="single" w:sz="4" w:space="0" w:color="auto"/>
            </w:tcBorders>
          </w:tcPr>
          <w:p w14:paraId="0766AC74"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08F29C69" w14:textId="77777777" w:rsidR="009957EB" w:rsidRDefault="009957EB" w:rsidP="009957EB">
            <w:pPr>
              <w:rPr>
                <w:sz w:val="18"/>
              </w:rPr>
            </w:pPr>
          </w:p>
        </w:tc>
      </w:tr>
      <w:tr w:rsidR="009957EB" w14:paraId="64F24348" w14:textId="77777777" w:rsidTr="008344DB">
        <w:tc>
          <w:tcPr>
            <w:tcW w:w="1440" w:type="dxa"/>
            <w:tcBorders>
              <w:top w:val="nil"/>
              <w:bottom w:val="single" w:sz="4" w:space="0" w:color="auto"/>
              <w:right w:val="single" w:sz="4" w:space="0" w:color="auto"/>
            </w:tcBorders>
          </w:tcPr>
          <w:p w14:paraId="3448182F"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CD4A0E2" w14:textId="77777777" w:rsidR="009957EB" w:rsidRPr="000F6EA4"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142CE7D4"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19C66ECF"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6C95B6EA" w14:textId="77777777" w:rsidR="009957EB" w:rsidRPr="008344D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4697264B"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2FA4EBAE" w14:textId="77777777" w:rsidR="009957EB" w:rsidRDefault="009957EB" w:rsidP="009957EB">
            <w:pPr>
              <w:rPr>
                <w:sz w:val="18"/>
              </w:rPr>
            </w:pPr>
          </w:p>
        </w:tc>
      </w:tr>
      <w:tr w:rsidR="009957EB" w14:paraId="3BA78A41" w14:textId="77777777" w:rsidTr="000F368F">
        <w:tc>
          <w:tcPr>
            <w:tcW w:w="1440" w:type="dxa"/>
            <w:tcBorders>
              <w:top w:val="single" w:sz="4" w:space="0" w:color="auto"/>
              <w:bottom w:val="single" w:sz="4" w:space="0" w:color="auto"/>
              <w:right w:val="single" w:sz="4" w:space="0" w:color="auto"/>
            </w:tcBorders>
          </w:tcPr>
          <w:p w14:paraId="3D0C0F87" w14:textId="77777777" w:rsidR="009957EB" w:rsidRPr="007D512E" w:rsidRDefault="009957EB" w:rsidP="009957EB">
            <w:pPr>
              <w:rPr>
                <w:sz w:val="18"/>
                <w:szCs w:val="18"/>
              </w:rPr>
            </w:pPr>
            <w:r w:rsidRPr="007D512E">
              <w:rPr>
                <w:sz w:val="18"/>
                <w:szCs w:val="18"/>
              </w:rPr>
              <w:t xml:space="preserve">Článek </w:t>
            </w:r>
            <w:r>
              <w:rPr>
                <w:sz w:val="18"/>
                <w:szCs w:val="18"/>
              </w:rPr>
              <w:t>28 odstavec 2</w:t>
            </w:r>
          </w:p>
        </w:tc>
        <w:tc>
          <w:tcPr>
            <w:tcW w:w="5400" w:type="dxa"/>
            <w:gridSpan w:val="4"/>
            <w:tcBorders>
              <w:top w:val="single" w:sz="4" w:space="0" w:color="auto"/>
              <w:left w:val="single" w:sz="4" w:space="0" w:color="auto"/>
              <w:bottom w:val="single" w:sz="4" w:space="0" w:color="auto"/>
              <w:right w:val="single" w:sz="18" w:space="0" w:color="auto"/>
            </w:tcBorders>
          </w:tcPr>
          <w:p w14:paraId="12BC76E0" w14:textId="77777777" w:rsidR="009957EB" w:rsidRPr="007D512E" w:rsidRDefault="009957EB" w:rsidP="009957EB">
            <w:pPr>
              <w:rPr>
                <w:sz w:val="18"/>
                <w:szCs w:val="18"/>
              </w:rPr>
            </w:pPr>
            <w:r w:rsidRPr="008344DB">
              <w:rPr>
                <w:sz w:val="18"/>
                <w:szCs w:val="18"/>
              </w:rPr>
              <w:t>2.   Členské státy zajistí, aby finanční zpravodajské jednotky poskytovaly alespoň jednou ročně celním orgánům zpětnou vazbu, která se týká účinnosti informací předaných podle článku 9 nařízení (EU) 2018/1672 a opatření přijatých v návaznosti na tyto informace.</w:t>
            </w:r>
          </w:p>
        </w:tc>
        <w:tc>
          <w:tcPr>
            <w:tcW w:w="900" w:type="dxa"/>
            <w:tcBorders>
              <w:top w:val="single" w:sz="4" w:space="0" w:color="auto"/>
              <w:left w:val="single" w:sz="18" w:space="0" w:color="auto"/>
              <w:bottom w:val="single" w:sz="4" w:space="0" w:color="auto"/>
              <w:right w:val="single" w:sz="4" w:space="0" w:color="auto"/>
            </w:tcBorders>
          </w:tcPr>
          <w:p w14:paraId="63293821"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F5B322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89F54FD"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38C337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49E6578" w14:textId="77777777" w:rsidR="009957EB" w:rsidRDefault="009957EB" w:rsidP="009957EB">
            <w:pPr>
              <w:rPr>
                <w:sz w:val="18"/>
              </w:rPr>
            </w:pPr>
          </w:p>
        </w:tc>
      </w:tr>
      <w:tr w:rsidR="009957EB" w14:paraId="423329D0" w14:textId="77777777" w:rsidTr="000F368F">
        <w:tc>
          <w:tcPr>
            <w:tcW w:w="1440" w:type="dxa"/>
            <w:tcBorders>
              <w:top w:val="single" w:sz="4" w:space="0" w:color="auto"/>
              <w:bottom w:val="single" w:sz="4" w:space="0" w:color="auto"/>
              <w:right w:val="single" w:sz="4" w:space="0" w:color="auto"/>
            </w:tcBorders>
          </w:tcPr>
          <w:p w14:paraId="256FBB67" w14:textId="77777777" w:rsidR="009957EB" w:rsidRPr="007D512E" w:rsidRDefault="009957EB" w:rsidP="009957EB">
            <w:pPr>
              <w:rPr>
                <w:sz w:val="18"/>
                <w:szCs w:val="18"/>
              </w:rPr>
            </w:pPr>
            <w:r w:rsidRPr="007D512E">
              <w:rPr>
                <w:sz w:val="18"/>
                <w:szCs w:val="18"/>
              </w:rPr>
              <w:t xml:space="preserve">Článek </w:t>
            </w:r>
            <w:r>
              <w:rPr>
                <w:sz w:val="18"/>
                <w:szCs w:val="18"/>
              </w:rPr>
              <w:t>29</w:t>
            </w:r>
          </w:p>
        </w:tc>
        <w:tc>
          <w:tcPr>
            <w:tcW w:w="5400" w:type="dxa"/>
            <w:gridSpan w:val="4"/>
            <w:tcBorders>
              <w:top w:val="single" w:sz="4" w:space="0" w:color="auto"/>
              <w:left w:val="single" w:sz="4" w:space="0" w:color="auto"/>
              <w:bottom w:val="single" w:sz="4" w:space="0" w:color="auto"/>
              <w:right w:val="single" w:sz="18" w:space="0" w:color="auto"/>
            </w:tcBorders>
          </w:tcPr>
          <w:p w14:paraId="4A752573" w14:textId="77777777" w:rsidR="009957EB" w:rsidRPr="007D512E" w:rsidRDefault="009957EB" w:rsidP="009957EB">
            <w:pPr>
              <w:rPr>
                <w:sz w:val="18"/>
                <w:szCs w:val="18"/>
              </w:rPr>
            </w:pPr>
            <w:r w:rsidRPr="009D79FC">
              <w:rPr>
                <w:sz w:val="18"/>
                <w:szCs w:val="18"/>
              </w:rPr>
              <w:t>Členské státy zajistí, aby finanční zpravodajské jednotky navzájem spolupracovaly v co největším rozsahu bez ohledu na své organizační postavení.</w:t>
            </w:r>
          </w:p>
        </w:tc>
        <w:tc>
          <w:tcPr>
            <w:tcW w:w="900" w:type="dxa"/>
            <w:tcBorders>
              <w:top w:val="single" w:sz="4" w:space="0" w:color="auto"/>
              <w:left w:val="single" w:sz="18" w:space="0" w:color="auto"/>
              <w:bottom w:val="single" w:sz="4" w:space="0" w:color="auto"/>
              <w:right w:val="single" w:sz="4" w:space="0" w:color="auto"/>
            </w:tcBorders>
          </w:tcPr>
          <w:p w14:paraId="0B2A8E1D" w14:textId="77777777" w:rsidR="009957EB" w:rsidRPr="007D512E" w:rsidRDefault="009957EB" w:rsidP="009957EB">
            <w:pPr>
              <w:rPr>
                <w:sz w:val="18"/>
                <w:szCs w:val="18"/>
              </w:rPr>
            </w:pPr>
            <w:r>
              <w:rPr>
                <w:sz w:val="18"/>
                <w:szCs w:val="18"/>
              </w:rPr>
              <w:t>253/2008ve znění 527/2020</w:t>
            </w:r>
          </w:p>
        </w:tc>
        <w:tc>
          <w:tcPr>
            <w:tcW w:w="1080" w:type="dxa"/>
            <w:tcBorders>
              <w:top w:val="single" w:sz="4" w:space="0" w:color="auto"/>
              <w:left w:val="single" w:sz="4" w:space="0" w:color="auto"/>
              <w:bottom w:val="single" w:sz="4" w:space="0" w:color="auto"/>
              <w:right w:val="single" w:sz="4" w:space="0" w:color="auto"/>
            </w:tcBorders>
          </w:tcPr>
          <w:p w14:paraId="7A9AA022" w14:textId="77777777" w:rsidR="009957EB" w:rsidRPr="007D512E" w:rsidRDefault="009957EB" w:rsidP="009957EB">
            <w:pPr>
              <w:rPr>
                <w:sz w:val="18"/>
                <w:szCs w:val="18"/>
              </w:rPr>
            </w:pPr>
            <w:r>
              <w:rPr>
                <w:sz w:val="18"/>
                <w:szCs w:val="18"/>
              </w:rPr>
              <w:t>§ 33 odst. 1</w:t>
            </w:r>
          </w:p>
        </w:tc>
        <w:tc>
          <w:tcPr>
            <w:tcW w:w="5400" w:type="dxa"/>
            <w:gridSpan w:val="4"/>
            <w:tcBorders>
              <w:top w:val="single" w:sz="4" w:space="0" w:color="auto"/>
              <w:left w:val="single" w:sz="4" w:space="0" w:color="auto"/>
              <w:bottom w:val="single" w:sz="4" w:space="0" w:color="auto"/>
              <w:right w:val="single" w:sz="4" w:space="0" w:color="auto"/>
            </w:tcBorders>
          </w:tcPr>
          <w:p w14:paraId="18FE41FF" w14:textId="77777777" w:rsidR="009957EB" w:rsidRPr="00CA6B9E" w:rsidRDefault="009957EB" w:rsidP="009957EB">
            <w:pPr>
              <w:rPr>
                <w:iCs/>
                <w:sz w:val="18"/>
                <w:szCs w:val="18"/>
              </w:rPr>
            </w:pPr>
            <w:r>
              <w:rPr>
                <w:iCs/>
                <w:sz w:val="18"/>
                <w:szCs w:val="18"/>
              </w:rPr>
              <w:t xml:space="preserve">(1) </w:t>
            </w:r>
            <w:r w:rsidRPr="009D79FC">
              <w:rPr>
                <w:iCs/>
                <w:sz w:val="18"/>
                <w:szCs w:val="18"/>
              </w:rPr>
              <w:t>K dosažení účelu stanoveného tímto zákonem Úřad spolupracuje se zahraničními orgány a mezinárodními organizacemi se srovnatelnou věcnou působností v rozsahu stanoveném mezinárodní smlouvou, kterou je Česká republika vázána, nebo předpisem Evropské unie43.</w:t>
            </w:r>
          </w:p>
        </w:tc>
        <w:tc>
          <w:tcPr>
            <w:tcW w:w="900" w:type="dxa"/>
            <w:tcBorders>
              <w:top w:val="single" w:sz="4" w:space="0" w:color="auto"/>
              <w:left w:val="single" w:sz="4" w:space="0" w:color="auto"/>
              <w:bottom w:val="single" w:sz="4" w:space="0" w:color="auto"/>
              <w:right w:val="single" w:sz="4" w:space="0" w:color="auto"/>
            </w:tcBorders>
          </w:tcPr>
          <w:p w14:paraId="6D36A109" w14:textId="77777777" w:rsidR="009957EB" w:rsidRPr="007D512E" w:rsidRDefault="009957EB" w:rsidP="009957EB">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63CCC875" w14:textId="77777777" w:rsidR="009957EB" w:rsidRDefault="009957EB" w:rsidP="009957EB">
            <w:pPr>
              <w:rPr>
                <w:sz w:val="18"/>
              </w:rPr>
            </w:pPr>
          </w:p>
        </w:tc>
      </w:tr>
      <w:tr w:rsidR="009957EB" w14:paraId="6F921964" w14:textId="77777777" w:rsidTr="000F368F">
        <w:tc>
          <w:tcPr>
            <w:tcW w:w="1440" w:type="dxa"/>
            <w:tcBorders>
              <w:top w:val="single" w:sz="4" w:space="0" w:color="auto"/>
              <w:bottom w:val="single" w:sz="4" w:space="0" w:color="auto"/>
              <w:right w:val="single" w:sz="4" w:space="0" w:color="auto"/>
            </w:tcBorders>
          </w:tcPr>
          <w:p w14:paraId="3FD7ED53" w14:textId="77777777" w:rsidR="009957EB" w:rsidRPr="007D512E" w:rsidRDefault="009957EB" w:rsidP="009957EB">
            <w:pPr>
              <w:rPr>
                <w:sz w:val="18"/>
                <w:szCs w:val="18"/>
              </w:rPr>
            </w:pPr>
            <w:r w:rsidRPr="007D512E">
              <w:rPr>
                <w:sz w:val="18"/>
                <w:szCs w:val="18"/>
              </w:rPr>
              <w:t xml:space="preserve">Článek </w:t>
            </w:r>
            <w:r>
              <w:rPr>
                <w:sz w:val="18"/>
                <w:szCs w:val="18"/>
              </w:rPr>
              <w:t>30 odstavec 1</w:t>
            </w:r>
          </w:p>
        </w:tc>
        <w:tc>
          <w:tcPr>
            <w:tcW w:w="5400" w:type="dxa"/>
            <w:gridSpan w:val="4"/>
            <w:tcBorders>
              <w:top w:val="single" w:sz="4" w:space="0" w:color="auto"/>
              <w:left w:val="single" w:sz="4" w:space="0" w:color="auto"/>
              <w:bottom w:val="single" w:sz="4" w:space="0" w:color="auto"/>
              <w:right w:val="single" w:sz="18" w:space="0" w:color="auto"/>
            </w:tcBorders>
          </w:tcPr>
          <w:p w14:paraId="59B85E0B" w14:textId="77777777" w:rsidR="009957EB" w:rsidRPr="00B40C4C" w:rsidRDefault="009957EB" w:rsidP="009957EB">
            <w:pPr>
              <w:rPr>
                <w:sz w:val="18"/>
                <w:szCs w:val="18"/>
              </w:rPr>
            </w:pPr>
            <w:r w:rsidRPr="00B40C4C">
              <w:rPr>
                <w:sz w:val="18"/>
                <w:szCs w:val="18"/>
              </w:rPr>
              <w:t>1.   Zřizuje se systém pro výměnu informací mezi finančními zpravodajskými jednotkami členských států (dále jen „systém FIU.net“). Systém FIU.net zaručí zabezpečenou komunikaci a výměnu informací a umožní pořízení písemného záznamu všech činností zpracování informací za podmínek, jež dovolí ověření pravosti. Tento systém lze použít rovněž ke komunikaci s protějšky finančních zpravodajských jednotek ve třetích zemích a s institucemi a jinými subjekty Unie</w:t>
            </w:r>
            <w:r>
              <w:rPr>
                <w:sz w:val="18"/>
                <w:szCs w:val="18"/>
              </w:rPr>
              <w:t>. Systém FIU.net spravuje AMLA.</w:t>
            </w:r>
          </w:p>
          <w:p w14:paraId="10FCC47C" w14:textId="77777777" w:rsidR="009957EB" w:rsidRPr="007D512E" w:rsidRDefault="009957EB" w:rsidP="009957EB">
            <w:pPr>
              <w:rPr>
                <w:sz w:val="18"/>
                <w:szCs w:val="18"/>
              </w:rPr>
            </w:pPr>
            <w:r w:rsidRPr="00B40C4C">
              <w:rPr>
                <w:sz w:val="18"/>
                <w:szCs w:val="18"/>
              </w:rPr>
              <w:t>Systém FIU.net se používá pro výměnu informací mezi finančními zpravodajskými jednotkami a orgánem AMLA pro účely společných analýz podle článku 32 této směrnice a článku 40 nařízení (EU) 2024/1620.</w:t>
            </w:r>
          </w:p>
        </w:tc>
        <w:tc>
          <w:tcPr>
            <w:tcW w:w="900" w:type="dxa"/>
            <w:tcBorders>
              <w:top w:val="single" w:sz="4" w:space="0" w:color="auto"/>
              <w:left w:val="single" w:sz="18" w:space="0" w:color="auto"/>
              <w:bottom w:val="single" w:sz="4" w:space="0" w:color="auto"/>
              <w:right w:val="single" w:sz="4" w:space="0" w:color="auto"/>
            </w:tcBorders>
          </w:tcPr>
          <w:p w14:paraId="4C0A7F85"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9CAED2E"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8F9CBB7" w14:textId="77777777" w:rsidR="009957EB" w:rsidRPr="00B40C4C" w:rsidRDefault="009957EB" w:rsidP="009957EB">
            <w:pPr>
              <w:rPr>
                <w:i/>
                <w:iCs/>
                <w:sz w:val="18"/>
                <w:szCs w:val="18"/>
              </w:rPr>
            </w:pPr>
            <w:r>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7208E25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9DF88DB" w14:textId="77777777" w:rsidR="009957EB" w:rsidRDefault="009957EB" w:rsidP="009957EB">
            <w:pPr>
              <w:rPr>
                <w:sz w:val="18"/>
              </w:rPr>
            </w:pPr>
          </w:p>
        </w:tc>
      </w:tr>
      <w:tr w:rsidR="009957EB" w14:paraId="4D4874BA" w14:textId="77777777" w:rsidTr="000F368F">
        <w:tc>
          <w:tcPr>
            <w:tcW w:w="1440" w:type="dxa"/>
            <w:tcBorders>
              <w:top w:val="single" w:sz="4" w:space="0" w:color="auto"/>
              <w:bottom w:val="single" w:sz="4" w:space="0" w:color="auto"/>
              <w:right w:val="single" w:sz="4" w:space="0" w:color="auto"/>
            </w:tcBorders>
          </w:tcPr>
          <w:p w14:paraId="52E4F761" w14:textId="77777777" w:rsidR="009957EB" w:rsidRPr="007D512E" w:rsidRDefault="009957EB" w:rsidP="009957EB">
            <w:pPr>
              <w:rPr>
                <w:sz w:val="18"/>
                <w:szCs w:val="18"/>
              </w:rPr>
            </w:pPr>
            <w:r w:rsidRPr="007D512E">
              <w:rPr>
                <w:sz w:val="18"/>
                <w:szCs w:val="18"/>
              </w:rPr>
              <w:t xml:space="preserve">Článek </w:t>
            </w:r>
            <w:r>
              <w:rPr>
                <w:sz w:val="18"/>
                <w:szCs w:val="18"/>
              </w:rPr>
              <w:t>30 odstavec 2</w:t>
            </w:r>
          </w:p>
        </w:tc>
        <w:tc>
          <w:tcPr>
            <w:tcW w:w="5400" w:type="dxa"/>
            <w:gridSpan w:val="4"/>
            <w:tcBorders>
              <w:top w:val="single" w:sz="4" w:space="0" w:color="auto"/>
              <w:left w:val="single" w:sz="4" w:space="0" w:color="auto"/>
              <w:bottom w:val="single" w:sz="4" w:space="0" w:color="auto"/>
              <w:right w:val="single" w:sz="18" w:space="0" w:color="auto"/>
            </w:tcBorders>
          </w:tcPr>
          <w:p w14:paraId="34F32D5D" w14:textId="77777777" w:rsidR="009957EB" w:rsidRPr="00B40C4C" w:rsidRDefault="009957EB" w:rsidP="009957EB">
            <w:pPr>
              <w:rPr>
                <w:sz w:val="18"/>
                <w:szCs w:val="18"/>
              </w:rPr>
            </w:pPr>
            <w:r w:rsidRPr="00B40C4C">
              <w:rPr>
                <w:sz w:val="18"/>
                <w:szCs w:val="18"/>
              </w:rPr>
              <w:t>2.   Členské státy zajistí, aby se výměna informací finančních zpravodajských jednotek podle článků 31 a 32 uskutečňovala s použitím systému FIU.net. V případě technického selhání systému FIU.net jsou informace předávány jinými vhodnými prostředky, které zajišťují vysokou úrov</w:t>
            </w:r>
            <w:r>
              <w:rPr>
                <w:sz w:val="18"/>
                <w:szCs w:val="18"/>
              </w:rPr>
              <w:t>eň zabezpečení a ochrany údajů.</w:t>
            </w:r>
          </w:p>
          <w:p w14:paraId="70201C8D" w14:textId="77777777" w:rsidR="009957EB" w:rsidRPr="007D512E" w:rsidRDefault="009957EB" w:rsidP="009957EB">
            <w:pPr>
              <w:rPr>
                <w:sz w:val="18"/>
                <w:szCs w:val="18"/>
              </w:rPr>
            </w:pPr>
            <w:r w:rsidRPr="00B40C4C">
              <w:rPr>
                <w:sz w:val="18"/>
                <w:szCs w:val="18"/>
              </w:rPr>
              <w:t>Výměny informací mezi finančními zpravodajskými jednotkami a jejich protějšky ve třetích zemích, které nejsou připojeny k systému FIU.net, se uskutečňují rovněž prostřednictvím chráněných komunikačních kanálů.</w:t>
            </w:r>
          </w:p>
        </w:tc>
        <w:tc>
          <w:tcPr>
            <w:tcW w:w="900" w:type="dxa"/>
            <w:tcBorders>
              <w:top w:val="single" w:sz="4" w:space="0" w:color="auto"/>
              <w:left w:val="single" w:sz="18" w:space="0" w:color="auto"/>
              <w:bottom w:val="single" w:sz="4" w:space="0" w:color="auto"/>
              <w:right w:val="single" w:sz="4" w:space="0" w:color="auto"/>
            </w:tcBorders>
          </w:tcPr>
          <w:p w14:paraId="1AF45046"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9B85B6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098682D" w14:textId="77777777" w:rsidR="009957EB" w:rsidRPr="00B40C4C" w:rsidRDefault="009957EB" w:rsidP="009957EB">
            <w:pPr>
              <w:rPr>
                <w:i/>
                <w:iCs/>
                <w:sz w:val="18"/>
                <w:szCs w:val="18"/>
              </w:rPr>
            </w:pPr>
            <w:r>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11E13854"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83AA7EA" w14:textId="77777777" w:rsidR="009957EB" w:rsidRDefault="009957EB" w:rsidP="009957EB">
            <w:pPr>
              <w:rPr>
                <w:sz w:val="18"/>
              </w:rPr>
            </w:pPr>
          </w:p>
        </w:tc>
      </w:tr>
      <w:tr w:rsidR="009957EB" w14:paraId="3086936B" w14:textId="77777777" w:rsidTr="000F368F">
        <w:tc>
          <w:tcPr>
            <w:tcW w:w="1440" w:type="dxa"/>
            <w:tcBorders>
              <w:top w:val="single" w:sz="4" w:space="0" w:color="auto"/>
              <w:bottom w:val="single" w:sz="4" w:space="0" w:color="auto"/>
              <w:right w:val="single" w:sz="4" w:space="0" w:color="auto"/>
            </w:tcBorders>
          </w:tcPr>
          <w:p w14:paraId="6FB2F0AA" w14:textId="77777777" w:rsidR="009957EB" w:rsidRPr="007D512E" w:rsidRDefault="009957EB" w:rsidP="009957EB">
            <w:pPr>
              <w:rPr>
                <w:sz w:val="18"/>
                <w:szCs w:val="18"/>
              </w:rPr>
            </w:pPr>
            <w:r w:rsidRPr="007D512E">
              <w:rPr>
                <w:sz w:val="18"/>
                <w:szCs w:val="18"/>
              </w:rPr>
              <w:t xml:space="preserve">Článek </w:t>
            </w:r>
            <w:r>
              <w:rPr>
                <w:sz w:val="18"/>
                <w:szCs w:val="18"/>
              </w:rPr>
              <w:t>30 odstavec 3</w:t>
            </w:r>
          </w:p>
        </w:tc>
        <w:tc>
          <w:tcPr>
            <w:tcW w:w="5400" w:type="dxa"/>
            <w:gridSpan w:val="4"/>
            <w:tcBorders>
              <w:top w:val="single" w:sz="4" w:space="0" w:color="auto"/>
              <w:left w:val="single" w:sz="4" w:space="0" w:color="auto"/>
              <w:bottom w:val="single" w:sz="4" w:space="0" w:color="auto"/>
              <w:right w:val="single" w:sz="18" w:space="0" w:color="auto"/>
            </w:tcBorders>
          </w:tcPr>
          <w:p w14:paraId="3EC79594" w14:textId="77777777" w:rsidR="009957EB" w:rsidRPr="00B40C4C" w:rsidRDefault="009957EB" w:rsidP="009957EB">
            <w:pPr>
              <w:rPr>
                <w:sz w:val="18"/>
                <w:szCs w:val="18"/>
              </w:rPr>
            </w:pPr>
            <w:r w:rsidRPr="00B40C4C">
              <w:rPr>
                <w:sz w:val="18"/>
                <w:szCs w:val="18"/>
              </w:rPr>
              <w:t>3.   Členské státy zajistí, aby finanční zpravodajské jednotky za účelem plnění svých úkolů podle této směrnice v co největší míře spolupracovaly při používání nejmodernějších technologií v souladu s jejich vnitrostátním právem.</w:t>
            </w:r>
          </w:p>
          <w:p w14:paraId="09C2374B" w14:textId="77777777" w:rsidR="009957EB" w:rsidRPr="00B40C4C" w:rsidRDefault="009957EB" w:rsidP="009957EB">
            <w:pPr>
              <w:rPr>
                <w:sz w:val="18"/>
                <w:szCs w:val="18"/>
              </w:rPr>
            </w:pPr>
          </w:p>
          <w:p w14:paraId="7ACFFAA1" w14:textId="77777777" w:rsidR="009957EB" w:rsidRPr="007D512E" w:rsidRDefault="009957EB" w:rsidP="009957EB">
            <w:pPr>
              <w:rPr>
                <w:sz w:val="18"/>
                <w:szCs w:val="18"/>
              </w:rPr>
            </w:pPr>
            <w:r w:rsidRPr="00B40C4C">
              <w:rPr>
                <w:sz w:val="18"/>
                <w:szCs w:val="18"/>
              </w:rPr>
              <w:t>Členské státy rovněž zajistí, aby finanční zpravodajské jednotky v co největší míře spolupracovaly při uplatňování řešení vyvinutých a spravovaných AMLA v souladu s čl. 5 odst. 5 písm. i), čl. 45 odst. 1 písm. d) a článkem 47 nařízení (EU) 2024/1620.</w:t>
            </w:r>
          </w:p>
        </w:tc>
        <w:tc>
          <w:tcPr>
            <w:tcW w:w="900" w:type="dxa"/>
            <w:tcBorders>
              <w:top w:val="single" w:sz="4" w:space="0" w:color="auto"/>
              <w:left w:val="single" w:sz="18" w:space="0" w:color="auto"/>
              <w:bottom w:val="single" w:sz="4" w:space="0" w:color="auto"/>
              <w:right w:val="single" w:sz="4" w:space="0" w:color="auto"/>
            </w:tcBorders>
          </w:tcPr>
          <w:p w14:paraId="17CEF025"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8DF867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2359670" w14:textId="77777777" w:rsidR="009957EB" w:rsidRPr="00B40C4C" w:rsidRDefault="009957EB" w:rsidP="009957EB">
            <w:pPr>
              <w:rPr>
                <w:i/>
                <w:iCs/>
                <w:sz w:val="18"/>
                <w:szCs w:val="18"/>
              </w:rPr>
            </w:pPr>
            <w:r>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4CD9040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C7D5DDC" w14:textId="77777777" w:rsidR="009957EB" w:rsidRDefault="009957EB" w:rsidP="009957EB">
            <w:pPr>
              <w:rPr>
                <w:sz w:val="18"/>
              </w:rPr>
            </w:pPr>
          </w:p>
        </w:tc>
      </w:tr>
      <w:tr w:rsidR="009957EB" w14:paraId="1C81A907" w14:textId="77777777" w:rsidTr="000F368F">
        <w:tc>
          <w:tcPr>
            <w:tcW w:w="1440" w:type="dxa"/>
            <w:tcBorders>
              <w:top w:val="single" w:sz="4" w:space="0" w:color="auto"/>
              <w:bottom w:val="single" w:sz="4" w:space="0" w:color="auto"/>
              <w:right w:val="single" w:sz="4" w:space="0" w:color="auto"/>
            </w:tcBorders>
          </w:tcPr>
          <w:p w14:paraId="35D24930" w14:textId="77777777" w:rsidR="009957EB" w:rsidRPr="007D512E" w:rsidRDefault="009957EB" w:rsidP="009957EB">
            <w:pPr>
              <w:rPr>
                <w:sz w:val="18"/>
                <w:szCs w:val="18"/>
              </w:rPr>
            </w:pPr>
            <w:r w:rsidRPr="007D512E">
              <w:rPr>
                <w:sz w:val="18"/>
                <w:szCs w:val="18"/>
              </w:rPr>
              <w:t xml:space="preserve">Článek </w:t>
            </w:r>
            <w:r>
              <w:rPr>
                <w:sz w:val="18"/>
                <w:szCs w:val="18"/>
              </w:rPr>
              <w:t>30 odstavec 4</w:t>
            </w:r>
          </w:p>
        </w:tc>
        <w:tc>
          <w:tcPr>
            <w:tcW w:w="5400" w:type="dxa"/>
            <w:gridSpan w:val="4"/>
            <w:tcBorders>
              <w:top w:val="single" w:sz="4" w:space="0" w:color="auto"/>
              <w:left w:val="single" w:sz="4" w:space="0" w:color="auto"/>
              <w:bottom w:val="single" w:sz="4" w:space="0" w:color="auto"/>
              <w:right w:val="single" w:sz="18" w:space="0" w:color="auto"/>
            </w:tcBorders>
          </w:tcPr>
          <w:p w14:paraId="5F4E7DB1" w14:textId="77777777" w:rsidR="009957EB" w:rsidRPr="007D512E" w:rsidRDefault="009957EB" w:rsidP="009957EB">
            <w:pPr>
              <w:rPr>
                <w:sz w:val="18"/>
                <w:szCs w:val="18"/>
              </w:rPr>
            </w:pPr>
            <w:r w:rsidRPr="00017684">
              <w:rPr>
                <w:sz w:val="18"/>
                <w:szCs w:val="18"/>
              </w:rPr>
              <w:t>4.   Členské státy zajistí, aby finanční zpravodajské jednotky mohly využívat funkce systému FIU.net ke křížovému porovnávání údajů, které zpřístupňují v systému FIU.net, a to na základě nalezení nebo nenalezení shody, s údaji zpřístupňovanými v tomto systému jinými finančními zpravodajskými jednotkami a institucemi a jinými subjekty Unie, pokud toto křížové porovnávání spadá do příslušných mandátů těchto institucí a jiných subjektů Unie.</w:t>
            </w:r>
          </w:p>
        </w:tc>
        <w:tc>
          <w:tcPr>
            <w:tcW w:w="900" w:type="dxa"/>
            <w:tcBorders>
              <w:top w:val="single" w:sz="4" w:space="0" w:color="auto"/>
              <w:left w:val="single" w:sz="18" w:space="0" w:color="auto"/>
              <w:bottom w:val="single" w:sz="4" w:space="0" w:color="auto"/>
              <w:right w:val="single" w:sz="4" w:space="0" w:color="auto"/>
            </w:tcBorders>
          </w:tcPr>
          <w:p w14:paraId="6138E589"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CAAAB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004D2B4" w14:textId="77777777" w:rsidR="009957EB" w:rsidRPr="00017684" w:rsidRDefault="009957EB" w:rsidP="009957EB">
            <w:pPr>
              <w:rPr>
                <w:i/>
                <w:iCs/>
                <w:sz w:val="18"/>
                <w:szCs w:val="18"/>
              </w:rPr>
            </w:pPr>
            <w:r>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74140626" w14:textId="3873AED9"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F3CD9F0" w14:textId="77777777" w:rsidR="009957EB" w:rsidRDefault="009957EB" w:rsidP="009957EB">
            <w:pPr>
              <w:rPr>
                <w:sz w:val="18"/>
              </w:rPr>
            </w:pPr>
          </w:p>
        </w:tc>
      </w:tr>
      <w:tr w:rsidR="009957EB" w14:paraId="1F9CFEBE" w14:textId="77777777" w:rsidTr="000F368F">
        <w:tc>
          <w:tcPr>
            <w:tcW w:w="1440" w:type="dxa"/>
            <w:tcBorders>
              <w:top w:val="single" w:sz="4" w:space="0" w:color="auto"/>
              <w:bottom w:val="single" w:sz="4" w:space="0" w:color="auto"/>
              <w:right w:val="single" w:sz="4" w:space="0" w:color="auto"/>
            </w:tcBorders>
          </w:tcPr>
          <w:p w14:paraId="353E270B" w14:textId="77777777" w:rsidR="009957EB" w:rsidRPr="007D512E" w:rsidRDefault="009957EB" w:rsidP="009957EB">
            <w:pPr>
              <w:rPr>
                <w:sz w:val="18"/>
                <w:szCs w:val="18"/>
              </w:rPr>
            </w:pPr>
            <w:r w:rsidRPr="007D512E">
              <w:rPr>
                <w:sz w:val="18"/>
                <w:szCs w:val="18"/>
              </w:rPr>
              <w:t xml:space="preserve">Článek </w:t>
            </w:r>
            <w:r>
              <w:rPr>
                <w:sz w:val="18"/>
                <w:szCs w:val="18"/>
              </w:rPr>
              <w:t>30 odstavec 5</w:t>
            </w:r>
          </w:p>
        </w:tc>
        <w:tc>
          <w:tcPr>
            <w:tcW w:w="5400" w:type="dxa"/>
            <w:gridSpan w:val="4"/>
            <w:tcBorders>
              <w:top w:val="single" w:sz="4" w:space="0" w:color="auto"/>
              <w:left w:val="single" w:sz="4" w:space="0" w:color="auto"/>
              <w:bottom w:val="single" w:sz="4" w:space="0" w:color="auto"/>
              <w:right w:val="single" w:sz="18" w:space="0" w:color="auto"/>
            </w:tcBorders>
          </w:tcPr>
          <w:p w14:paraId="2C6C9EFF" w14:textId="77777777" w:rsidR="009957EB" w:rsidRPr="007D512E" w:rsidRDefault="009957EB" w:rsidP="009957EB">
            <w:pPr>
              <w:rPr>
                <w:sz w:val="18"/>
                <w:szCs w:val="18"/>
              </w:rPr>
            </w:pPr>
            <w:r w:rsidRPr="00017684">
              <w:rPr>
                <w:sz w:val="18"/>
                <w:szCs w:val="18"/>
              </w:rPr>
              <w:t>5.   AMLA může pozastavit přístup finanční zpravodajské jednotky nebo protějšku ve třetí zemi nebo instituci nebo jiném subjektu Unie k systému FIU.net, pokud má důvody se domnívat, že by takový přístup ohrozil provádění této kapitoly a bezpečnost a důvěrnost informací, které mají finanční zpravodajské jednotky k dispozici, a které jsou vyměňovány prostřednictvím systému FIU.net, včetně případů, kdy existují obavy v souvislosti s nedostatečnou nezávislostí a autonomií finanční zpravodajské jednotky.</w:t>
            </w:r>
          </w:p>
        </w:tc>
        <w:tc>
          <w:tcPr>
            <w:tcW w:w="900" w:type="dxa"/>
            <w:tcBorders>
              <w:top w:val="single" w:sz="4" w:space="0" w:color="auto"/>
              <w:left w:val="single" w:sz="18" w:space="0" w:color="auto"/>
              <w:bottom w:val="single" w:sz="4" w:space="0" w:color="auto"/>
              <w:right w:val="single" w:sz="4" w:space="0" w:color="auto"/>
            </w:tcBorders>
          </w:tcPr>
          <w:p w14:paraId="5E1C79D9"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7B522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70C41BE" w14:textId="77777777" w:rsidR="009957EB" w:rsidRPr="00017684" w:rsidRDefault="009957EB" w:rsidP="009957EB">
            <w:pPr>
              <w:rPr>
                <w:i/>
                <w:iCs/>
                <w:sz w:val="18"/>
                <w:szCs w:val="18"/>
              </w:rPr>
            </w:pPr>
            <w:r w:rsidRPr="00017684">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5C42F51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FC1F9E8" w14:textId="77777777" w:rsidR="009957EB" w:rsidRDefault="009957EB" w:rsidP="009957EB">
            <w:pPr>
              <w:rPr>
                <w:sz w:val="18"/>
              </w:rPr>
            </w:pPr>
          </w:p>
        </w:tc>
      </w:tr>
      <w:tr w:rsidR="009957EB" w14:paraId="5A9DFCD2" w14:textId="77777777" w:rsidTr="00017684">
        <w:tc>
          <w:tcPr>
            <w:tcW w:w="1440" w:type="dxa"/>
            <w:tcBorders>
              <w:top w:val="single" w:sz="4" w:space="0" w:color="auto"/>
              <w:bottom w:val="nil"/>
              <w:right w:val="single" w:sz="4" w:space="0" w:color="auto"/>
            </w:tcBorders>
          </w:tcPr>
          <w:p w14:paraId="64E5811C" w14:textId="77777777" w:rsidR="009957EB" w:rsidRPr="007D512E" w:rsidRDefault="009957EB" w:rsidP="009957EB">
            <w:pPr>
              <w:rPr>
                <w:sz w:val="18"/>
                <w:szCs w:val="18"/>
              </w:rPr>
            </w:pPr>
            <w:r w:rsidRPr="007D512E">
              <w:rPr>
                <w:sz w:val="18"/>
                <w:szCs w:val="18"/>
              </w:rPr>
              <w:t xml:space="preserve">Článek </w:t>
            </w:r>
            <w:r>
              <w:rPr>
                <w:sz w:val="18"/>
                <w:szCs w:val="18"/>
              </w:rPr>
              <w:t>31 odstavec 1</w:t>
            </w:r>
          </w:p>
        </w:tc>
        <w:tc>
          <w:tcPr>
            <w:tcW w:w="5400" w:type="dxa"/>
            <w:gridSpan w:val="4"/>
            <w:tcBorders>
              <w:top w:val="single" w:sz="4" w:space="0" w:color="auto"/>
              <w:left w:val="single" w:sz="4" w:space="0" w:color="auto"/>
              <w:bottom w:val="nil"/>
              <w:right w:val="single" w:sz="18" w:space="0" w:color="auto"/>
            </w:tcBorders>
          </w:tcPr>
          <w:p w14:paraId="5396F0F4" w14:textId="77777777" w:rsidR="009957EB" w:rsidRPr="00017684" w:rsidRDefault="009957EB" w:rsidP="009957EB">
            <w:pPr>
              <w:rPr>
                <w:sz w:val="18"/>
                <w:szCs w:val="18"/>
              </w:rPr>
            </w:pPr>
            <w:r w:rsidRPr="00017684">
              <w:rPr>
                <w:sz w:val="18"/>
                <w:szCs w:val="18"/>
              </w:rPr>
              <w:t xml:space="preserve">1.   Členské státy zajistí, aby si finanční zpravodajské jednotky vyměňovaly, z vlastního podnětu nebo na žádost, veškeré informace, které mohou být relevantní pro zpracování nebo analýzu informací o praní peněz, souvisejících predikativních trestných činech nebo financování terorismu a o zapojených fyzických nebo právnických osobách ze strany finančních zpravodajských jednotek bez ohledu na druh predikativních trestných činů, o který se pravděpodobně jedná, a to i v případě, že druh predikativního trestného činu, o který se pravděpodobně jedná, není v okamžiku </w:t>
            </w:r>
            <w:r>
              <w:rPr>
                <w:sz w:val="18"/>
                <w:szCs w:val="18"/>
              </w:rPr>
              <w:t>výměny informací identifikován.</w:t>
            </w:r>
          </w:p>
          <w:p w14:paraId="60A69C0D" w14:textId="77777777" w:rsidR="009957EB" w:rsidRPr="00017684" w:rsidRDefault="009957EB" w:rsidP="009957EB">
            <w:pPr>
              <w:rPr>
                <w:sz w:val="18"/>
                <w:szCs w:val="18"/>
              </w:rPr>
            </w:pPr>
            <w:r w:rsidRPr="00017684">
              <w:rPr>
                <w:sz w:val="18"/>
                <w:szCs w:val="18"/>
              </w:rPr>
              <w:t>Žádost musí obsahovat relevantní skutečnosti, souvislosti, důvody žádosti, vazby na zemi dožádané finanční zpravodajské jednotky a způsob, jak budo</w:t>
            </w:r>
            <w:r>
              <w:rPr>
                <w:sz w:val="18"/>
                <w:szCs w:val="18"/>
              </w:rPr>
              <w:t>u požadované informace využity.</w:t>
            </w:r>
          </w:p>
          <w:p w14:paraId="72BD8FA3" w14:textId="77777777" w:rsidR="009957EB" w:rsidRPr="007D512E" w:rsidRDefault="009957EB" w:rsidP="009957EB">
            <w:pPr>
              <w:rPr>
                <w:sz w:val="18"/>
                <w:szCs w:val="18"/>
              </w:rPr>
            </w:pPr>
            <w:r w:rsidRPr="00017684">
              <w:rPr>
                <w:sz w:val="18"/>
                <w:szCs w:val="18"/>
              </w:rPr>
              <w:t>Jestliže finanční zpravodajská jednotka obdrží oznámení podle čl. 69 odst. 1 prvního pododstavce písm. a) nařízení (EU) 2024/1624, které se týká jiného členského státu, neprodleně předá oznámení nebo veškeré relevantní informace z něj získané finanční zpravodajské jednotce dotyčného členského státu.</w:t>
            </w:r>
          </w:p>
        </w:tc>
        <w:tc>
          <w:tcPr>
            <w:tcW w:w="900" w:type="dxa"/>
            <w:tcBorders>
              <w:top w:val="single" w:sz="4" w:space="0" w:color="auto"/>
              <w:left w:val="single" w:sz="18" w:space="0" w:color="auto"/>
              <w:bottom w:val="nil"/>
              <w:right w:val="single" w:sz="4" w:space="0" w:color="auto"/>
            </w:tcBorders>
          </w:tcPr>
          <w:p w14:paraId="6D3C5626" w14:textId="77777777" w:rsidR="009957EB" w:rsidRPr="007D512E" w:rsidRDefault="009957EB" w:rsidP="009957EB">
            <w:pPr>
              <w:rPr>
                <w:sz w:val="18"/>
                <w:szCs w:val="18"/>
              </w:rPr>
            </w:pPr>
            <w:r>
              <w:rPr>
                <w:sz w:val="18"/>
                <w:szCs w:val="18"/>
              </w:rPr>
              <w:t>253/2008ve znění 527/2020</w:t>
            </w:r>
          </w:p>
        </w:tc>
        <w:tc>
          <w:tcPr>
            <w:tcW w:w="1080" w:type="dxa"/>
            <w:tcBorders>
              <w:top w:val="single" w:sz="4" w:space="0" w:color="auto"/>
              <w:left w:val="single" w:sz="4" w:space="0" w:color="auto"/>
              <w:bottom w:val="nil"/>
              <w:right w:val="single" w:sz="4" w:space="0" w:color="auto"/>
            </w:tcBorders>
          </w:tcPr>
          <w:p w14:paraId="3EC1EC69" w14:textId="77777777" w:rsidR="009957EB" w:rsidRPr="007D512E" w:rsidRDefault="009957EB" w:rsidP="009957EB">
            <w:pPr>
              <w:rPr>
                <w:sz w:val="18"/>
                <w:szCs w:val="18"/>
              </w:rPr>
            </w:pPr>
            <w:r>
              <w:rPr>
                <w:sz w:val="18"/>
                <w:szCs w:val="18"/>
              </w:rPr>
              <w:t>§ 33 odst. 1</w:t>
            </w:r>
          </w:p>
        </w:tc>
        <w:tc>
          <w:tcPr>
            <w:tcW w:w="5400" w:type="dxa"/>
            <w:gridSpan w:val="4"/>
            <w:tcBorders>
              <w:top w:val="single" w:sz="4" w:space="0" w:color="auto"/>
              <w:left w:val="single" w:sz="4" w:space="0" w:color="auto"/>
              <w:bottom w:val="nil"/>
              <w:right w:val="single" w:sz="4" w:space="0" w:color="auto"/>
            </w:tcBorders>
          </w:tcPr>
          <w:p w14:paraId="309754AF" w14:textId="77777777" w:rsidR="009957EB" w:rsidRPr="00CA6B9E" w:rsidRDefault="009957EB" w:rsidP="009957EB">
            <w:pPr>
              <w:rPr>
                <w:iCs/>
                <w:sz w:val="18"/>
                <w:szCs w:val="18"/>
              </w:rPr>
            </w:pPr>
            <w:r>
              <w:rPr>
                <w:iCs/>
                <w:sz w:val="18"/>
                <w:szCs w:val="18"/>
              </w:rPr>
              <w:t xml:space="preserve">(1) </w:t>
            </w:r>
            <w:r w:rsidRPr="009D79FC">
              <w:rPr>
                <w:iCs/>
                <w:sz w:val="18"/>
                <w:szCs w:val="18"/>
              </w:rPr>
              <w:t>K dosažení účelu stanoveného tímto zákonem Úřad spolupracuje se zahraničními orgány a mezinárodními organizacemi se srovnatelnou věcnou působností v rozsahu stanoveném mezinárodní smlouvou, kterou je Česká republika vázána, nebo předpisem Evropské unie43.</w:t>
            </w:r>
          </w:p>
        </w:tc>
        <w:tc>
          <w:tcPr>
            <w:tcW w:w="900" w:type="dxa"/>
            <w:tcBorders>
              <w:top w:val="single" w:sz="4" w:space="0" w:color="auto"/>
              <w:left w:val="single" w:sz="4" w:space="0" w:color="auto"/>
              <w:bottom w:val="nil"/>
              <w:right w:val="single" w:sz="4" w:space="0" w:color="auto"/>
            </w:tcBorders>
          </w:tcPr>
          <w:p w14:paraId="38987D90"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4D15DBCC" w14:textId="77777777" w:rsidR="009957EB" w:rsidRDefault="009957EB" w:rsidP="009957EB">
            <w:pPr>
              <w:rPr>
                <w:sz w:val="18"/>
              </w:rPr>
            </w:pPr>
          </w:p>
        </w:tc>
      </w:tr>
      <w:tr w:rsidR="009957EB" w14:paraId="42C5DFD8" w14:textId="77777777" w:rsidTr="00017684">
        <w:tc>
          <w:tcPr>
            <w:tcW w:w="1440" w:type="dxa"/>
            <w:tcBorders>
              <w:top w:val="nil"/>
              <w:bottom w:val="single" w:sz="4" w:space="0" w:color="auto"/>
              <w:right w:val="single" w:sz="4" w:space="0" w:color="auto"/>
            </w:tcBorders>
          </w:tcPr>
          <w:p w14:paraId="79F8EAB6"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D5153EF" w14:textId="77777777" w:rsidR="009957EB" w:rsidRPr="00017684"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140DCF91"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70E0BC0C"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789B1869" w14:textId="77777777" w:rsidR="009957E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71045E51"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4FA3321A" w14:textId="77777777" w:rsidR="009957EB" w:rsidRDefault="009957EB" w:rsidP="009957EB">
            <w:pPr>
              <w:rPr>
                <w:sz w:val="18"/>
              </w:rPr>
            </w:pPr>
          </w:p>
        </w:tc>
      </w:tr>
      <w:tr w:rsidR="009957EB" w14:paraId="513F5B4F" w14:textId="77777777" w:rsidTr="000F368F">
        <w:tc>
          <w:tcPr>
            <w:tcW w:w="1440" w:type="dxa"/>
            <w:tcBorders>
              <w:top w:val="single" w:sz="4" w:space="0" w:color="auto"/>
              <w:bottom w:val="single" w:sz="4" w:space="0" w:color="auto"/>
              <w:right w:val="single" w:sz="4" w:space="0" w:color="auto"/>
            </w:tcBorders>
          </w:tcPr>
          <w:p w14:paraId="3C29377D" w14:textId="77777777" w:rsidR="009957EB" w:rsidRPr="007D512E" w:rsidRDefault="009957EB" w:rsidP="009957EB">
            <w:pPr>
              <w:rPr>
                <w:sz w:val="18"/>
                <w:szCs w:val="18"/>
              </w:rPr>
            </w:pPr>
            <w:r w:rsidRPr="007D512E">
              <w:rPr>
                <w:sz w:val="18"/>
                <w:szCs w:val="18"/>
              </w:rPr>
              <w:t xml:space="preserve">Článek </w:t>
            </w:r>
            <w:r>
              <w:rPr>
                <w:sz w:val="18"/>
                <w:szCs w:val="18"/>
              </w:rPr>
              <w:t>31 odstavec 2</w:t>
            </w:r>
          </w:p>
        </w:tc>
        <w:tc>
          <w:tcPr>
            <w:tcW w:w="5400" w:type="dxa"/>
            <w:gridSpan w:val="4"/>
            <w:tcBorders>
              <w:top w:val="single" w:sz="4" w:space="0" w:color="auto"/>
              <w:left w:val="single" w:sz="4" w:space="0" w:color="auto"/>
              <w:bottom w:val="single" w:sz="4" w:space="0" w:color="auto"/>
              <w:right w:val="single" w:sz="18" w:space="0" w:color="auto"/>
            </w:tcBorders>
          </w:tcPr>
          <w:p w14:paraId="14427DF8" w14:textId="77777777" w:rsidR="009957EB" w:rsidRPr="00017684" w:rsidRDefault="009957EB" w:rsidP="009957EB">
            <w:pPr>
              <w:rPr>
                <w:sz w:val="18"/>
                <w:szCs w:val="18"/>
              </w:rPr>
            </w:pPr>
            <w:r w:rsidRPr="00017684">
              <w:rPr>
                <w:sz w:val="18"/>
                <w:szCs w:val="18"/>
              </w:rPr>
              <w:t>2.   Do 10. července 2026 vypracuje AMLA návrhy prováděcích technických norem a předloží je Komisi k přijetí. Tyto návrhy prováděcích technických norem upřesňují formát, který se použije k vým</w:t>
            </w:r>
            <w:r>
              <w:rPr>
                <w:sz w:val="18"/>
                <w:szCs w:val="18"/>
              </w:rPr>
              <w:t>ěně informací podle odstavce 1.</w:t>
            </w:r>
          </w:p>
          <w:p w14:paraId="55E7587A" w14:textId="77777777" w:rsidR="009957EB" w:rsidRPr="007D512E" w:rsidRDefault="009957EB" w:rsidP="009957EB">
            <w:pPr>
              <w:rPr>
                <w:sz w:val="18"/>
                <w:szCs w:val="18"/>
              </w:rPr>
            </w:pPr>
            <w:r w:rsidRPr="00017684">
              <w:rPr>
                <w:sz w:val="18"/>
                <w:szCs w:val="18"/>
              </w:rPr>
              <w:t>Komisi je svěřena pravomoc přijímat prováděcí technické normy uvedené prvním pododstavci tohoto odstavce v souladu s článkem 53 nařízení (EU) 2024/1620.</w:t>
            </w:r>
          </w:p>
        </w:tc>
        <w:tc>
          <w:tcPr>
            <w:tcW w:w="900" w:type="dxa"/>
            <w:tcBorders>
              <w:top w:val="single" w:sz="4" w:space="0" w:color="auto"/>
              <w:left w:val="single" w:sz="18" w:space="0" w:color="auto"/>
              <w:bottom w:val="single" w:sz="4" w:space="0" w:color="auto"/>
              <w:right w:val="single" w:sz="4" w:space="0" w:color="auto"/>
            </w:tcBorders>
          </w:tcPr>
          <w:p w14:paraId="273A21CE"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C2F9B5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9688CEA" w14:textId="77777777" w:rsidR="009957EB" w:rsidRPr="00CA6B9E" w:rsidRDefault="009957EB" w:rsidP="009957EB">
            <w:pPr>
              <w:rPr>
                <w:iCs/>
                <w:sz w:val="18"/>
                <w:szCs w:val="18"/>
              </w:rPr>
            </w:pPr>
            <w:r w:rsidRPr="00017684">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4AF2BB2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D02D8AD" w14:textId="77777777" w:rsidR="009957EB" w:rsidRDefault="009957EB" w:rsidP="009957EB">
            <w:pPr>
              <w:rPr>
                <w:sz w:val="18"/>
              </w:rPr>
            </w:pPr>
          </w:p>
        </w:tc>
      </w:tr>
      <w:tr w:rsidR="009957EB" w14:paraId="1BC0B527" w14:textId="77777777" w:rsidTr="000F368F">
        <w:tc>
          <w:tcPr>
            <w:tcW w:w="1440" w:type="dxa"/>
            <w:tcBorders>
              <w:top w:val="single" w:sz="4" w:space="0" w:color="auto"/>
              <w:bottom w:val="single" w:sz="4" w:space="0" w:color="auto"/>
              <w:right w:val="single" w:sz="4" w:space="0" w:color="auto"/>
            </w:tcBorders>
          </w:tcPr>
          <w:p w14:paraId="069EC636" w14:textId="77777777" w:rsidR="009957EB" w:rsidRPr="007D512E" w:rsidRDefault="009957EB" w:rsidP="009957EB">
            <w:pPr>
              <w:rPr>
                <w:sz w:val="18"/>
                <w:szCs w:val="18"/>
              </w:rPr>
            </w:pPr>
            <w:r w:rsidRPr="007D512E">
              <w:rPr>
                <w:sz w:val="18"/>
                <w:szCs w:val="18"/>
              </w:rPr>
              <w:t xml:space="preserve">Článek </w:t>
            </w:r>
            <w:r>
              <w:rPr>
                <w:sz w:val="18"/>
                <w:szCs w:val="18"/>
              </w:rPr>
              <w:t>31 odstavec 3 a 4</w:t>
            </w:r>
          </w:p>
        </w:tc>
        <w:tc>
          <w:tcPr>
            <w:tcW w:w="5400" w:type="dxa"/>
            <w:gridSpan w:val="4"/>
            <w:tcBorders>
              <w:top w:val="single" w:sz="4" w:space="0" w:color="auto"/>
              <w:left w:val="single" w:sz="4" w:space="0" w:color="auto"/>
              <w:bottom w:val="single" w:sz="4" w:space="0" w:color="auto"/>
              <w:right w:val="single" w:sz="18" w:space="0" w:color="auto"/>
            </w:tcBorders>
          </w:tcPr>
          <w:p w14:paraId="1426B74C" w14:textId="77777777" w:rsidR="009957EB" w:rsidRPr="00017684" w:rsidRDefault="009957EB" w:rsidP="009957EB">
            <w:pPr>
              <w:rPr>
                <w:sz w:val="18"/>
                <w:szCs w:val="18"/>
              </w:rPr>
            </w:pPr>
            <w:r w:rsidRPr="00017684">
              <w:rPr>
                <w:sz w:val="18"/>
                <w:szCs w:val="18"/>
              </w:rPr>
              <w:t>3.   Do 10. července 2026 vypracuje AMLA návrhy regulačních technických norem a předloží je Komisi k přijetí. Tyto návrhy regulačních technických norem upřesní kritéria relevance a výběru při určování, zda se oznámení podané podle čl. 69 odst. 1 prvního pododstavce písm. a) nařízení (EU) 2024/1624 týká jiného členského státu, jak je uvedeno v odst. 1 třetím pododstavci tohoto č</w:t>
            </w:r>
            <w:r>
              <w:rPr>
                <w:sz w:val="18"/>
                <w:szCs w:val="18"/>
              </w:rPr>
              <w:t>lánku.</w:t>
            </w:r>
          </w:p>
          <w:p w14:paraId="2C52A27F" w14:textId="77777777" w:rsidR="009957EB" w:rsidRPr="00017684" w:rsidRDefault="009957EB" w:rsidP="009957EB">
            <w:pPr>
              <w:rPr>
                <w:sz w:val="18"/>
                <w:szCs w:val="18"/>
              </w:rPr>
            </w:pPr>
            <w:r w:rsidRPr="00017684">
              <w:rPr>
                <w:sz w:val="18"/>
                <w:szCs w:val="18"/>
              </w:rPr>
              <w:t>Na Komisi je přenesena pravomoc doplnit tuto směrnici přijetím regulačních technických norem uvedených v prvním pododstavci tohoto odstavce v souladu s články 49</w:t>
            </w:r>
            <w:r>
              <w:rPr>
                <w:sz w:val="18"/>
                <w:szCs w:val="18"/>
              </w:rPr>
              <w:t xml:space="preserve"> až 52 nařízení (EU) 2024/1620.</w:t>
            </w:r>
          </w:p>
          <w:p w14:paraId="7930AB57" w14:textId="77777777" w:rsidR="009957EB" w:rsidRPr="007D512E" w:rsidRDefault="009957EB" w:rsidP="009957EB">
            <w:pPr>
              <w:rPr>
                <w:sz w:val="18"/>
                <w:szCs w:val="18"/>
              </w:rPr>
            </w:pPr>
            <w:r w:rsidRPr="00017684">
              <w:rPr>
                <w:sz w:val="18"/>
                <w:szCs w:val="18"/>
              </w:rPr>
              <w:t>4.   Do 10. července 2028 vydá AMLA obecné pokyny určené finančním zpravodajským jednotkám, které stanoví postupy, které mají být zavedeny pro účely předávání a přijímání oznámení podle čl. 69 odst. 1 prvního pododstavce písm. a) nařízení (EU) 2024/1624, které se týká jiného členského státu, a pro účely zpětné vazby, která má být poskytnuta v návaznosti na toto oznámení.</w:t>
            </w:r>
          </w:p>
        </w:tc>
        <w:tc>
          <w:tcPr>
            <w:tcW w:w="900" w:type="dxa"/>
            <w:tcBorders>
              <w:top w:val="single" w:sz="4" w:space="0" w:color="auto"/>
              <w:left w:val="single" w:sz="18" w:space="0" w:color="auto"/>
              <w:bottom w:val="single" w:sz="4" w:space="0" w:color="auto"/>
              <w:right w:val="single" w:sz="4" w:space="0" w:color="auto"/>
            </w:tcBorders>
          </w:tcPr>
          <w:p w14:paraId="5B2A1433"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855E26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DCAA79" w14:textId="77777777" w:rsidR="009957EB" w:rsidRPr="00CA6B9E" w:rsidRDefault="009957EB" w:rsidP="009957EB">
            <w:pPr>
              <w:rPr>
                <w:iCs/>
                <w:sz w:val="18"/>
                <w:szCs w:val="18"/>
              </w:rPr>
            </w:pPr>
            <w:r w:rsidRPr="00017684">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5984980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EC94DF6" w14:textId="77777777" w:rsidR="009957EB" w:rsidRDefault="009957EB" w:rsidP="009957EB">
            <w:pPr>
              <w:rPr>
                <w:sz w:val="18"/>
              </w:rPr>
            </w:pPr>
          </w:p>
        </w:tc>
      </w:tr>
      <w:tr w:rsidR="009957EB" w14:paraId="7029453E" w14:textId="77777777" w:rsidTr="000F368F">
        <w:tc>
          <w:tcPr>
            <w:tcW w:w="1440" w:type="dxa"/>
            <w:tcBorders>
              <w:top w:val="single" w:sz="4" w:space="0" w:color="auto"/>
              <w:bottom w:val="single" w:sz="4" w:space="0" w:color="auto"/>
              <w:right w:val="single" w:sz="4" w:space="0" w:color="auto"/>
            </w:tcBorders>
          </w:tcPr>
          <w:p w14:paraId="4AF26A64" w14:textId="77777777" w:rsidR="009957EB" w:rsidRPr="007D512E" w:rsidRDefault="009957EB" w:rsidP="009957EB">
            <w:pPr>
              <w:rPr>
                <w:sz w:val="18"/>
                <w:szCs w:val="18"/>
              </w:rPr>
            </w:pPr>
            <w:r w:rsidRPr="007D512E">
              <w:rPr>
                <w:sz w:val="18"/>
                <w:szCs w:val="18"/>
              </w:rPr>
              <w:t xml:space="preserve">Článek </w:t>
            </w:r>
            <w:r>
              <w:rPr>
                <w:sz w:val="18"/>
                <w:szCs w:val="18"/>
              </w:rPr>
              <w:t>31 odstavec 5</w:t>
            </w:r>
          </w:p>
        </w:tc>
        <w:tc>
          <w:tcPr>
            <w:tcW w:w="5400" w:type="dxa"/>
            <w:gridSpan w:val="4"/>
            <w:tcBorders>
              <w:top w:val="single" w:sz="4" w:space="0" w:color="auto"/>
              <w:left w:val="single" w:sz="4" w:space="0" w:color="auto"/>
              <w:bottom w:val="single" w:sz="4" w:space="0" w:color="auto"/>
              <w:right w:val="single" w:sz="18" w:space="0" w:color="auto"/>
            </w:tcBorders>
          </w:tcPr>
          <w:p w14:paraId="50E85445" w14:textId="77777777" w:rsidR="009957EB" w:rsidRPr="00017684" w:rsidRDefault="009957EB" w:rsidP="009957EB">
            <w:pPr>
              <w:rPr>
                <w:sz w:val="18"/>
                <w:szCs w:val="18"/>
              </w:rPr>
            </w:pPr>
            <w:r w:rsidRPr="00017684">
              <w:rPr>
                <w:sz w:val="18"/>
                <w:szCs w:val="18"/>
              </w:rPr>
              <w:t xml:space="preserve">5.   Členské státy zajistí, aby finanční zpravodajská jednotka, jíž je žádost určena, byla povinna při zodpovídání žádosti o informace podle odstavce 1 od jiné finanční zpravodajské jednotky použít veškeré své dostupné pravomoci, které by k získání a analýze informací obvykle </w:t>
            </w:r>
            <w:r>
              <w:rPr>
                <w:sz w:val="18"/>
                <w:szCs w:val="18"/>
              </w:rPr>
              <w:t>použila na vnitrostátní úrovni.</w:t>
            </w:r>
          </w:p>
          <w:p w14:paraId="7BF5C204" w14:textId="77777777" w:rsidR="009957EB" w:rsidRPr="007D512E" w:rsidRDefault="009957EB" w:rsidP="009957EB">
            <w:pPr>
              <w:rPr>
                <w:sz w:val="18"/>
                <w:szCs w:val="18"/>
              </w:rPr>
            </w:pPr>
            <w:r w:rsidRPr="00017684">
              <w:rPr>
                <w:sz w:val="18"/>
                <w:szCs w:val="18"/>
              </w:rPr>
              <w:t>Usiluje-li finanční zpravodajská jednotka o získání dalších informací od povinné osoby usazené v jiném členském státě, která působí na území jejího členského státu, podává se žádost finanční zpravodajské jednotce členského státu, na jehož území je povinná osoba usazena. Finanční zpravodajská jednotka získá informace v souladu s čl. 69 odst. 1 nařízení (EU) 2024/1624 a předává odpovědi bezodkladně.</w:t>
            </w:r>
          </w:p>
        </w:tc>
        <w:tc>
          <w:tcPr>
            <w:tcW w:w="900" w:type="dxa"/>
            <w:tcBorders>
              <w:top w:val="single" w:sz="4" w:space="0" w:color="auto"/>
              <w:left w:val="single" w:sz="18" w:space="0" w:color="auto"/>
              <w:bottom w:val="single" w:sz="4" w:space="0" w:color="auto"/>
              <w:right w:val="single" w:sz="4" w:space="0" w:color="auto"/>
            </w:tcBorders>
          </w:tcPr>
          <w:p w14:paraId="1E210353"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38941F8"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3B4B77C" w14:textId="77777777" w:rsidR="009957EB" w:rsidRPr="00017684" w:rsidRDefault="009957EB" w:rsidP="009957EB">
            <w:pPr>
              <w:rPr>
                <w:i/>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6EFFB9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F92DCB0" w14:textId="77777777" w:rsidR="009957EB" w:rsidRDefault="009957EB" w:rsidP="009957EB">
            <w:pPr>
              <w:rPr>
                <w:sz w:val="18"/>
              </w:rPr>
            </w:pPr>
          </w:p>
        </w:tc>
      </w:tr>
      <w:tr w:rsidR="009957EB" w14:paraId="7886C20E" w14:textId="77777777" w:rsidTr="000F368F">
        <w:tc>
          <w:tcPr>
            <w:tcW w:w="1440" w:type="dxa"/>
            <w:tcBorders>
              <w:top w:val="single" w:sz="4" w:space="0" w:color="auto"/>
              <w:bottom w:val="single" w:sz="4" w:space="0" w:color="auto"/>
              <w:right w:val="single" w:sz="4" w:space="0" w:color="auto"/>
            </w:tcBorders>
          </w:tcPr>
          <w:p w14:paraId="7A525EB8" w14:textId="77777777" w:rsidR="009957EB" w:rsidRPr="007D512E" w:rsidRDefault="009957EB" w:rsidP="009957EB">
            <w:pPr>
              <w:rPr>
                <w:sz w:val="18"/>
                <w:szCs w:val="18"/>
              </w:rPr>
            </w:pPr>
            <w:r w:rsidRPr="007D512E">
              <w:rPr>
                <w:sz w:val="18"/>
                <w:szCs w:val="18"/>
              </w:rPr>
              <w:t xml:space="preserve">Článek </w:t>
            </w:r>
            <w:r>
              <w:rPr>
                <w:sz w:val="18"/>
                <w:szCs w:val="18"/>
              </w:rPr>
              <w:t>31 odstavec 6</w:t>
            </w:r>
          </w:p>
        </w:tc>
        <w:tc>
          <w:tcPr>
            <w:tcW w:w="5400" w:type="dxa"/>
            <w:gridSpan w:val="4"/>
            <w:tcBorders>
              <w:top w:val="single" w:sz="4" w:space="0" w:color="auto"/>
              <w:left w:val="single" w:sz="4" w:space="0" w:color="auto"/>
              <w:bottom w:val="single" w:sz="4" w:space="0" w:color="auto"/>
              <w:right w:val="single" w:sz="18" w:space="0" w:color="auto"/>
            </w:tcBorders>
          </w:tcPr>
          <w:p w14:paraId="4508BB25" w14:textId="77777777" w:rsidR="009957EB" w:rsidRPr="007D512E" w:rsidRDefault="009957EB" w:rsidP="009957EB">
            <w:pPr>
              <w:rPr>
                <w:sz w:val="18"/>
                <w:szCs w:val="18"/>
              </w:rPr>
            </w:pPr>
            <w:r w:rsidRPr="004C14CB">
              <w:rPr>
                <w:sz w:val="18"/>
                <w:szCs w:val="18"/>
              </w:rPr>
              <w:t>6.   Členské státy zajistí, aby v případě, že je finanční zpravodajská jednotka požádána o poskytnutí informací podle odstavce 1, odpověděla na žádost co nejdříve a v každém případě nejpozději do pěti pracovních dnů od obdržení žádosti, pokud má požadované informace k dispozici nebo pokud jsou požadované informace vedeny v databázi nebo registru, k nimž má dožádaná finanční zpravodajská jednotka přímý přístup. Ve výjimečných, řádně odůvodněných případech může být tato lhůta prodloužena, nejdéle však na deset pracovních dní. Není-li dožádaná finanční zpravodajská jednotka s to požadované informace získat, uvědomí o tom dožadující finanční zpravodajskou jednotku.</w:t>
            </w:r>
          </w:p>
        </w:tc>
        <w:tc>
          <w:tcPr>
            <w:tcW w:w="900" w:type="dxa"/>
            <w:tcBorders>
              <w:top w:val="single" w:sz="4" w:space="0" w:color="auto"/>
              <w:left w:val="single" w:sz="18" w:space="0" w:color="auto"/>
              <w:bottom w:val="single" w:sz="4" w:space="0" w:color="auto"/>
              <w:right w:val="single" w:sz="4" w:space="0" w:color="auto"/>
            </w:tcBorders>
          </w:tcPr>
          <w:p w14:paraId="7B004F7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5F6281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F6D688D"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350D3C6"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ED911A5" w14:textId="77777777" w:rsidR="009957EB" w:rsidRDefault="009957EB" w:rsidP="009957EB">
            <w:pPr>
              <w:rPr>
                <w:sz w:val="18"/>
              </w:rPr>
            </w:pPr>
          </w:p>
        </w:tc>
      </w:tr>
      <w:tr w:rsidR="009957EB" w14:paraId="761DE804" w14:textId="77777777" w:rsidTr="000F368F">
        <w:tc>
          <w:tcPr>
            <w:tcW w:w="1440" w:type="dxa"/>
            <w:tcBorders>
              <w:top w:val="single" w:sz="4" w:space="0" w:color="auto"/>
              <w:bottom w:val="single" w:sz="4" w:space="0" w:color="auto"/>
              <w:right w:val="single" w:sz="4" w:space="0" w:color="auto"/>
            </w:tcBorders>
          </w:tcPr>
          <w:p w14:paraId="64CF7F21" w14:textId="77777777" w:rsidR="009957EB" w:rsidRPr="007D512E" w:rsidRDefault="009957EB" w:rsidP="009957EB">
            <w:pPr>
              <w:rPr>
                <w:sz w:val="18"/>
                <w:szCs w:val="18"/>
              </w:rPr>
            </w:pPr>
            <w:r w:rsidRPr="007D512E">
              <w:rPr>
                <w:sz w:val="18"/>
                <w:szCs w:val="18"/>
              </w:rPr>
              <w:t xml:space="preserve">Článek </w:t>
            </w:r>
            <w:r>
              <w:rPr>
                <w:sz w:val="18"/>
                <w:szCs w:val="18"/>
              </w:rPr>
              <w:t>31 odstavec 7</w:t>
            </w:r>
          </w:p>
        </w:tc>
        <w:tc>
          <w:tcPr>
            <w:tcW w:w="5400" w:type="dxa"/>
            <w:gridSpan w:val="4"/>
            <w:tcBorders>
              <w:top w:val="single" w:sz="4" w:space="0" w:color="auto"/>
              <w:left w:val="single" w:sz="4" w:space="0" w:color="auto"/>
              <w:bottom w:val="single" w:sz="4" w:space="0" w:color="auto"/>
              <w:right w:val="single" w:sz="18" w:space="0" w:color="auto"/>
            </w:tcBorders>
          </w:tcPr>
          <w:p w14:paraId="074D127F" w14:textId="77777777" w:rsidR="009957EB" w:rsidRPr="004C14CB" w:rsidRDefault="009957EB" w:rsidP="009957EB">
            <w:pPr>
              <w:rPr>
                <w:sz w:val="18"/>
                <w:szCs w:val="18"/>
              </w:rPr>
            </w:pPr>
            <w:r w:rsidRPr="004C14CB">
              <w:rPr>
                <w:sz w:val="18"/>
                <w:szCs w:val="18"/>
              </w:rPr>
              <w:t>7.   Členské státy zajistí, aby ve výjimečných, odůvodněných a naléhavých případech a odchylně od odstavce 6 poskytla finanční zpravodajská jednotka, které byla podle odstavce 1 podána žádost o informace, jež jsou obsaženy v databázi nebo registru, k nimž má dožádaná finanční zpravodajská jednotka přímý přístup, nebo které již má k dispozici, tyto informace nejpozději do jednoho prac</w:t>
            </w:r>
            <w:r>
              <w:rPr>
                <w:sz w:val="18"/>
                <w:szCs w:val="18"/>
              </w:rPr>
              <w:t>ovního dne od obdržení žádosti.</w:t>
            </w:r>
          </w:p>
          <w:p w14:paraId="32CB4F21" w14:textId="77777777" w:rsidR="009957EB" w:rsidRPr="004C14CB" w:rsidRDefault="009957EB" w:rsidP="009957EB">
            <w:pPr>
              <w:rPr>
                <w:sz w:val="18"/>
                <w:szCs w:val="18"/>
              </w:rPr>
            </w:pPr>
            <w:r w:rsidRPr="004C14CB">
              <w:rPr>
                <w:sz w:val="18"/>
                <w:szCs w:val="18"/>
              </w:rPr>
              <w:t>Není-li dožádaná finanční zpravodajská jednotka schopna odpovědět do jednoho pracovního dne nebo nemá-li přímý přístup k informacím, sdělí důvody. Pokud by poskytnutí požadovaných informací do jednoho pracovního dne představovalo pro dožádanou finanční zpravodajskou jednotku nepřiměřenou zátěž, může poskytnutí informací odložit. V takovém případě dožádaná finanční zpravodajská jednotka o tomto odkladu neprodleně informuje dožadující finanční zpravodajskou jednotku. Dožádaná finanční zpravodajská jednotka může lhůtu pro odpověď na žádost o informace prodloužit nejvýše na tři pracovní dny.</w:t>
            </w:r>
          </w:p>
          <w:p w14:paraId="3CA77948" w14:textId="77777777" w:rsidR="009957EB" w:rsidRPr="007D512E" w:rsidRDefault="009957EB"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7FE4A641"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1CB096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53526C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31EC45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E5F3917" w14:textId="77777777" w:rsidR="009957EB" w:rsidRDefault="009957EB" w:rsidP="009957EB">
            <w:pPr>
              <w:rPr>
                <w:sz w:val="18"/>
              </w:rPr>
            </w:pPr>
          </w:p>
        </w:tc>
      </w:tr>
      <w:tr w:rsidR="009957EB" w14:paraId="462EA48A" w14:textId="77777777" w:rsidTr="000F368F">
        <w:tc>
          <w:tcPr>
            <w:tcW w:w="1440" w:type="dxa"/>
            <w:tcBorders>
              <w:top w:val="single" w:sz="4" w:space="0" w:color="auto"/>
              <w:bottom w:val="single" w:sz="4" w:space="0" w:color="auto"/>
              <w:right w:val="single" w:sz="4" w:space="0" w:color="auto"/>
            </w:tcBorders>
          </w:tcPr>
          <w:p w14:paraId="745AD849" w14:textId="77777777" w:rsidR="009957EB" w:rsidRPr="007D512E" w:rsidRDefault="009957EB" w:rsidP="009957EB">
            <w:pPr>
              <w:rPr>
                <w:sz w:val="18"/>
                <w:szCs w:val="18"/>
              </w:rPr>
            </w:pPr>
            <w:r w:rsidRPr="007D512E">
              <w:rPr>
                <w:sz w:val="18"/>
                <w:szCs w:val="18"/>
              </w:rPr>
              <w:t xml:space="preserve">Článek </w:t>
            </w:r>
            <w:r>
              <w:rPr>
                <w:sz w:val="18"/>
                <w:szCs w:val="18"/>
              </w:rPr>
              <w:t>31 odstavec 8</w:t>
            </w:r>
          </w:p>
        </w:tc>
        <w:tc>
          <w:tcPr>
            <w:tcW w:w="5400" w:type="dxa"/>
            <w:gridSpan w:val="4"/>
            <w:tcBorders>
              <w:top w:val="single" w:sz="4" w:space="0" w:color="auto"/>
              <w:left w:val="single" w:sz="4" w:space="0" w:color="auto"/>
              <w:bottom w:val="single" w:sz="4" w:space="0" w:color="auto"/>
              <w:right w:val="single" w:sz="18" w:space="0" w:color="auto"/>
            </w:tcBorders>
          </w:tcPr>
          <w:p w14:paraId="5C286C04" w14:textId="77777777" w:rsidR="009957EB" w:rsidRPr="004C14CB" w:rsidRDefault="009957EB" w:rsidP="009957EB">
            <w:pPr>
              <w:rPr>
                <w:sz w:val="18"/>
                <w:szCs w:val="18"/>
              </w:rPr>
            </w:pPr>
            <w:r w:rsidRPr="004C14CB">
              <w:rPr>
                <w:sz w:val="18"/>
                <w:szCs w:val="18"/>
              </w:rPr>
              <w:t xml:space="preserve">8.   Finanční zpravodajská jednotka může odmítnout výměnu informací pouze ve výjimečných případech, pokud by daná výměna mohla být v rozporu se základními zásadami jejího vnitrostátního práva. Tyto výjimečné okolností musí být stanoveny tak, aby bránily zneužívání a nepatřičnému omezování volné výměny </w:t>
            </w:r>
            <w:r>
              <w:rPr>
                <w:sz w:val="18"/>
                <w:szCs w:val="18"/>
              </w:rPr>
              <w:t>informací k analytickým účelům.</w:t>
            </w:r>
          </w:p>
          <w:p w14:paraId="15C4CD44" w14:textId="77777777" w:rsidR="009957EB" w:rsidRPr="004C14CB" w:rsidRDefault="009957EB" w:rsidP="009957EB">
            <w:pPr>
              <w:rPr>
                <w:sz w:val="18"/>
                <w:szCs w:val="18"/>
              </w:rPr>
            </w:pPr>
            <w:r w:rsidRPr="004C14CB">
              <w:rPr>
                <w:sz w:val="18"/>
                <w:szCs w:val="18"/>
              </w:rPr>
              <w:t>Do 10. července 2028 oznámí členské státy Komisi výjimečné okolnosti uvedené v prvním pododstavci. Členské státy tato oznámení aktualizují, dojde-li ke změnám výjimečných okolností zji</w:t>
            </w:r>
            <w:r>
              <w:rPr>
                <w:sz w:val="18"/>
                <w:szCs w:val="18"/>
              </w:rPr>
              <w:t>štěných na vnitrostátní úrovni.</w:t>
            </w:r>
          </w:p>
          <w:p w14:paraId="3A036E30" w14:textId="77777777" w:rsidR="009957EB" w:rsidRPr="007D512E" w:rsidRDefault="009957EB" w:rsidP="009957EB">
            <w:pPr>
              <w:rPr>
                <w:sz w:val="18"/>
                <w:szCs w:val="18"/>
              </w:rPr>
            </w:pPr>
            <w:r w:rsidRPr="004C14CB">
              <w:rPr>
                <w:sz w:val="18"/>
                <w:szCs w:val="18"/>
              </w:rPr>
              <w:t>Komise zveřejní konsolidovaný seznam oznámení podle druhého pododstavce.</w:t>
            </w:r>
          </w:p>
        </w:tc>
        <w:tc>
          <w:tcPr>
            <w:tcW w:w="900" w:type="dxa"/>
            <w:tcBorders>
              <w:top w:val="single" w:sz="4" w:space="0" w:color="auto"/>
              <w:left w:val="single" w:sz="18" w:space="0" w:color="auto"/>
              <w:bottom w:val="single" w:sz="4" w:space="0" w:color="auto"/>
              <w:right w:val="single" w:sz="4" w:space="0" w:color="auto"/>
            </w:tcBorders>
          </w:tcPr>
          <w:p w14:paraId="30A7020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205912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A9F1B8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4EFDC04"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0D85481" w14:textId="77777777" w:rsidR="009957EB" w:rsidRDefault="009957EB" w:rsidP="009957EB">
            <w:pPr>
              <w:rPr>
                <w:sz w:val="18"/>
              </w:rPr>
            </w:pPr>
          </w:p>
        </w:tc>
      </w:tr>
      <w:tr w:rsidR="009957EB" w14:paraId="6EC8003E" w14:textId="77777777" w:rsidTr="000F368F">
        <w:tc>
          <w:tcPr>
            <w:tcW w:w="1440" w:type="dxa"/>
            <w:tcBorders>
              <w:top w:val="single" w:sz="4" w:space="0" w:color="auto"/>
              <w:bottom w:val="single" w:sz="4" w:space="0" w:color="auto"/>
              <w:right w:val="single" w:sz="4" w:space="0" w:color="auto"/>
            </w:tcBorders>
          </w:tcPr>
          <w:p w14:paraId="066B2D82" w14:textId="77777777" w:rsidR="009957EB" w:rsidRPr="007D512E" w:rsidRDefault="009957EB" w:rsidP="009957EB">
            <w:pPr>
              <w:rPr>
                <w:sz w:val="18"/>
                <w:szCs w:val="18"/>
              </w:rPr>
            </w:pPr>
            <w:r w:rsidRPr="007D512E">
              <w:rPr>
                <w:sz w:val="18"/>
                <w:szCs w:val="18"/>
              </w:rPr>
              <w:t xml:space="preserve">Článek </w:t>
            </w:r>
            <w:r>
              <w:rPr>
                <w:sz w:val="18"/>
                <w:szCs w:val="18"/>
              </w:rPr>
              <w:t>31 odstavec 9</w:t>
            </w:r>
          </w:p>
        </w:tc>
        <w:tc>
          <w:tcPr>
            <w:tcW w:w="5400" w:type="dxa"/>
            <w:gridSpan w:val="4"/>
            <w:tcBorders>
              <w:top w:val="single" w:sz="4" w:space="0" w:color="auto"/>
              <w:left w:val="single" w:sz="4" w:space="0" w:color="auto"/>
              <w:bottom w:val="single" w:sz="4" w:space="0" w:color="auto"/>
              <w:right w:val="single" w:sz="18" w:space="0" w:color="auto"/>
            </w:tcBorders>
          </w:tcPr>
          <w:p w14:paraId="58BD92DE" w14:textId="77777777" w:rsidR="009957EB" w:rsidRPr="007D512E" w:rsidRDefault="009957EB" w:rsidP="009957EB">
            <w:pPr>
              <w:rPr>
                <w:sz w:val="18"/>
                <w:szCs w:val="18"/>
              </w:rPr>
            </w:pPr>
            <w:r w:rsidRPr="004C14CB">
              <w:rPr>
                <w:sz w:val="18"/>
                <w:szCs w:val="18"/>
              </w:rPr>
              <w:t>9.   Do 10. července 2029 předloží Komise Evropskému parlamentu a Radě zprávu, v níž posoudí, zda jsou výjimečné okolnosti oznámené podle odstavce 8 odůvodněné.</w:t>
            </w:r>
          </w:p>
        </w:tc>
        <w:tc>
          <w:tcPr>
            <w:tcW w:w="900" w:type="dxa"/>
            <w:tcBorders>
              <w:top w:val="single" w:sz="4" w:space="0" w:color="auto"/>
              <w:left w:val="single" w:sz="18" w:space="0" w:color="auto"/>
              <w:bottom w:val="single" w:sz="4" w:space="0" w:color="auto"/>
              <w:right w:val="single" w:sz="4" w:space="0" w:color="auto"/>
            </w:tcBorders>
          </w:tcPr>
          <w:p w14:paraId="7BB822CA"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21B9EE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8AC307A" w14:textId="77777777" w:rsidR="009957EB" w:rsidRPr="004C14CB" w:rsidRDefault="009957EB" w:rsidP="009957EB">
            <w:pPr>
              <w:rPr>
                <w:i/>
                <w:iCs/>
                <w:sz w:val="18"/>
                <w:szCs w:val="18"/>
              </w:rPr>
            </w:pPr>
            <w:r>
              <w:rPr>
                <w:i/>
                <w:iCs/>
                <w:sz w:val="18"/>
                <w:szCs w:val="18"/>
              </w:rPr>
              <w:t>Nerelevantní z hlediska transpozice. Ustanovení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60CC9E5F"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4E48B7D" w14:textId="77777777" w:rsidR="009957EB" w:rsidRDefault="009957EB" w:rsidP="009957EB">
            <w:pPr>
              <w:rPr>
                <w:sz w:val="18"/>
              </w:rPr>
            </w:pPr>
          </w:p>
        </w:tc>
      </w:tr>
      <w:tr w:rsidR="009957EB" w14:paraId="62764837" w14:textId="77777777" w:rsidTr="000F368F">
        <w:tc>
          <w:tcPr>
            <w:tcW w:w="1440" w:type="dxa"/>
            <w:tcBorders>
              <w:top w:val="single" w:sz="4" w:space="0" w:color="auto"/>
              <w:bottom w:val="single" w:sz="4" w:space="0" w:color="auto"/>
              <w:right w:val="single" w:sz="4" w:space="0" w:color="auto"/>
            </w:tcBorders>
          </w:tcPr>
          <w:p w14:paraId="09BE2F75" w14:textId="77777777" w:rsidR="009957EB" w:rsidRPr="007D512E" w:rsidRDefault="009957EB" w:rsidP="009957EB">
            <w:pPr>
              <w:rPr>
                <w:sz w:val="18"/>
                <w:szCs w:val="18"/>
              </w:rPr>
            </w:pPr>
            <w:r w:rsidRPr="007D512E">
              <w:rPr>
                <w:sz w:val="18"/>
                <w:szCs w:val="18"/>
              </w:rPr>
              <w:t xml:space="preserve">Článek </w:t>
            </w:r>
            <w:r>
              <w:rPr>
                <w:sz w:val="18"/>
                <w:szCs w:val="18"/>
              </w:rPr>
              <w:t>32</w:t>
            </w:r>
          </w:p>
        </w:tc>
        <w:tc>
          <w:tcPr>
            <w:tcW w:w="5400" w:type="dxa"/>
            <w:gridSpan w:val="4"/>
            <w:tcBorders>
              <w:top w:val="single" w:sz="4" w:space="0" w:color="auto"/>
              <w:left w:val="single" w:sz="4" w:space="0" w:color="auto"/>
              <w:bottom w:val="single" w:sz="4" w:space="0" w:color="auto"/>
              <w:right w:val="single" w:sz="18" w:space="0" w:color="auto"/>
            </w:tcBorders>
          </w:tcPr>
          <w:p w14:paraId="602F4264" w14:textId="77777777" w:rsidR="009957EB" w:rsidRPr="00D0635F" w:rsidRDefault="009957EB" w:rsidP="009957EB">
            <w:pPr>
              <w:rPr>
                <w:sz w:val="18"/>
                <w:szCs w:val="18"/>
              </w:rPr>
            </w:pPr>
            <w:r w:rsidRPr="00D0635F">
              <w:rPr>
                <w:sz w:val="18"/>
                <w:szCs w:val="18"/>
              </w:rPr>
              <w:t>1.   Členské státy zajistí, aby jejich finanční zpravodajské jednotky mohly provádět společné analýzy po</w:t>
            </w:r>
            <w:r>
              <w:rPr>
                <w:sz w:val="18"/>
                <w:szCs w:val="18"/>
              </w:rPr>
              <w:t>dezřelých transakcí a činností.</w:t>
            </w:r>
          </w:p>
          <w:p w14:paraId="1012DA96" w14:textId="77777777" w:rsidR="009957EB" w:rsidRPr="00D0635F" w:rsidRDefault="009957EB" w:rsidP="009957EB">
            <w:pPr>
              <w:rPr>
                <w:sz w:val="18"/>
                <w:szCs w:val="18"/>
              </w:rPr>
            </w:pPr>
            <w:r w:rsidRPr="00D0635F">
              <w:rPr>
                <w:sz w:val="18"/>
                <w:szCs w:val="18"/>
              </w:rPr>
              <w:t>2.   Pro účely odstavce 1 tohoto článku zřídí příslušné finanční zpravodajské jednotky, kterým je nápomocen AMLA v souladu s článkem 40 nařízení (EU) 2024/1620, tým pro společné analýzy, a to pro konkrétní účel a na omezenou dobu, jež může být po vzájemné dohodě prodloužena, který provádí operativní analýzy podezřelých transakcí nebo činností za účasti jedné či více finančních zpravodajský</w:t>
            </w:r>
            <w:r>
              <w:rPr>
                <w:sz w:val="18"/>
                <w:szCs w:val="18"/>
              </w:rPr>
              <w:t>ch jednotek, které tým zřídily.</w:t>
            </w:r>
          </w:p>
          <w:p w14:paraId="3E586151" w14:textId="77777777" w:rsidR="009957EB" w:rsidRPr="00D0635F" w:rsidRDefault="009957EB" w:rsidP="009957EB">
            <w:pPr>
              <w:rPr>
                <w:sz w:val="18"/>
                <w:szCs w:val="18"/>
              </w:rPr>
            </w:pPr>
            <w:r w:rsidRPr="00D0635F">
              <w:rPr>
                <w:sz w:val="18"/>
                <w:szCs w:val="18"/>
              </w:rPr>
              <w:t xml:space="preserve">3.   Tým pro společné </w:t>
            </w:r>
            <w:r>
              <w:rPr>
                <w:sz w:val="18"/>
                <w:szCs w:val="18"/>
              </w:rPr>
              <w:t>analýzy může být zřízen, pokud:</w:t>
            </w:r>
          </w:p>
          <w:p w14:paraId="5F9A3C70" w14:textId="77777777" w:rsidR="009957EB" w:rsidRPr="00D0635F" w:rsidRDefault="009957EB" w:rsidP="009957EB">
            <w:pPr>
              <w:rPr>
                <w:sz w:val="18"/>
                <w:szCs w:val="18"/>
              </w:rPr>
            </w:pPr>
            <w:r>
              <w:rPr>
                <w:sz w:val="18"/>
                <w:szCs w:val="18"/>
              </w:rPr>
              <w:t xml:space="preserve">a) </w:t>
            </w:r>
            <w:r w:rsidRPr="00D0635F">
              <w:rPr>
                <w:sz w:val="18"/>
                <w:szCs w:val="18"/>
              </w:rPr>
              <w:t>operativní analýzy finanční zpravodajské jednotky vyžadují složité a náročné analýzy s</w:t>
            </w:r>
            <w:r>
              <w:rPr>
                <w:sz w:val="18"/>
                <w:szCs w:val="18"/>
              </w:rPr>
              <w:t xml:space="preserve"> vazbami na jiné členské státy;</w:t>
            </w:r>
          </w:p>
          <w:p w14:paraId="3B0D70A0" w14:textId="77777777" w:rsidR="009957EB" w:rsidRPr="00D0635F" w:rsidRDefault="009957EB" w:rsidP="009957EB">
            <w:pPr>
              <w:rPr>
                <w:sz w:val="18"/>
                <w:szCs w:val="18"/>
              </w:rPr>
            </w:pPr>
            <w:r>
              <w:rPr>
                <w:sz w:val="18"/>
                <w:szCs w:val="18"/>
              </w:rPr>
              <w:t xml:space="preserve">b) </w:t>
            </w:r>
            <w:r w:rsidRPr="00D0635F">
              <w:rPr>
                <w:sz w:val="18"/>
                <w:szCs w:val="18"/>
              </w:rPr>
              <w:t>několik finančních zpravodajských jednotek provádí operativní analýzy, kdy okolnosti případu odůvodňují koordinovaný postup</w:t>
            </w:r>
            <w:r>
              <w:rPr>
                <w:sz w:val="18"/>
                <w:szCs w:val="18"/>
              </w:rPr>
              <w:t xml:space="preserve"> v dotčených členských státech.</w:t>
            </w:r>
          </w:p>
          <w:p w14:paraId="0DA67F19" w14:textId="77777777" w:rsidR="009957EB" w:rsidRPr="00D0635F" w:rsidRDefault="009957EB" w:rsidP="009957EB">
            <w:pPr>
              <w:rPr>
                <w:sz w:val="18"/>
                <w:szCs w:val="18"/>
              </w:rPr>
            </w:pPr>
            <w:r w:rsidRPr="00D0635F">
              <w:rPr>
                <w:sz w:val="18"/>
                <w:szCs w:val="18"/>
              </w:rPr>
              <w:t>Žádost o zřízení týmu pro společné analýzy může podat kterákoli z dotčených finančních zpravodajských jednotek nebo AMLA podle článku 44 nařízení (EU) 2024/1620.</w:t>
            </w:r>
          </w:p>
          <w:p w14:paraId="476694CF" w14:textId="77777777" w:rsidR="009957EB" w:rsidRPr="00D0635F" w:rsidRDefault="009957EB" w:rsidP="009957EB">
            <w:pPr>
              <w:rPr>
                <w:sz w:val="18"/>
                <w:szCs w:val="18"/>
              </w:rPr>
            </w:pPr>
            <w:r w:rsidRPr="00D0635F">
              <w:rPr>
                <w:sz w:val="18"/>
                <w:szCs w:val="18"/>
              </w:rPr>
              <w:t xml:space="preserve">4.   Členské státy zajistí, aby pracovník jejich finanční zpravodajské jednotky přidělený do týmu pro společné analýzy v souladu s příslušnými vnitrostátními předpisy a v mezích své pravomoci mohl poskytnout týmu informace, které má k dispozici jeho finanční zpravodajská jednotka, za </w:t>
            </w:r>
            <w:r>
              <w:rPr>
                <w:sz w:val="18"/>
                <w:szCs w:val="18"/>
              </w:rPr>
              <w:t>účelem analýzy prováděné týmem.</w:t>
            </w:r>
          </w:p>
          <w:p w14:paraId="4567A1EA" w14:textId="77777777" w:rsidR="009957EB" w:rsidRPr="00D0635F" w:rsidRDefault="009957EB" w:rsidP="009957EB">
            <w:pPr>
              <w:rPr>
                <w:sz w:val="18"/>
                <w:szCs w:val="18"/>
              </w:rPr>
            </w:pPr>
            <w:r w:rsidRPr="00D0635F">
              <w:rPr>
                <w:sz w:val="18"/>
                <w:szCs w:val="18"/>
              </w:rPr>
              <w:t>5.   Potřebuje-li tým pro společné analýzy pomoc od jiné finanční zpravodajské jednotky, než jsou jednotky, které jsou součástí týmu, může tuto jinou finanční zprav</w:t>
            </w:r>
            <w:r>
              <w:rPr>
                <w:sz w:val="18"/>
                <w:szCs w:val="18"/>
              </w:rPr>
              <w:t>odajskou jednotku požádat, aby:</w:t>
            </w:r>
          </w:p>
          <w:p w14:paraId="33BB6A3F" w14:textId="77777777" w:rsidR="009957EB" w:rsidRPr="00D0635F" w:rsidRDefault="009957EB" w:rsidP="009957EB">
            <w:pPr>
              <w:rPr>
                <w:sz w:val="18"/>
                <w:szCs w:val="18"/>
              </w:rPr>
            </w:pPr>
            <w:r>
              <w:rPr>
                <w:sz w:val="18"/>
                <w:szCs w:val="18"/>
              </w:rPr>
              <w:t xml:space="preserve">a) </w:t>
            </w:r>
            <w:r w:rsidRPr="00D0635F">
              <w:rPr>
                <w:sz w:val="18"/>
                <w:szCs w:val="18"/>
              </w:rPr>
              <w:t>se připoji</w:t>
            </w:r>
            <w:r>
              <w:rPr>
                <w:sz w:val="18"/>
                <w:szCs w:val="18"/>
              </w:rPr>
              <w:t>la k týmu pro společné analýzy;</w:t>
            </w:r>
          </w:p>
          <w:p w14:paraId="37E7BD5E" w14:textId="77777777" w:rsidR="009957EB" w:rsidRPr="00D0635F" w:rsidRDefault="009957EB" w:rsidP="009957EB">
            <w:pPr>
              <w:rPr>
                <w:sz w:val="18"/>
                <w:szCs w:val="18"/>
              </w:rPr>
            </w:pPr>
            <w:r>
              <w:rPr>
                <w:sz w:val="18"/>
                <w:szCs w:val="18"/>
              </w:rPr>
              <w:t xml:space="preserve">b) </w:t>
            </w:r>
            <w:r w:rsidRPr="00D0635F">
              <w:rPr>
                <w:sz w:val="18"/>
                <w:szCs w:val="18"/>
              </w:rPr>
              <w:t xml:space="preserve">poskytla týmu pro společné analýzy finanční zpravodajské </w:t>
            </w:r>
            <w:r>
              <w:rPr>
                <w:sz w:val="18"/>
                <w:szCs w:val="18"/>
              </w:rPr>
              <w:t>informace a finanční informace.</w:t>
            </w:r>
          </w:p>
          <w:p w14:paraId="505887C1" w14:textId="77777777" w:rsidR="009957EB" w:rsidRPr="00D0635F" w:rsidRDefault="009957EB" w:rsidP="009957EB">
            <w:pPr>
              <w:rPr>
                <w:sz w:val="18"/>
                <w:szCs w:val="18"/>
              </w:rPr>
            </w:pPr>
            <w:r w:rsidRPr="00D0635F">
              <w:rPr>
                <w:sz w:val="18"/>
                <w:szCs w:val="18"/>
              </w:rPr>
              <w:t>6.   Členské státy zajistí, aby finanční zpravodajské jednotky mohly vyzvat třetí strany, včetně institucí a jiných subjektů Unie, k účasti na společných analýzách, je-li to relevantní pro účely společných analýz a pokud tato účast spadá do příslušnýc</w:t>
            </w:r>
            <w:r>
              <w:rPr>
                <w:sz w:val="18"/>
                <w:szCs w:val="18"/>
              </w:rPr>
              <w:t>h mandátů těchto třetích stran.</w:t>
            </w:r>
          </w:p>
          <w:p w14:paraId="6F5CD153" w14:textId="77777777" w:rsidR="009957EB" w:rsidRPr="007D512E" w:rsidRDefault="009957EB" w:rsidP="009957EB">
            <w:pPr>
              <w:rPr>
                <w:sz w:val="18"/>
                <w:szCs w:val="18"/>
              </w:rPr>
            </w:pPr>
            <w:r w:rsidRPr="00D0635F">
              <w:rPr>
                <w:sz w:val="18"/>
                <w:szCs w:val="18"/>
              </w:rPr>
              <w:t>Členské státy zajistí, aby finanční zpravodajské jednotky účastnící se společné analýzy stanovily podmínky, které se použijí ve vztahu k účasti třetích stran, a zavedly opatření zaručující důvěrnost a bezpečnost vyměňovaných informací. Členské státy zajistí, aby vyměňované informace byly použity výhradně pro účely, pro které byla tato společná analýza zavedena.</w:t>
            </w:r>
          </w:p>
        </w:tc>
        <w:tc>
          <w:tcPr>
            <w:tcW w:w="900" w:type="dxa"/>
            <w:tcBorders>
              <w:top w:val="single" w:sz="4" w:space="0" w:color="auto"/>
              <w:left w:val="single" w:sz="18" w:space="0" w:color="auto"/>
              <w:bottom w:val="single" w:sz="4" w:space="0" w:color="auto"/>
              <w:right w:val="single" w:sz="4" w:space="0" w:color="auto"/>
            </w:tcBorders>
          </w:tcPr>
          <w:p w14:paraId="56D751AA"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D64D1F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D86140"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B17B0A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6E035A2" w14:textId="77777777" w:rsidR="009957EB" w:rsidRDefault="009957EB" w:rsidP="009957EB">
            <w:pPr>
              <w:rPr>
                <w:sz w:val="18"/>
              </w:rPr>
            </w:pPr>
          </w:p>
        </w:tc>
      </w:tr>
      <w:tr w:rsidR="009957EB" w14:paraId="0FD79187" w14:textId="77777777" w:rsidTr="000F368F">
        <w:tc>
          <w:tcPr>
            <w:tcW w:w="1440" w:type="dxa"/>
            <w:tcBorders>
              <w:top w:val="single" w:sz="4" w:space="0" w:color="auto"/>
              <w:bottom w:val="single" w:sz="4" w:space="0" w:color="auto"/>
              <w:right w:val="single" w:sz="4" w:space="0" w:color="auto"/>
            </w:tcBorders>
          </w:tcPr>
          <w:p w14:paraId="6EBD40F1" w14:textId="77777777" w:rsidR="009957EB" w:rsidRPr="007D512E" w:rsidRDefault="009957EB" w:rsidP="009957EB">
            <w:pPr>
              <w:rPr>
                <w:sz w:val="18"/>
                <w:szCs w:val="18"/>
              </w:rPr>
            </w:pPr>
            <w:r w:rsidRPr="007D512E">
              <w:rPr>
                <w:sz w:val="18"/>
                <w:szCs w:val="18"/>
              </w:rPr>
              <w:t xml:space="preserve">Článek </w:t>
            </w:r>
            <w:r>
              <w:rPr>
                <w:sz w:val="18"/>
                <w:szCs w:val="18"/>
              </w:rPr>
              <w:t>33</w:t>
            </w:r>
          </w:p>
        </w:tc>
        <w:tc>
          <w:tcPr>
            <w:tcW w:w="5400" w:type="dxa"/>
            <w:gridSpan w:val="4"/>
            <w:tcBorders>
              <w:top w:val="single" w:sz="4" w:space="0" w:color="auto"/>
              <w:left w:val="single" w:sz="4" w:space="0" w:color="auto"/>
              <w:bottom w:val="single" w:sz="4" w:space="0" w:color="auto"/>
              <w:right w:val="single" w:sz="18" w:space="0" w:color="auto"/>
            </w:tcBorders>
          </w:tcPr>
          <w:p w14:paraId="6D714B05" w14:textId="77777777" w:rsidR="009957EB" w:rsidRPr="00D0635F" w:rsidRDefault="009957EB" w:rsidP="009957EB">
            <w:pPr>
              <w:rPr>
                <w:sz w:val="18"/>
                <w:szCs w:val="18"/>
              </w:rPr>
            </w:pPr>
            <w:r w:rsidRPr="00D0635F">
              <w:rPr>
                <w:sz w:val="18"/>
                <w:szCs w:val="18"/>
              </w:rPr>
              <w:t>Informace a dokumenty získané podle článků 29, 31 a 32 se použijí v zájmu plnění úkolů finanční zpravodajské jednotky tak, jak stanoví tato směrnice. Při výměně informací a dokumentů podle článků 29 a 31 může předávající finanční zpravodajská jednotka stanovit omezení a podmínky pro použití těchto informací, s výjimkou případů, kdy předání spočívá v oznámení podaném povinnou osobou podle čl. 69 odst. 1 nařízení (EU) 2024/1624 nebo v informacích z něj vyvozených, které se týká jiného členského státu, v němž povinná osoba působí na základě volného pohybu služeb, a které neobsahuje žádnou vazbu na členský stát finanční zpravodajské jednotky předávající informace. Přijímající finanční zpravodajská jednotka musí uved</w:t>
            </w:r>
            <w:r>
              <w:rPr>
                <w:sz w:val="18"/>
                <w:szCs w:val="18"/>
              </w:rPr>
              <w:t>ená omezení a podmínky dodržet.</w:t>
            </w:r>
          </w:p>
          <w:p w14:paraId="2E57E731" w14:textId="77777777" w:rsidR="009957EB" w:rsidRPr="007D512E" w:rsidRDefault="009957EB" w:rsidP="009957EB">
            <w:pPr>
              <w:rPr>
                <w:sz w:val="18"/>
                <w:szCs w:val="18"/>
              </w:rPr>
            </w:pPr>
            <w:r w:rsidRPr="00D0635F">
              <w:rPr>
                <w:sz w:val="18"/>
                <w:szCs w:val="18"/>
              </w:rPr>
              <w:t>Členské státy zajistí, aby finanční zpravodajské jednotky určily alespoň jednu kontaktní osobu nebo místo, které bude odpovědné za přijímání žádostí o informace od finančních zpravodajských jednotek v jiných členských státech.</w:t>
            </w:r>
          </w:p>
        </w:tc>
        <w:tc>
          <w:tcPr>
            <w:tcW w:w="900" w:type="dxa"/>
            <w:tcBorders>
              <w:top w:val="single" w:sz="4" w:space="0" w:color="auto"/>
              <w:left w:val="single" w:sz="18" w:space="0" w:color="auto"/>
              <w:bottom w:val="single" w:sz="4" w:space="0" w:color="auto"/>
              <w:right w:val="single" w:sz="4" w:space="0" w:color="auto"/>
            </w:tcBorders>
          </w:tcPr>
          <w:p w14:paraId="7D4D1DAF"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278CF7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BAE81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0674DA5"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61A73C2" w14:textId="77777777" w:rsidR="009957EB" w:rsidRDefault="009957EB" w:rsidP="009957EB">
            <w:pPr>
              <w:rPr>
                <w:sz w:val="18"/>
              </w:rPr>
            </w:pPr>
          </w:p>
        </w:tc>
      </w:tr>
      <w:tr w:rsidR="009957EB" w14:paraId="47E0A992" w14:textId="77777777" w:rsidTr="005355C3">
        <w:tc>
          <w:tcPr>
            <w:tcW w:w="1440" w:type="dxa"/>
            <w:tcBorders>
              <w:top w:val="single" w:sz="4" w:space="0" w:color="auto"/>
              <w:bottom w:val="nil"/>
              <w:right w:val="single" w:sz="4" w:space="0" w:color="auto"/>
            </w:tcBorders>
          </w:tcPr>
          <w:p w14:paraId="5BF6A4CA" w14:textId="77777777" w:rsidR="009957EB" w:rsidRPr="007D512E" w:rsidRDefault="009957EB" w:rsidP="009957EB">
            <w:pPr>
              <w:rPr>
                <w:sz w:val="18"/>
                <w:szCs w:val="18"/>
              </w:rPr>
            </w:pPr>
            <w:r w:rsidRPr="007D512E">
              <w:rPr>
                <w:sz w:val="18"/>
                <w:szCs w:val="18"/>
              </w:rPr>
              <w:t xml:space="preserve">Článek </w:t>
            </w:r>
            <w:r>
              <w:rPr>
                <w:sz w:val="18"/>
                <w:szCs w:val="18"/>
              </w:rPr>
              <w:t>34 odstavec 1 a 2</w:t>
            </w:r>
          </w:p>
        </w:tc>
        <w:tc>
          <w:tcPr>
            <w:tcW w:w="5400" w:type="dxa"/>
            <w:gridSpan w:val="4"/>
            <w:tcBorders>
              <w:top w:val="single" w:sz="4" w:space="0" w:color="auto"/>
              <w:left w:val="single" w:sz="4" w:space="0" w:color="auto"/>
              <w:bottom w:val="nil"/>
              <w:right w:val="single" w:sz="18" w:space="0" w:color="auto"/>
            </w:tcBorders>
          </w:tcPr>
          <w:p w14:paraId="201CC6FD" w14:textId="77777777" w:rsidR="009957EB" w:rsidRPr="00D0635F" w:rsidRDefault="009957EB" w:rsidP="009957EB">
            <w:pPr>
              <w:rPr>
                <w:sz w:val="18"/>
                <w:szCs w:val="18"/>
              </w:rPr>
            </w:pPr>
            <w:r w:rsidRPr="00D0635F">
              <w:rPr>
                <w:sz w:val="18"/>
                <w:szCs w:val="18"/>
              </w:rPr>
              <w:t>1.   Členské státy zajistí, aby byly informace vyměňované podle článků 29, 31 a 32 použity pouze k účelu, ke kterému byly vyžádány či poskytnuty, a aby jakékoli předání těchto informací přijímající finanční zpravodajskou jednotkou jinému orgánu, agentuře nebo útvaru nebo jejich použití k účelům nad rámec účelů původně odsouhlasených bylo podmíněno předchozím souhlasem finanční zpravodajské jednotky, kt</w:t>
            </w:r>
            <w:r>
              <w:rPr>
                <w:sz w:val="18"/>
                <w:szCs w:val="18"/>
              </w:rPr>
              <w:t>erá informace poskytla.</w:t>
            </w:r>
          </w:p>
          <w:p w14:paraId="0B0A894B" w14:textId="77777777" w:rsidR="009957EB" w:rsidRPr="00D0635F" w:rsidRDefault="009957EB" w:rsidP="009957EB">
            <w:pPr>
              <w:rPr>
                <w:sz w:val="18"/>
                <w:szCs w:val="18"/>
              </w:rPr>
            </w:pPr>
            <w:r w:rsidRPr="00D0635F">
              <w:rPr>
                <w:sz w:val="18"/>
                <w:szCs w:val="18"/>
              </w:rPr>
              <w:t xml:space="preserve">Požadavky prvního pododstavce tohoto odstavce se nepoužijí, pokud informace poskytnuté finanční zpravodajskou jednotkou sestávají z oznámení podaného povinnou osobou podle čl. 69 odst. 1 nařízení (EU) 2024/1624, které se týká jiného členského státu, v němž povinná osoba působí na základě volného pohybu služeb, a které neobsahuje žádnou vazbu na členský stát finanční zpravodajské </w:t>
            </w:r>
            <w:r>
              <w:rPr>
                <w:sz w:val="18"/>
                <w:szCs w:val="18"/>
              </w:rPr>
              <w:t>jednotky poskytující informace.</w:t>
            </w:r>
          </w:p>
          <w:p w14:paraId="2E41AA42" w14:textId="77777777" w:rsidR="009957EB" w:rsidRPr="007D512E" w:rsidRDefault="009957EB" w:rsidP="009957EB">
            <w:pPr>
              <w:rPr>
                <w:sz w:val="18"/>
                <w:szCs w:val="18"/>
              </w:rPr>
            </w:pPr>
            <w:r w:rsidRPr="00D0635F">
              <w:rPr>
                <w:sz w:val="18"/>
                <w:szCs w:val="18"/>
              </w:rPr>
              <w:t>2.   Členské státy zajistí, aby byl předchozí souhlas dožádané finanční zpravodajské jednotky s předáním informací příslušným orgánům poskytnut neprodleně a v největší možné míře bez ohledu na druh predikativních trestných činů a na to, zda byl daný predikativní trestný čin identifikován, či nikoli. Dožádaná finanční zpravodajská jednotka nesmí souhlas s takovým předáním informací odmítnout, ledaže by takové předání překračovalo oblast působnosti jejích předpisů týkajících se boje proti praní peněz a financování terorismu nebo mohlo vést k narušení vyšetřování nebo by jinak odporovalo základním zásadám vnitrostátního práva uvedeného členského státu. Každé takové odmítnutí udělit souhlas musí být náležitě vysvětleno. Případy, kdy finanční zpravodajské jednotky mohou odmítnout udělení souhlasu, jsou stanoveny tak, aby nedocházelo ke zneužívání a zbytečnému omezování předávání informací příslušným orgánům.</w:t>
            </w:r>
          </w:p>
        </w:tc>
        <w:tc>
          <w:tcPr>
            <w:tcW w:w="900" w:type="dxa"/>
            <w:tcBorders>
              <w:top w:val="single" w:sz="4" w:space="0" w:color="auto"/>
              <w:left w:val="single" w:sz="18" w:space="0" w:color="auto"/>
              <w:bottom w:val="nil"/>
              <w:right w:val="single" w:sz="4" w:space="0" w:color="auto"/>
            </w:tcBorders>
          </w:tcPr>
          <w:p w14:paraId="282D7FAB" w14:textId="77777777" w:rsidR="009957EB" w:rsidRPr="007D512E" w:rsidRDefault="009957EB" w:rsidP="009957EB">
            <w:pPr>
              <w:rPr>
                <w:sz w:val="18"/>
                <w:szCs w:val="18"/>
              </w:rPr>
            </w:pPr>
            <w:r>
              <w:rPr>
                <w:sz w:val="18"/>
                <w:szCs w:val="18"/>
              </w:rPr>
              <w:t>253/2008 ve znění 527/2020</w:t>
            </w:r>
          </w:p>
        </w:tc>
        <w:tc>
          <w:tcPr>
            <w:tcW w:w="1080" w:type="dxa"/>
            <w:tcBorders>
              <w:top w:val="single" w:sz="4" w:space="0" w:color="auto"/>
              <w:left w:val="single" w:sz="4" w:space="0" w:color="auto"/>
              <w:bottom w:val="nil"/>
              <w:right w:val="single" w:sz="4" w:space="0" w:color="auto"/>
            </w:tcBorders>
          </w:tcPr>
          <w:p w14:paraId="748786DA" w14:textId="77777777" w:rsidR="009957EB" w:rsidRPr="007D512E" w:rsidRDefault="009957EB" w:rsidP="009957EB">
            <w:pPr>
              <w:rPr>
                <w:sz w:val="18"/>
                <w:szCs w:val="18"/>
              </w:rPr>
            </w:pPr>
            <w:r>
              <w:rPr>
                <w:sz w:val="18"/>
                <w:szCs w:val="18"/>
              </w:rPr>
              <w:t>§ 33 odst. 4</w:t>
            </w:r>
          </w:p>
        </w:tc>
        <w:tc>
          <w:tcPr>
            <w:tcW w:w="5400" w:type="dxa"/>
            <w:gridSpan w:val="4"/>
            <w:tcBorders>
              <w:top w:val="single" w:sz="4" w:space="0" w:color="auto"/>
              <w:left w:val="single" w:sz="4" w:space="0" w:color="auto"/>
              <w:bottom w:val="nil"/>
              <w:right w:val="single" w:sz="4" w:space="0" w:color="auto"/>
            </w:tcBorders>
          </w:tcPr>
          <w:p w14:paraId="0E4D6132" w14:textId="77777777" w:rsidR="009957EB" w:rsidRPr="00CA6B9E" w:rsidRDefault="009957EB" w:rsidP="009957EB">
            <w:pPr>
              <w:rPr>
                <w:iCs/>
                <w:sz w:val="18"/>
                <w:szCs w:val="18"/>
              </w:rPr>
            </w:pPr>
            <w:r>
              <w:rPr>
                <w:iCs/>
                <w:sz w:val="18"/>
                <w:szCs w:val="18"/>
              </w:rPr>
              <w:t xml:space="preserve">(4) </w:t>
            </w:r>
            <w:r w:rsidRPr="005355C3">
              <w:rPr>
                <w:iCs/>
                <w:sz w:val="18"/>
                <w:szCs w:val="18"/>
              </w:rPr>
              <w:t>V případě mezinárodní spolupráce na žádost Úřadu musí být žádost odůvodněna a musí obsahovat způsob využití získaných údajů. Údaje získané v rámci mezinárodní spolupráce Úřad použije podle podmínek, které stanoví dožádaný zahraniční orgán či mezinárodní instituce.</w:t>
            </w:r>
          </w:p>
        </w:tc>
        <w:tc>
          <w:tcPr>
            <w:tcW w:w="900" w:type="dxa"/>
            <w:tcBorders>
              <w:top w:val="single" w:sz="4" w:space="0" w:color="auto"/>
              <w:left w:val="single" w:sz="4" w:space="0" w:color="auto"/>
              <w:bottom w:val="nil"/>
              <w:right w:val="single" w:sz="4" w:space="0" w:color="auto"/>
            </w:tcBorders>
          </w:tcPr>
          <w:p w14:paraId="4996625A"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2947F076" w14:textId="77777777" w:rsidR="009957EB" w:rsidRDefault="009957EB" w:rsidP="009957EB">
            <w:pPr>
              <w:rPr>
                <w:sz w:val="18"/>
              </w:rPr>
            </w:pPr>
          </w:p>
        </w:tc>
      </w:tr>
      <w:tr w:rsidR="009957EB" w14:paraId="1B5B8159" w14:textId="77777777" w:rsidTr="005355C3">
        <w:tc>
          <w:tcPr>
            <w:tcW w:w="1440" w:type="dxa"/>
            <w:tcBorders>
              <w:top w:val="nil"/>
              <w:bottom w:val="single" w:sz="4" w:space="0" w:color="auto"/>
              <w:right w:val="single" w:sz="4" w:space="0" w:color="auto"/>
            </w:tcBorders>
          </w:tcPr>
          <w:p w14:paraId="10D6238E"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21EA614" w14:textId="77777777" w:rsidR="009957EB" w:rsidRPr="00D0635F"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6CD5F62D"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6751FCEE"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4F612C79" w14:textId="77777777" w:rsidR="009957E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5DF3FB04"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73F1B938" w14:textId="77777777" w:rsidR="009957EB" w:rsidRDefault="009957EB" w:rsidP="009957EB">
            <w:pPr>
              <w:rPr>
                <w:sz w:val="18"/>
              </w:rPr>
            </w:pPr>
          </w:p>
        </w:tc>
      </w:tr>
      <w:tr w:rsidR="009957EB" w14:paraId="514BDC46" w14:textId="77777777" w:rsidTr="000F368F">
        <w:tc>
          <w:tcPr>
            <w:tcW w:w="1440" w:type="dxa"/>
            <w:tcBorders>
              <w:top w:val="single" w:sz="4" w:space="0" w:color="auto"/>
              <w:bottom w:val="single" w:sz="4" w:space="0" w:color="auto"/>
              <w:right w:val="single" w:sz="4" w:space="0" w:color="auto"/>
            </w:tcBorders>
          </w:tcPr>
          <w:p w14:paraId="207DEB4E" w14:textId="77777777" w:rsidR="009957EB" w:rsidRPr="007D512E" w:rsidRDefault="009957EB" w:rsidP="009957EB">
            <w:pPr>
              <w:rPr>
                <w:sz w:val="18"/>
                <w:szCs w:val="18"/>
              </w:rPr>
            </w:pPr>
            <w:r w:rsidRPr="007D512E">
              <w:rPr>
                <w:sz w:val="18"/>
                <w:szCs w:val="18"/>
              </w:rPr>
              <w:t xml:space="preserve">Článek </w:t>
            </w:r>
            <w:r>
              <w:rPr>
                <w:sz w:val="18"/>
                <w:szCs w:val="18"/>
              </w:rPr>
              <w:t>34 odstavec 3 a 4</w:t>
            </w:r>
          </w:p>
        </w:tc>
        <w:tc>
          <w:tcPr>
            <w:tcW w:w="5400" w:type="dxa"/>
            <w:gridSpan w:val="4"/>
            <w:tcBorders>
              <w:top w:val="single" w:sz="4" w:space="0" w:color="auto"/>
              <w:left w:val="single" w:sz="4" w:space="0" w:color="auto"/>
              <w:bottom w:val="single" w:sz="4" w:space="0" w:color="auto"/>
              <w:right w:val="single" w:sz="18" w:space="0" w:color="auto"/>
            </w:tcBorders>
          </w:tcPr>
          <w:p w14:paraId="19B8DD1D" w14:textId="77777777" w:rsidR="009957EB" w:rsidRPr="00D0635F" w:rsidRDefault="009957EB" w:rsidP="009957EB">
            <w:pPr>
              <w:rPr>
                <w:sz w:val="18"/>
                <w:szCs w:val="18"/>
              </w:rPr>
            </w:pPr>
            <w:r w:rsidRPr="00D0635F">
              <w:rPr>
                <w:sz w:val="18"/>
                <w:szCs w:val="18"/>
              </w:rPr>
              <w:t>3.   Do 10. července 2028 oznámí členské státy Komisi výjimečné okolnosti, za nichž by předání nebylo v souladu se základními zásadami vnitrostátního práva podle odstavce 2. Členské státy tato oznámení aktualizují, dojde-li ke změnám výjimečných okolností zji</w:t>
            </w:r>
            <w:r>
              <w:rPr>
                <w:sz w:val="18"/>
                <w:szCs w:val="18"/>
              </w:rPr>
              <w:t>štěných na vnitrostátní úrovni.</w:t>
            </w:r>
          </w:p>
          <w:p w14:paraId="640769D7" w14:textId="77777777" w:rsidR="009957EB" w:rsidRPr="00D0635F" w:rsidRDefault="009957EB" w:rsidP="009957EB">
            <w:pPr>
              <w:rPr>
                <w:sz w:val="18"/>
                <w:szCs w:val="18"/>
              </w:rPr>
            </w:pPr>
            <w:r w:rsidRPr="00D0635F">
              <w:rPr>
                <w:sz w:val="18"/>
                <w:szCs w:val="18"/>
              </w:rPr>
              <w:t>Komise zveřejní konsolidovaný seznam těchto ozná</w:t>
            </w:r>
            <w:r>
              <w:rPr>
                <w:sz w:val="18"/>
                <w:szCs w:val="18"/>
              </w:rPr>
              <w:t>mení podle prvního pododstavce.</w:t>
            </w:r>
          </w:p>
          <w:p w14:paraId="0B7441D0" w14:textId="77777777" w:rsidR="009957EB" w:rsidRPr="007D512E" w:rsidRDefault="009957EB" w:rsidP="009957EB">
            <w:pPr>
              <w:rPr>
                <w:sz w:val="18"/>
                <w:szCs w:val="18"/>
              </w:rPr>
            </w:pPr>
            <w:r w:rsidRPr="00D0635F">
              <w:rPr>
                <w:sz w:val="18"/>
                <w:szCs w:val="18"/>
              </w:rPr>
              <w:t>4.   Do 10. července 2029 předloží Komise Evropskému parlamentu a Radě zprávu, v níž posoudí, zda jsou výjimečné okolnosti oznámené podle odstavce 3 odůvodněné.</w:t>
            </w:r>
          </w:p>
        </w:tc>
        <w:tc>
          <w:tcPr>
            <w:tcW w:w="900" w:type="dxa"/>
            <w:tcBorders>
              <w:top w:val="single" w:sz="4" w:space="0" w:color="auto"/>
              <w:left w:val="single" w:sz="18" w:space="0" w:color="auto"/>
              <w:bottom w:val="single" w:sz="4" w:space="0" w:color="auto"/>
              <w:right w:val="single" w:sz="4" w:space="0" w:color="auto"/>
            </w:tcBorders>
          </w:tcPr>
          <w:p w14:paraId="060D80D6"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F14550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A0ECBBA" w14:textId="77777777" w:rsidR="009957EB" w:rsidRPr="00CA6B9E" w:rsidRDefault="009957EB" w:rsidP="009957EB">
            <w:pPr>
              <w:rPr>
                <w:iCs/>
                <w:sz w:val="18"/>
                <w:szCs w:val="18"/>
              </w:rPr>
            </w:pPr>
            <w:r>
              <w:rPr>
                <w:i/>
                <w:iCs/>
                <w:sz w:val="18"/>
                <w:szCs w:val="18"/>
              </w:rPr>
              <w:t>Nerelevantní z hlediska transpozice. Ustanovení ukládá úkoly Evropské komisi.</w:t>
            </w:r>
          </w:p>
        </w:tc>
        <w:tc>
          <w:tcPr>
            <w:tcW w:w="900" w:type="dxa"/>
            <w:tcBorders>
              <w:top w:val="single" w:sz="4" w:space="0" w:color="auto"/>
              <w:left w:val="single" w:sz="4" w:space="0" w:color="auto"/>
              <w:bottom w:val="single" w:sz="4" w:space="0" w:color="auto"/>
              <w:right w:val="single" w:sz="4" w:space="0" w:color="auto"/>
            </w:tcBorders>
          </w:tcPr>
          <w:p w14:paraId="04AA84C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CB4707B" w14:textId="77777777" w:rsidR="009957EB" w:rsidRDefault="009957EB" w:rsidP="009957EB">
            <w:pPr>
              <w:rPr>
                <w:sz w:val="18"/>
              </w:rPr>
            </w:pPr>
          </w:p>
        </w:tc>
      </w:tr>
      <w:tr w:rsidR="009957EB" w14:paraId="684AB6FD" w14:textId="77777777" w:rsidTr="000F368F">
        <w:tc>
          <w:tcPr>
            <w:tcW w:w="1440" w:type="dxa"/>
            <w:tcBorders>
              <w:top w:val="single" w:sz="4" w:space="0" w:color="auto"/>
              <w:bottom w:val="single" w:sz="4" w:space="0" w:color="auto"/>
              <w:right w:val="single" w:sz="4" w:space="0" w:color="auto"/>
            </w:tcBorders>
          </w:tcPr>
          <w:p w14:paraId="664E4F1B" w14:textId="77777777" w:rsidR="009957EB" w:rsidRPr="007D512E" w:rsidRDefault="009957EB" w:rsidP="009957EB">
            <w:pPr>
              <w:rPr>
                <w:sz w:val="18"/>
                <w:szCs w:val="18"/>
              </w:rPr>
            </w:pPr>
            <w:r w:rsidRPr="007D512E">
              <w:rPr>
                <w:sz w:val="18"/>
                <w:szCs w:val="18"/>
              </w:rPr>
              <w:t xml:space="preserve">Článek </w:t>
            </w:r>
            <w:r>
              <w:rPr>
                <w:sz w:val="18"/>
                <w:szCs w:val="18"/>
              </w:rPr>
              <w:t>35</w:t>
            </w:r>
          </w:p>
        </w:tc>
        <w:tc>
          <w:tcPr>
            <w:tcW w:w="5400" w:type="dxa"/>
            <w:gridSpan w:val="4"/>
            <w:tcBorders>
              <w:top w:val="single" w:sz="4" w:space="0" w:color="auto"/>
              <w:left w:val="single" w:sz="4" w:space="0" w:color="auto"/>
              <w:bottom w:val="single" w:sz="4" w:space="0" w:color="auto"/>
              <w:right w:val="single" w:sz="18" w:space="0" w:color="auto"/>
            </w:tcBorders>
          </w:tcPr>
          <w:p w14:paraId="653DAB4E" w14:textId="77777777" w:rsidR="009957EB" w:rsidRPr="007D512E" w:rsidRDefault="009957EB" w:rsidP="009957EB">
            <w:pPr>
              <w:rPr>
                <w:sz w:val="18"/>
                <w:szCs w:val="18"/>
              </w:rPr>
            </w:pPr>
            <w:r w:rsidRPr="00D0635F">
              <w:rPr>
                <w:sz w:val="18"/>
                <w:szCs w:val="18"/>
              </w:rPr>
              <w:t>Rozdíly ve vnitrostátních právních předpisech, pokud jde o vymezení predikativních trestných činů, nesmí bránit tomu, aby finanční zpravodajské jednotky mohly poskytnout pomoc jiné finanční zpravodajské jednotce, a nesmí omezovat výměnu, předávání a používání informací podle článků 31, 32, 33 a 34.</w:t>
            </w:r>
          </w:p>
        </w:tc>
        <w:tc>
          <w:tcPr>
            <w:tcW w:w="900" w:type="dxa"/>
            <w:tcBorders>
              <w:top w:val="single" w:sz="4" w:space="0" w:color="auto"/>
              <w:left w:val="single" w:sz="18" w:space="0" w:color="auto"/>
              <w:bottom w:val="single" w:sz="4" w:space="0" w:color="auto"/>
              <w:right w:val="single" w:sz="4" w:space="0" w:color="auto"/>
            </w:tcBorders>
          </w:tcPr>
          <w:p w14:paraId="09E1A9C7" w14:textId="77777777" w:rsidR="009957EB" w:rsidRPr="007D512E" w:rsidRDefault="009957EB" w:rsidP="009957EB">
            <w:pPr>
              <w:rPr>
                <w:sz w:val="18"/>
                <w:szCs w:val="18"/>
              </w:rPr>
            </w:pPr>
            <w:r>
              <w:rPr>
                <w:sz w:val="18"/>
                <w:szCs w:val="18"/>
              </w:rPr>
              <w:t>253/2008 ve znění 527/2020</w:t>
            </w:r>
          </w:p>
        </w:tc>
        <w:tc>
          <w:tcPr>
            <w:tcW w:w="1080" w:type="dxa"/>
            <w:tcBorders>
              <w:top w:val="single" w:sz="4" w:space="0" w:color="auto"/>
              <w:left w:val="single" w:sz="4" w:space="0" w:color="auto"/>
              <w:bottom w:val="single" w:sz="4" w:space="0" w:color="auto"/>
              <w:right w:val="single" w:sz="4" w:space="0" w:color="auto"/>
            </w:tcBorders>
          </w:tcPr>
          <w:p w14:paraId="313AF3FC" w14:textId="77777777" w:rsidR="009957EB" w:rsidRPr="007D512E" w:rsidRDefault="009957EB" w:rsidP="009957EB">
            <w:pPr>
              <w:rPr>
                <w:sz w:val="18"/>
                <w:szCs w:val="18"/>
              </w:rPr>
            </w:pPr>
            <w:r>
              <w:rPr>
                <w:sz w:val="18"/>
                <w:szCs w:val="18"/>
              </w:rPr>
              <w:t>§ 33 odst. 1</w:t>
            </w:r>
          </w:p>
        </w:tc>
        <w:tc>
          <w:tcPr>
            <w:tcW w:w="5400" w:type="dxa"/>
            <w:gridSpan w:val="4"/>
            <w:tcBorders>
              <w:top w:val="single" w:sz="4" w:space="0" w:color="auto"/>
              <w:left w:val="single" w:sz="4" w:space="0" w:color="auto"/>
              <w:bottom w:val="single" w:sz="4" w:space="0" w:color="auto"/>
              <w:right w:val="single" w:sz="4" w:space="0" w:color="auto"/>
            </w:tcBorders>
          </w:tcPr>
          <w:p w14:paraId="3DAEE955" w14:textId="77777777" w:rsidR="009957EB" w:rsidRPr="00CA6B9E" w:rsidRDefault="009957EB" w:rsidP="009957EB">
            <w:pPr>
              <w:rPr>
                <w:iCs/>
                <w:sz w:val="18"/>
                <w:szCs w:val="18"/>
              </w:rPr>
            </w:pPr>
            <w:r>
              <w:rPr>
                <w:iCs/>
                <w:sz w:val="18"/>
                <w:szCs w:val="18"/>
              </w:rPr>
              <w:t xml:space="preserve">(1) </w:t>
            </w:r>
            <w:r w:rsidRPr="005355C3">
              <w:rPr>
                <w:iCs/>
                <w:sz w:val="18"/>
                <w:szCs w:val="18"/>
              </w:rPr>
              <w:t>K dosažení účelu stanoveného tímto zákonem Úřad spolupracuje se zahraničními orgány a mezinárodními organizacemi se srovnatelnou věcnou působností v rozsahu stanoveném mezinárodní smlouvou, kterou je Česká republika vázána, nebo předpisem Evropské unie43.</w:t>
            </w:r>
          </w:p>
        </w:tc>
        <w:tc>
          <w:tcPr>
            <w:tcW w:w="900" w:type="dxa"/>
            <w:tcBorders>
              <w:top w:val="single" w:sz="4" w:space="0" w:color="auto"/>
              <w:left w:val="single" w:sz="4" w:space="0" w:color="auto"/>
              <w:bottom w:val="single" w:sz="4" w:space="0" w:color="auto"/>
              <w:right w:val="single" w:sz="4" w:space="0" w:color="auto"/>
            </w:tcBorders>
          </w:tcPr>
          <w:p w14:paraId="7A3A3319" w14:textId="77777777" w:rsidR="009957EB" w:rsidRPr="007D512E" w:rsidRDefault="009957EB" w:rsidP="009957EB">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25C74264" w14:textId="77777777" w:rsidR="009957EB" w:rsidRDefault="009957EB" w:rsidP="009957EB">
            <w:pPr>
              <w:rPr>
                <w:sz w:val="18"/>
              </w:rPr>
            </w:pPr>
          </w:p>
        </w:tc>
      </w:tr>
      <w:tr w:rsidR="009957EB" w14:paraId="1ADC2203" w14:textId="77777777" w:rsidTr="000F368F">
        <w:tc>
          <w:tcPr>
            <w:tcW w:w="1440" w:type="dxa"/>
            <w:tcBorders>
              <w:top w:val="single" w:sz="4" w:space="0" w:color="auto"/>
              <w:bottom w:val="single" w:sz="4" w:space="0" w:color="auto"/>
              <w:right w:val="single" w:sz="4" w:space="0" w:color="auto"/>
            </w:tcBorders>
          </w:tcPr>
          <w:p w14:paraId="155AFEC0" w14:textId="77777777" w:rsidR="009957EB" w:rsidRPr="007D512E" w:rsidRDefault="009957EB" w:rsidP="009957EB">
            <w:pPr>
              <w:rPr>
                <w:sz w:val="18"/>
                <w:szCs w:val="18"/>
              </w:rPr>
            </w:pPr>
            <w:r w:rsidRPr="007D512E">
              <w:rPr>
                <w:sz w:val="18"/>
                <w:szCs w:val="18"/>
              </w:rPr>
              <w:t xml:space="preserve">Článek </w:t>
            </w:r>
            <w:r>
              <w:rPr>
                <w:sz w:val="18"/>
                <w:szCs w:val="18"/>
              </w:rPr>
              <w:t>36 odstavec 1 a 2</w:t>
            </w:r>
          </w:p>
        </w:tc>
        <w:tc>
          <w:tcPr>
            <w:tcW w:w="5400" w:type="dxa"/>
            <w:gridSpan w:val="4"/>
            <w:tcBorders>
              <w:top w:val="single" w:sz="4" w:space="0" w:color="auto"/>
              <w:left w:val="single" w:sz="4" w:space="0" w:color="auto"/>
              <w:bottom w:val="single" w:sz="4" w:space="0" w:color="auto"/>
              <w:right w:val="single" w:sz="18" w:space="0" w:color="auto"/>
            </w:tcBorders>
          </w:tcPr>
          <w:p w14:paraId="5EEBC25F" w14:textId="77777777" w:rsidR="009957EB" w:rsidRDefault="009957EB" w:rsidP="009957EB">
            <w:pPr>
              <w:rPr>
                <w:sz w:val="18"/>
                <w:szCs w:val="18"/>
              </w:rPr>
            </w:pPr>
            <w:r w:rsidRPr="005355C3">
              <w:rPr>
                <w:sz w:val="18"/>
                <w:szCs w:val="18"/>
              </w:rPr>
              <w:t>1.   Členské státy zajistí, aby finanční zpravodajské jednotky měly zavedeny mechanismy na ochranu totožnosti povinných osob a jejich zaměstnanců nebo osob v rovnocenném postavení, včetně zástupců a distributorů, kteří oznamují podezření podle čl. 69 odst. 1 prvního pododstavce písm. a) nařízení (EU) 2024/1624.</w:t>
            </w:r>
          </w:p>
          <w:p w14:paraId="158CA050" w14:textId="77777777" w:rsidR="009957EB" w:rsidRPr="007D512E" w:rsidRDefault="009957EB" w:rsidP="009957EB">
            <w:pPr>
              <w:rPr>
                <w:sz w:val="18"/>
                <w:szCs w:val="18"/>
              </w:rPr>
            </w:pPr>
            <w:r w:rsidRPr="00AE7A3B">
              <w:rPr>
                <w:sz w:val="18"/>
                <w:szCs w:val="18"/>
              </w:rPr>
              <w:t>2.   Členské státy zajistí, aby finanční zpravodajské jednotky nesdělovaly zdroj oznámení podle odstavce 1 tohoto článku při odpovědi na žádosti o informace podané příslušnými orgány podle článku 22 nebo při předávání výsledků svých analýz podle článku 19. Tímto odstavcem není dotčeno použitelné vnitrostátní trestní právo procesní.</w:t>
            </w:r>
          </w:p>
        </w:tc>
        <w:tc>
          <w:tcPr>
            <w:tcW w:w="900" w:type="dxa"/>
            <w:tcBorders>
              <w:top w:val="single" w:sz="4" w:space="0" w:color="auto"/>
              <w:left w:val="single" w:sz="18" w:space="0" w:color="auto"/>
              <w:bottom w:val="single" w:sz="4" w:space="0" w:color="auto"/>
              <w:right w:val="single" w:sz="4" w:space="0" w:color="auto"/>
            </w:tcBorders>
          </w:tcPr>
          <w:p w14:paraId="4EEEE2D2" w14:textId="77777777" w:rsidR="009957EB" w:rsidRPr="007D512E" w:rsidRDefault="009957EB" w:rsidP="009957EB">
            <w:pPr>
              <w:rPr>
                <w:sz w:val="18"/>
                <w:szCs w:val="18"/>
              </w:rPr>
            </w:pPr>
            <w:r>
              <w:rPr>
                <w:sz w:val="18"/>
                <w:szCs w:val="18"/>
              </w:rPr>
              <w:t>253/2008 ve znění 166/2015 368/2016 527/2020 280/2024</w:t>
            </w:r>
          </w:p>
        </w:tc>
        <w:tc>
          <w:tcPr>
            <w:tcW w:w="1080" w:type="dxa"/>
            <w:tcBorders>
              <w:top w:val="single" w:sz="4" w:space="0" w:color="auto"/>
              <w:left w:val="single" w:sz="4" w:space="0" w:color="auto"/>
              <w:bottom w:val="single" w:sz="4" w:space="0" w:color="auto"/>
              <w:right w:val="single" w:sz="4" w:space="0" w:color="auto"/>
            </w:tcBorders>
          </w:tcPr>
          <w:p w14:paraId="3D807040" w14:textId="77777777" w:rsidR="009957EB" w:rsidRPr="007D512E" w:rsidRDefault="009957EB" w:rsidP="009957EB">
            <w:pPr>
              <w:rPr>
                <w:sz w:val="18"/>
                <w:szCs w:val="18"/>
              </w:rPr>
            </w:pPr>
            <w:r>
              <w:rPr>
                <w:sz w:val="18"/>
                <w:szCs w:val="18"/>
              </w:rPr>
              <w:t>§ 38 odst. 1</w:t>
            </w:r>
          </w:p>
        </w:tc>
        <w:tc>
          <w:tcPr>
            <w:tcW w:w="5400" w:type="dxa"/>
            <w:gridSpan w:val="4"/>
            <w:tcBorders>
              <w:top w:val="single" w:sz="4" w:space="0" w:color="auto"/>
              <w:left w:val="single" w:sz="4" w:space="0" w:color="auto"/>
              <w:bottom w:val="single" w:sz="4" w:space="0" w:color="auto"/>
              <w:right w:val="single" w:sz="4" w:space="0" w:color="auto"/>
            </w:tcBorders>
          </w:tcPr>
          <w:p w14:paraId="035F188D" w14:textId="77777777" w:rsidR="009957EB" w:rsidRPr="00CA6B9E" w:rsidRDefault="009957EB" w:rsidP="009957EB">
            <w:pPr>
              <w:rPr>
                <w:iCs/>
                <w:sz w:val="18"/>
                <w:szCs w:val="18"/>
              </w:rPr>
            </w:pPr>
            <w:r>
              <w:rPr>
                <w:iCs/>
                <w:sz w:val="18"/>
                <w:szCs w:val="18"/>
              </w:rPr>
              <w:t xml:space="preserve">(1) </w:t>
            </w:r>
            <w:r w:rsidRPr="00FD6797">
              <w:rPr>
                <w:iCs/>
                <w:sz w:val="18"/>
                <w:szCs w:val="18"/>
              </w:rPr>
              <w:t>Nestanoví-li tento zákon jinak, jsou povinné osoby a jejich zaměstnanci, zaměstnanci Úřadu, zaměstnanci ostatních dozorčích úřadů nebo Rady pro veřejný dohled nad auditem a fyzické osoby, které jsou pro povinnou osobu, Úřad, jiný dozorčí úřad nebo Radu pro veřejný dohled nad auditem činné jinak než v základním pracovněprávním vztahu, povinni zachovávat mlčenlivost o skutečnostech, týkajících se oznámení a šetření podezřelého obchodu, úkonů učiněných Úřadem nebo plnění povinností stanovených v § 24 odst. 1, 3, 4 nebo 5 nebo § 31c.</w:t>
            </w:r>
          </w:p>
        </w:tc>
        <w:tc>
          <w:tcPr>
            <w:tcW w:w="900" w:type="dxa"/>
            <w:tcBorders>
              <w:top w:val="single" w:sz="4" w:space="0" w:color="auto"/>
              <w:left w:val="single" w:sz="4" w:space="0" w:color="auto"/>
              <w:bottom w:val="single" w:sz="4" w:space="0" w:color="auto"/>
              <w:right w:val="single" w:sz="4" w:space="0" w:color="auto"/>
            </w:tcBorders>
          </w:tcPr>
          <w:p w14:paraId="723D8FC5" w14:textId="77777777" w:rsidR="009957EB" w:rsidRPr="007D512E" w:rsidRDefault="009957EB" w:rsidP="009957EB">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3EC15B66" w14:textId="77777777" w:rsidR="009957EB" w:rsidRDefault="009957EB" w:rsidP="009957EB">
            <w:pPr>
              <w:rPr>
                <w:sz w:val="18"/>
              </w:rPr>
            </w:pPr>
          </w:p>
        </w:tc>
      </w:tr>
      <w:tr w:rsidR="009957EB" w14:paraId="40C54B55" w14:textId="77777777" w:rsidTr="009A3181">
        <w:tc>
          <w:tcPr>
            <w:tcW w:w="1440" w:type="dxa"/>
            <w:tcBorders>
              <w:top w:val="single" w:sz="4" w:space="0" w:color="auto"/>
              <w:bottom w:val="nil"/>
              <w:right w:val="single" w:sz="4" w:space="0" w:color="auto"/>
            </w:tcBorders>
          </w:tcPr>
          <w:p w14:paraId="0A118B49" w14:textId="77777777" w:rsidR="009957EB" w:rsidRPr="007D512E" w:rsidRDefault="009957EB" w:rsidP="009957EB">
            <w:pPr>
              <w:rPr>
                <w:sz w:val="18"/>
                <w:szCs w:val="18"/>
              </w:rPr>
            </w:pPr>
            <w:r w:rsidRPr="007D512E">
              <w:rPr>
                <w:sz w:val="18"/>
                <w:szCs w:val="18"/>
              </w:rPr>
              <w:t xml:space="preserve">Článek </w:t>
            </w:r>
            <w:r>
              <w:rPr>
                <w:sz w:val="18"/>
                <w:szCs w:val="18"/>
              </w:rPr>
              <w:t>37 odstavec 1</w:t>
            </w:r>
          </w:p>
        </w:tc>
        <w:tc>
          <w:tcPr>
            <w:tcW w:w="5400" w:type="dxa"/>
            <w:gridSpan w:val="4"/>
            <w:tcBorders>
              <w:top w:val="single" w:sz="4" w:space="0" w:color="auto"/>
              <w:left w:val="single" w:sz="4" w:space="0" w:color="auto"/>
              <w:bottom w:val="nil"/>
              <w:right w:val="single" w:sz="18" w:space="0" w:color="auto"/>
            </w:tcBorders>
          </w:tcPr>
          <w:p w14:paraId="5E1919DA" w14:textId="77777777" w:rsidR="009957EB" w:rsidRPr="009A3181" w:rsidRDefault="009957EB" w:rsidP="009957EB">
            <w:pPr>
              <w:rPr>
                <w:sz w:val="18"/>
                <w:szCs w:val="18"/>
              </w:rPr>
            </w:pPr>
            <w:r w:rsidRPr="009A3181">
              <w:rPr>
                <w:sz w:val="18"/>
                <w:szCs w:val="18"/>
              </w:rPr>
              <w:t>1.   Každý členský stát zajistí, aby všechny povinné osoby usazené na jeho území s výjimkou okolností uvedených v článku 38 podléhaly náležitému a účinnému dohledu. Za tímto účelem každý členský stát ustanoví jeden nebo více orgánů dozoru, aby účinně sledovaly dodržování nařízení (EU) 2024/1624 a (EU) 2023/1113 povinnými osobami a přijímaly opatření nezbytná k zajištění souladu s t</w:t>
            </w:r>
            <w:r>
              <w:rPr>
                <w:sz w:val="18"/>
                <w:szCs w:val="18"/>
              </w:rPr>
              <w:t>ěmito požadavky.</w:t>
            </w:r>
          </w:p>
          <w:p w14:paraId="0401B217" w14:textId="77777777" w:rsidR="009957EB" w:rsidRPr="009A3181" w:rsidRDefault="009957EB" w:rsidP="009957EB">
            <w:pPr>
              <w:rPr>
                <w:sz w:val="18"/>
                <w:szCs w:val="18"/>
              </w:rPr>
            </w:pPr>
            <w:r w:rsidRPr="009A3181">
              <w:rPr>
                <w:sz w:val="18"/>
                <w:szCs w:val="18"/>
              </w:rPr>
              <w:t>Pokud členské státy z důvodů převažujícího obecného zájmu zavedly zvláštní požadavky na povolení, jež musí povinné osoby splnit k tomu, aby mohly na jejich území působit v rámci volného pohybu služeb, zajistí, aby činnosti prováděné těmito povinnými osobami v rámci tohoto povolení podléhaly dohledu ze strany jejich vnitrostátních orgánů dozoru bez ohledu na to, zda jsou povolené činnosti prováděny prostřednictvím infrastruktury na jejich území nebo na dálku. Členské státy rovněž zajistí, aby byl dohled podle tohoto pododstavce oznámen orgánům dozoru členského státu, v němž se</w:t>
            </w:r>
            <w:r>
              <w:rPr>
                <w:sz w:val="18"/>
                <w:szCs w:val="18"/>
              </w:rPr>
              <w:t xml:space="preserve"> nachází ústředí povinné osoby.</w:t>
            </w:r>
          </w:p>
          <w:p w14:paraId="5019D36D" w14:textId="77777777" w:rsidR="009957EB" w:rsidRPr="007D512E" w:rsidRDefault="009957EB" w:rsidP="009957EB">
            <w:pPr>
              <w:rPr>
                <w:sz w:val="18"/>
                <w:szCs w:val="18"/>
              </w:rPr>
            </w:pPr>
            <w:r w:rsidRPr="009A3181">
              <w:rPr>
                <w:sz w:val="18"/>
                <w:szCs w:val="18"/>
              </w:rPr>
              <w:t>Tento odstavec se nepoužije, pokud AMLA jedná jako orgán dozoru.</w:t>
            </w:r>
          </w:p>
        </w:tc>
        <w:tc>
          <w:tcPr>
            <w:tcW w:w="900" w:type="dxa"/>
            <w:tcBorders>
              <w:top w:val="single" w:sz="4" w:space="0" w:color="auto"/>
              <w:left w:val="single" w:sz="18" w:space="0" w:color="auto"/>
              <w:bottom w:val="nil"/>
              <w:right w:val="single" w:sz="4" w:space="0" w:color="auto"/>
            </w:tcBorders>
          </w:tcPr>
          <w:p w14:paraId="09D0E9D9" w14:textId="3D344AAE" w:rsidR="009957EB" w:rsidRPr="007D512E" w:rsidRDefault="009957EB" w:rsidP="009957EB">
            <w:pPr>
              <w:rPr>
                <w:sz w:val="18"/>
                <w:szCs w:val="18"/>
              </w:rPr>
            </w:pPr>
            <w:r>
              <w:rPr>
                <w:sz w:val="18"/>
                <w:szCs w:val="18"/>
              </w:rPr>
              <w:t xml:space="preserve">253/2008 ve znění </w:t>
            </w:r>
            <w:r w:rsidR="008771E1" w:rsidRPr="008771E1">
              <w:rPr>
                <w:sz w:val="18"/>
                <w:szCs w:val="18"/>
              </w:rPr>
              <w:t>368/2016</w:t>
            </w:r>
            <w:r>
              <w:rPr>
                <w:sz w:val="18"/>
                <w:szCs w:val="18"/>
              </w:rPr>
              <w:t>280/2024</w:t>
            </w:r>
          </w:p>
        </w:tc>
        <w:tc>
          <w:tcPr>
            <w:tcW w:w="1080" w:type="dxa"/>
            <w:tcBorders>
              <w:top w:val="single" w:sz="4" w:space="0" w:color="auto"/>
              <w:left w:val="single" w:sz="4" w:space="0" w:color="auto"/>
              <w:bottom w:val="nil"/>
              <w:right w:val="single" w:sz="4" w:space="0" w:color="auto"/>
            </w:tcBorders>
          </w:tcPr>
          <w:p w14:paraId="2EA7D6DE" w14:textId="77777777" w:rsidR="009957EB" w:rsidRPr="007D512E" w:rsidRDefault="009957EB" w:rsidP="009957EB">
            <w:pPr>
              <w:rPr>
                <w:sz w:val="18"/>
                <w:szCs w:val="18"/>
              </w:rPr>
            </w:pPr>
            <w:r>
              <w:rPr>
                <w:sz w:val="18"/>
                <w:szCs w:val="18"/>
              </w:rPr>
              <w:t>§ 35 odst. 2</w:t>
            </w:r>
          </w:p>
        </w:tc>
        <w:tc>
          <w:tcPr>
            <w:tcW w:w="5400" w:type="dxa"/>
            <w:gridSpan w:val="4"/>
            <w:tcBorders>
              <w:top w:val="single" w:sz="4" w:space="0" w:color="auto"/>
              <w:left w:val="single" w:sz="4" w:space="0" w:color="auto"/>
              <w:bottom w:val="nil"/>
              <w:right w:val="single" w:sz="4" w:space="0" w:color="auto"/>
            </w:tcBorders>
          </w:tcPr>
          <w:p w14:paraId="77EABC7D" w14:textId="77777777" w:rsidR="009957EB" w:rsidRPr="00CA6B9E" w:rsidRDefault="009957EB" w:rsidP="009957EB">
            <w:pPr>
              <w:rPr>
                <w:iCs/>
                <w:sz w:val="18"/>
                <w:szCs w:val="18"/>
              </w:rPr>
            </w:pPr>
            <w:r w:rsidRPr="009A3181">
              <w:rPr>
                <w:iCs/>
                <w:sz w:val="18"/>
                <w:szCs w:val="18"/>
              </w:rPr>
              <w:t>(2) Úřad dále vykonává kontrolu plnění povinností podle přímo použitelného předpisu Evropské unie upravujícího informace doprovázející bezhotovostní převody peněžních prostředků20); Česká národní banka vykonává kontrolu plnění povinností podle uvedeného předpisu u povinných osob, vůči nimž vykonává dohled.</w:t>
            </w:r>
          </w:p>
        </w:tc>
        <w:tc>
          <w:tcPr>
            <w:tcW w:w="900" w:type="dxa"/>
            <w:tcBorders>
              <w:top w:val="single" w:sz="4" w:space="0" w:color="auto"/>
              <w:left w:val="single" w:sz="4" w:space="0" w:color="auto"/>
              <w:bottom w:val="nil"/>
              <w:right w:val="single" w:sz="4" w:space="0" w:color="auto"/>
            </w:tcBorders>
          </w:tcPr>
          <w:p w14:paraId="034E104F"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64D454C7" w14:textId="77777777" w:rsidR="009957EB" w:rsidRDefault="009957EB" w:rsidP="009957EB">
            <w:pPr>
              <w:rPr>
                <w:sz w:val="18"/>
              </w:rPr>
            </w:pPr>
          </w:p>
        </w:tc>
      </w:tr>
      <w:tr w:rsidR="009957EB" w14:paraId="2AAF9E9C" w14:textId="77777777" w:rsidTr="009A3181">
        <w:tc>
          <w:tcPr>
            <w:tcW w:w="1440" w:type="dxa"/>
            <w:tcBorders>
              <w:top w:val="nil"/>
              <w:bottom w:val="single" w:sz="4" w:space="0" w:color="auto"/>
              <w:right w:val="single" w:sz="4" w:space="0" w:color="auto"/>
            </w:tcBorders>
          </w:tcPr>
          <w:p w14:paraId="6BE7E214"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9D9102D" w14:textId="77777777" w:rsidR="009957EB" w:rsidRPr="009A3181"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574E7260" w14:textId="77777777" w:rsidR="009957EB" w:rsidRPr="007D512E"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7786B985"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06880BB2" w14:textId="77777777" w:rsidR="009957EB" w:rsidRPr="009A3181"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2C356031"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16B7F7F1" w14:textId="77777777" w:rsidR="009957EB" w:rsidRDefault="009957EB" w:rsidP="009957EB">
            <w:pPr>
              <w:rPr>
                <w:sz w:val="18"/>
              </w:rPr>
            </w:pPr>
          </w:p>
        </w:tc>
      </w:tr>
      <w:tr w:rsidR="009957EB" w14:paraId="1F74983C" w14:textId="77777777" w:rsidTr="009B224E">
        <w:tc>
          <w:tcPr>
            <w:tcW w:w="1440" w:type="dxa"/>
            <w:tcBorders>
              <w:top w:val="single" w:sz="4" w:space="0" w:color="auto"/>
              <w:bottom w:val="nil"/>
              <w:right w:val="single" w:sz="4" w:space="0" w:color="auto"/>
            </w:tcBorders>
          </w:tcPr>
          <w:p w14:paraId="2E649A25" w14:textId="77777777" w:rsidR="009957EB" w:rsidRPr="007D512E" w:rsidRDefault="009957EB" w:rsidP="009957EB">
            <w:pPr>
              <w:rPr>
                <w:sz w:val="18"/>
                <w:szCs w:val="18"/>
              </w:rPr>
            </w:pPr>
            <w:r w:rsidRPr="007D512E">
              <w:rPr>
                <w:sz w:val="18"/>
                <w:szCs w:val="18"/>
              </w:rPr>
              <w:t xml:space="preserve">Článek </w:t>
            </w:r>
            <w:r>
              <w:rPr>
                <w:sz w:val="18"/>
                <w:szCs w:val="18"/>
              </w:rPr>
              <w:t>37 odstavec 2</w:t>
            </w:r>
          </w:p>
        </w:tc>
        <w:tc>
          <w:tcPr>
            <w:tcW w:w="5400" w:type="dxa"/>
            <w:gridSpan w:val="4"/>
            <w:tcBorders>
              <w:top w:val="single" w:sz="4" w:space="0" w:color="auto"/>
              <w:left w:val="single" w:sz="4" w:space="0" w:color="auto"/>
              <w:bottom w:val="nil"/>
              <w:right w:val="single" w:sz="18" w:space="0" w:color="auto"/>
            </w:tcBorders>
          </w:tcPr>
          <w:p w14:paraId="647A3E41" w14:textId="77777777" w:rsidR="009957EB" w:rsidRPr="007D512E" w:rsidRDefault="009957EB" w:rsidP="009957EB">
            <w:pPr>
              <w:rPr>
                <w:sz w:val="18"/>
                <w:szCs w:val="18"/>
              </w:rPr>
            </w:pPr>
            <w:r w:rsidRPr="009A3181">
              <w:rPr>
                <w:sz w:val="18"/>
                <w:szCs w:val="18"/>
              </w:rPr>
              <w:t>2.   Členské státy zajistí, aby měly orgány dozoru dostatečné finanční, lidské a technické zdroje pro plnění úkolů uvedených v odstavci 5. Členské státy zajistí, aby pracovníci těchto orgánů byli bezúhonní a náležitě kvalifikovaní a dodržovali vysoké profesní standardy, včetně standardů mlčenlivosti, ochrany údajů a řešení střetů zájmů.</w:t>
            </w:r>
          </w:p>
        </w:tc>
        <w:tc>
          <w:tcPr>
            <w:tcW w:w="900" w:type="dxa"/>
            <w:tcBorders>
              <w:top w:val="single" w:sz="4" w:space="0" w:color="auto"/>
              <w:left w:val="single" w:sz="18" w:space="0" w:color="auto"/>
              <w:bottom w:val="nil"/>
              <w:right w:val="single" w:sz="4" w:space="0" w:color="auto"/>
            </w:tcBorders>
          </w:tcPr>
          <w:p w14:paraId="40B32206" w14:textId="77777777" w:rsidR="009957EB" w:rsidRPr="007D512E" w:rsidRDefault="009957EB" w:rsidP="009957EB">
            <w:pPr>
              <w:rPr>
                <w:sz w:val="18"/>
                <w:szCs w:val="18"/>
              </w:rPr>
            </w:pPr>
            <w:r w:rsidRPr="009A3181">
              <w:rPr>
                <w:sz w:val="18"/>
                <w:szCs w:val="18"/>
              </w:rPr>
              <w:t>234/2014</w:t>
            </w:r>
          </w:p>
        </w:tc>
        <w:tc>
          <w:tcPr>
            <w:tcW w:w="1080" w:type="dxa"/>
            <w:tcBorders>
              <w:top w:val="single" w:sz="4" w:space="0" w:color="auto"/>
              <w:left w:val="single" w:sz="4" w:space="0" w:color="auto"/>
              <w:bottom w:val="nil"/>
              <w:right w:val="single" w:sz="4" w:space="0" w:color="auto"/>
            </w:tcBorders>
          </w:tcPr>
          <w:p w14:paraId="332D14ED" w14:textId="77777777" w:rsidR="009957EB" w:rsidRPr="007D512E" w:rsidRDefault="009957EB" w:rsidP="009957EB">
            <w:pPr>
              <w:rPr>
                <w:sz w:val="18"/>
                <w:szCs w:val="18"/>
              </w:rPr>
            </w:pPr>
            <w:r>
              <w:rPr>
                <w:sz w:val="18"/>
                <w:szCs w:val="18"/>
              </w:rPr>
              <w:t>§ 25 odst. 1 písm. d)</w:t>
            </w:r>
          </w:p>
        </w:tc>
        <w:tc>
          <w:tcPr>
            <w:tcW w:w="5400" w:type="dxa"/>
            <w:gridSpan w:val="4"/>
            <w:tcBorders>
              <w:top w:val="single" w:sz="4" w:space="0" w:color="auto"/>
              <w:left w:val="single" w:sz="4" w:space="0" w:color="auto"/>
              <w:bottom w:val="nil"/>
              <w:right w:val="single" w:sz="4" w:space="0" w:color="auto"/>
            </w:tcBorders>
          </w:tcPr>
          <w:p w14:paraId="63888C48" w14:textId="77777777" w:rsidR="009957EB" w:rsidRPr="009B224E" w:rsidRDefault="009957EB" w:rsidP="009957EB">
            <w:pPr>
              <w:rPr>
                <w:iCs/>
                <w:sz w:val="18"/>
                <w:szCs w:val="18"/>
              </w:rPr>
            </w:pPr>
            <w:r w:rsidRPr="009B224E">
              <w:rPr>
                <w:iCs/>
                <w:sz w:val="18"/>
                <w:szCs w:val="18"/>
              </w:rPr>
              <w:t>(1) Žadatel o přijetí do služebního poměru musí</w:t>
            </w:r>
          </w:p>
          <w:p w14:paraId="087A8B3D" w14:textId="77777777" w:rsidR="009957EB" w:rsidRPr="009B224E" w:rsidRDefault="009957EB" w:rsidP="009957EB">
            <w:pPr>
              <w:rPr>
                <w:iCs/>
                <w:sz w:val="18"/>
                <w:szCs w:val="18"/>
              </w:rPr>
            </w:pPr>
            <w:r w:rsidRPr="009B224E">
              <w:rPr>
                <w:iCs/>
                <w:sz w:val="18"/>
                <w:szCs w:val="18"/>
              </w:rPr>
              <w:t>…..</w:t>
            </w:r>
          </w:p>
          <w:p w14:paraId="603C57E8" w14:textId="77777777" w:rsidR="009957EB" w:rsidRPr="00CA6B9E" w:rsidRDefault="009957EB" w:rsidP="009957EB">
            <w:pPr>
              <w:rPr>
                <w:iCs/>
                <w:sz w:val="18"/>
                <w:szCs w:val="18"/>
              </w:rPr>
            </w:pPr>
            <w:r w:rsidRPr="009B224E">
              <w:rPr>
                <w:iCs/>
                <w:sz w:val="18"/>
                <w:szCs w:val="18"/>
              </w:rPr>
              <w:t>d) být bezúhonný</w:t>
            </w:r>
          </w:p>
        </w:tc>
        <w:tc>
          <w:tcPr>
            <w:tcW w:w="900" w:type="dxa"/>
            <w:tcBorders>
              <w:top w:val="single" w:sz="4" w:space="0" w:color="auto"/>
              <w:left w:val="single" w:sz="4" w:space="0" w:color="auto"/>
              <w:bottom w:val="nil"/>
              <w:right w:val="single" w:sz="4" w:space="0" w:color="auto"/>
            </w:tcBorders>
          </w:tcPr>
          <w:p w14:paraId="06055AB1"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1674F200" w14:textId="77777777" w:rsidR="009957EB" w:rsidRDefault="009957EB" w:rsidP="009957EB">
            <w:pPr>
              <w:rPr>
                <w:sz w:val="18"/>
              </w:rPr>
            </w:pPr>
          </w:p>
        </w:tc>
      </w:tr>
      <w:tr w:rsidR="009957EB" w14:paraId="7743E84D" w14:textId="77777777" w:rsidTr="009B224E">
        <w:tc>
          <w:tcPr>
            <w:tcW w:w="1440" w:type="dxa"/>
            <w:tcBorders>
              <w:top w:val="nil"/>
              <w:bottom w:val="single" w:sz="4" w:space="0" w:color="auto"/>
              <w:right w:val="single" w:sz="4" w:space="0" w:color="auto"/>
            </w:tcBorders>
          </w:tcPr>
          <w:p w14:paraId="5700EC0B"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96C4F51" w14:textId="77777777" w:rsidR="009957EB" w:rsidRPr="009A3181"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2B2BB0CA" w14:textId="77777777" w:rsidR="009957EB" w:rsidRPr="009A3181"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462A1178"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56ED0B7F" w14:textId="77777777" w:rsidR="009957EB" w:rsidRPr="009B224E"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5EDEFE59"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2BD075CC" w14:textId="77777777" w:rsidR="009957EB" w:rsidRDefault="009957EB" w:rsidP="009957EB">
            <w:pPr>
              <w:rPr>
                <w:sz w:val="18"/>
              </w:rPr>
            </w:pPr>
          </w:p>
        </w:tc>
      </w:tr>
      <w:tr w:rsidR="009957EB" w14:paraId="202E4770" w14:textId="77777777" w:rsidTr="000F368F">
        <w:tc>
          <w:tcPr>
            <w:tcW w:w="1440" w:type="dxa"/>
            <w:tcBorders>
              <w:top w:val="single" w:sz="4" w:space="0" w:color="auto"/>
              <w:bottom w:val="single" w:sz="4" w:space="0" w:color="auto"/>
              <w:right w:val="single" w:sz="4" w:space="0" w:color="auto"/>
            </w:tcBorders>
          </w:tcPr>
          <w:p w14:paraId="0333BFF9" w14:textId="77777777" w:rsidR="009957EB" w:rsidRPr="007D512E" w:rsidRDefault="009957EB" w:rsidP="009957EB">
            <w:pPr>
              <w:rPr>
                <w:sz w:val="18"/>
                <w:szCs w:val="18"/>
              </w:rPr>
            </w:pPr>
            <w:r w:rsidRPr="007D512E">
              <w:rPr>
                <w:sz w:val="18"/>
                <w:szCs w:val="18"/>
              </w:rPr>
              <w:t xml:space="preserve">Článek </w:t>
            </w:r>
            <w:r>
              <w:rPr>
                <w:sz w:val="18"/>
                <w:szCs w:val="18"/>
              </w:rPr>
              <w:t>37 odstavec 3</w:t>
            </w:r>
          </w:p>
        </w:tc>
        <w:tc>
          <w:tcPr>
            <w:tcW w:w="5400" w:type="dxa"/>
            <w:gridSpan w:val="4"/>
            <w:tcBorders>
              <w:top w:val="single" w:sz="4" w:space="0" w:color="auto"/>
              <w:left w:val="single" w:sz="4" w:space="0" w:color="auto"/>
              <w:bottom w:val="single" w:sz="4" w:space="0" w:color="auto"/>
              <w:right w:val="single" w:sz="18" w:space="0" w:color="auto"/>
            </w:tcBorders>
          </w:tcPr>
          <w:p w14:paraId="73585971" w14:textId="77777777" w:rsidR="009957EB" w:rsidRPr="007D512E" w:rsidRDefault="009957EB" w:rsidP="009957EB">
            <w:pPr>
              <w:rPr>
                <w:sz w:val="18"/>
                <w:szCs w:val="18"/>
              </w:rPr>
            </w:pPr>
            <w:r w:rsidRPr="009B224E">
              <w:rPr>
                <w:sz w:val="18"/>
                <w:szCs w:val="18"/>
              </w:rPr>
              <w:t>3.   V případě povinných osob uvedených v čl. 3 bodě 3) písm. a) a b) nařízení (EU) 2024/1624, mohou členské státy povolit, aby funkci uvedenou v odstavci 1 tohoto článku vykonávaly orgány stavovské samosprávy, pokud mají pravomoci uvedené v odstavci 6 tohoto článku a náležité finanční, lidské a technické zdroje pro plnění svých funkcí. Členské státy zajistí, aby pracovníci těchto orgánů byli bezúhonní a náležitě kvalifikovaní a aby dodržovali vysoké profesní standardy, včetně standardů mlčenlivosti, ochrany údajů a řešení střetů zájmů.</w:t>
            </w:r>
          </w:p>
        </w:tc>
        <w:tc>
          <w:tcPr>
            <w:tcW w:w="900" w:type="dxa"/>
            <w:tcBorders>
              <w:top w:val="single" w:sz="4" w:space="0" w:color="auto"/>
              <w:left w:val="single" w:sz="18" w:space="0" w:color="auto"/>
              <w:bottom w:val="single" w:sz="4" w:space="0" w:color="auto"/>
              <w:right w:val="single" w:sz="4" w:space="0" w:color="auto"/>
            </w:tcBorders>
          </w:tcPr>
          <w:p w14:paraId="1F6C47C8"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80A744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41BE9F0" w14:textId="77777777" w:rsidR="009957EB" w:rsidRPr="009B224E" w:rsidRDefault="009957EB" w:rsidP="009957EB">
            <w:pPr>
              <w:rPr>
                <w:i/>
                <w:iCs/>
                <w:sz w:val="18"/>
                <w:szCs w:val="18"/>
              </w:rPr>
            </w:pPr>
            <w:r>
              <w:rPr>
                <w:i/>
                <w:iCs/>
                <w:sz w:val="18"/>
                <w:szCs w:val="18"/>
              </w:rPr>
              <w:t>Nerelevantní z hlediska transpozice. Ustanovení dává členským státům diskreci, které tyto nemusejí využít.</w:t>
            </w:r>
          </w:p>
        </w:tc>
        <w:tc>
          <w:tcPr>
            <w:tcW w:w="900" w:type="dxa"/>
            <w:tcBorders>
              <w:top w:val="single" w:sz="4" w:space="0" w:color="auto"/>
              <w:left w:val="single" w:sz="4" w:space="0" w:color="auto"/>
              <w:bottom w:val="single" w:sz="4" w:space="0" w:color="auto"/>
              <w:right w:val="single" w:sz="4" w:space="0" w:color="auto"/>
            </w:tcBorders>
          </w:tcPr>
          <w:p w14:paraId="1DEA78B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726378F" w14:textId="77777777" w:rsidR="009957EB" w:rsidRDefault="009957EB" w:rsidP="009957EB">
            <w:pPr>
              <w:rPr>
                <w:sz w:val="18"/>
              </w:rPr>
            </w:pPr>
          </w:p>
        </w:tc>
      </w:tr>
      <w:tr w:rsidR="009957EB" w14:paraId="1624CA60" w14:textId="77777777" w:rsidTr="000F368F">
        <w:tc>
          <w:tcPr>
            <w:tcW w:w="1440" w:type="dxa"/>
            <w:tcBorders>
              <w:top w:val="single" w:sz="4" w:space="0" w:color="auto"/>
              <w:bottom w:val="single" w:sz="4" w:space="0" w:color="auto"/>
              <w:right w:val="single" w:sz="4" w:space="0" w:color="auto"/>
            </w:tcBorders>
          </w:tcPr>
          <w:p w14:paraId="2A77490A" w14:textId="77777777" w:rsidR="009957EB" w:rsidRPr="007D512E" w:rsidRDefault="009957EB" w:rsidP="009957EB">
            <w:pPr>
              <w:rPr>
                <w:sz w:val="18"/>
                <w:szCs w:val="18"/>
              </w:rPr>
            </w:pPr>
            <w:r w:rsidRPr="007D512E">
              <w:rPr>
                <w:sz w:val="18"/>
                <w:szCs w:val="18"/>
              </w:rPr>
              <w:t xml:space="preserve">Článek </w:t>
            </w:r>
            <w:r>
              <w:rPr>
                <w:sz w:val="18"/>
                <w:szCs w:val="18"/>
              </w:rPr>
              <w:t>37 odstavec 4</w:t>
            </w:r>
          </w:p>
        </w:tc>
        <w:tc>
          <w:tcPr>
            <w:tcW w:w="5400" w:type="dxa"/>
            <w:gridSpan w:val="4"/>
            <w:tcBorders>
              <w:top w:val="single" w:sz="4" w:space="0" w:color="auto"/>
              <w:left w:val="single" w:sz="4" w:space="0" w:color="auto"/>
              <w:bottom w:val="single" w:sz="4" w:space="0" w:color="auto"/>
              <w:right w:val="single" w:sz="18" w:space="0" w:color="auto"/>
            </w:tcBorders>
          </w:tcPr>
          <w:p w14:paraId="3D39C4B2" w14:textId="77777777" w:rsidR="009957EB" w:rsidRPr="009B224E" w:rsidRDefault="009957EB" w:rsidP="009957EB">
            <w:pPr>
              <w:rPr>
                <w:sz w:val="18"/>
                <w:szCs w:val="18"/>
              </w:rPr>
            </w:pPr>
            <w:r w:rsidRPr="009B224E">
              <w:rPr>
                <w:sz w:val="18"/>
                <w:szCs w:val="18"/>
              </w:rPr>
              <w:t>4.   Pokud členský stát svěřil dohled nad kategorií povinných osob více než jednomu orgánu dozoru, zajistí, aby tyto orgány dozoru vykonávaly dohled nad povinnými osobami jednotným a účinným způsobem v celém odvětví. Za tímto účelem členský stát jmenuje vedoucí orgán dozoru nebo zřídí mechanismus koordinace mezi těmito orgány dozoru.</w:t>
            </w:r>
          </w:p>
          <w:p w14:paraId="6C3BC61D" w14:textId="77777777" w:rsidR="009957EB" w:rsidRPr="009B224E" w:rsidRDefault="009957EB" w:rsidP="009957EB">
            <w:pPr>
              <w:rPr>
                <w:sz w:val="18"/>
                <w:szCs w:val="18"/>
              </w:rPr>
            </w:pPr>
            <w:r w:rsidRPr="009B224E">
              <w:rPr>
                <w:sz w:val="18"/>
                <w:szCs w:val="18"/>
              </w:rPr>
              <w:t>Pokud členské státy svěřily dohled nad všemi povinnými osobami více než jednomu orgánu dozoru, zřídí koordinační mechanismus mezi těmito orgány dozoru, který zajistí účinný dohled nad povinnými osobami podle nejvyšších standardů. Tento koordinační mechanismus musí zahrnovat všechny orgány d</w:t>
            </w:r>
            <w:r>
              <w:rPr>
                <w:sz w:val="18"/>
                <w:szCs w:val="18"/>
              </w:rPr>
              <w:t>ozoru, s výjimkou případů, kdy:</w:t>
            </w:r>
          </w:p>
          <w:p w14:paraId="4C2C447D" w14:textId="77777777" w:rsidR="009957EB" w:rsidRPr="009B224E" w:rsidRDefault="009957EB" w:rsidP="009957EB">
            <w:pPr>
              <w:rPr>
                <w:sz w:val="18"/>
                <w:szCs w:val="18"/>
              </w:rPr>
            </w:pPr>
            <w:r>
              <w:rPr>
                <w:sz w:val="18"/>
                <w:szCs w:val="18"/>
              </w:rPr>
              <w:t xml:space="preserve">a) </w:t>
            </w:r>
            <w:r w:rsidRPr="009B224E">
              <w:rPr>
                <w:sz w:val="18"/>
                <w:szCs w:val="18"/>
              </w:rPr>
              <w:t>je dohled svěřen orgánu stavovské samosprávy, přičemž v takovém případě se koordinačního mechanismu účastní orgán ve</w:t>
            </w:r>
            <w:r>
              <w:rPr>
                <w:sz w:val="18"/>
                <w:szCs w:val="18"/>
              </w:rPr>
              <w:t>řejné moci uvedený v článku 52;</w:t>
            </w:r>
          </w:p>
          <w:p w14:paraId="594C5649" w14:textId="77777777" w:rsidR="009957EB" w:rsidRPr="007D512E" w:rsidRDefault="009957EB" w:rsidP="009957EB">
            <w:pPr>
              <w:rPr>
                <w:sz w:val="18"/>
                <w:szCs w:val="18"/>
              </w:rPr>
            </w:pPr>
            <w:r>
              <w:rPr>
                <w:sz w:val="18"/>
                <w:szCs w:val="18"/>
              </w:rPr>
              <w:t xml:space="preserve">b) </w:t>
            </w:r>
            <w:r w:rsidRPr="009B224E">
              <w:rPr>
                <w:sz w:val="18"/>
                <w:szCs w:val="18"/>
              </w:rPr>
              <w:t>je dohled nad kategorií povinných osob svěřen několika orgánům dozoru, přičemž v takovém případě se koordinačního mechanismu účastní vedoucí orgán dozoru. Nebyl-li žádný vedoucí orgán dozoru jmenován, určí orgány dozoru ze svých řad jednoho zástupce.</w:t>
            </w:r>
          </w:p>
        </w:tc>
        <w:tc>
          <w:tcPr>
            <w:tcW w:w="900" w:type="dxa"/>
            <w:tcBorders>
              <w:top w:val="single" w:sz="4" w:space="0" w:color="auto"/>
              <w:left w:val="single" w:sz="18" w:space="0" w:color="auto"/>
              <w:bottom w:val="single" w:sz="4" w:space="0" w:color="auto"/>
              <w:right w:val="single" w:sz="4" w:space="0" w:color="auto"/>
            </w:tcBorders>
          </w:tcPr>
          <w:p w14:paraId="6097176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F6A491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B832D22"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2673E2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DC83EFA" w14:textId="77777777" w:rsidR="009957EB" w:rsidRDefault="009957EB" w:rsidP="009957EB">
            <w:pPr>
              <w:rPr>
                <w:sz w:val="18"/>
              </w:rPr>
            </w:pPr>
          </w:p>
        </w:tc>
      </w:tr>
      <w:tr w:rsidR="009957EB" w14:paraId="52D76AE9" w14:textId="77777777" w:rsidTr="000F368F">
        <w:tc>
          <w:tcPr>
            <w:tcW w:w="1440" w:type="dxa"/>
            <w:tcBorders>
              <w:top w:val="single" w:sz="4" w:space="0" w:color="auto"/>
              <w:bottom w:val="single" w:sz="4" w:space="0" w:color="auto"/>
              <w:right w:val="single" w:sz="4" w:space="0" w:color="auto"/>
            </w:tcBorders>
          </w:tcPr>
          <w:p w14:paraId="1C748F48" w14:textId="77777777" w:rsidR="009957EB" w:rsidRPr="007D512E" w:rsidRDefault="009957EB" w:rsidP="009957EB">
            <w:pPr>
              <w:rPr>
                <w:sz w:val="18"/>
                <w:szCs w:val="18"/>
              </w:rPr>
            </w:pPr>
            <w:r w:rsidRPr="007D512E">
              <w:rPr>
                <w:sz w:val="18"/>
                <w:szCs w:val="18"/>
              </w:rPr>
              <w:t xml:space="preserve">Článek </w:t>
            </w:r>
            <w:r>
              <w:rPr>
                <w:sz w:val="18"/>
                <w:szCs w:val="18"/>
              </w:rPr>
              <w:t>37 odstavec 5</w:t>
            </w:r>
          </w:p>
        </w:tc>
        <w:tc>
          <w:tcPr>
            <w:tcW w:w="5400" w:type="dxa"/>
            <w:gridSpan w:val="4"/>
            <w:tcBorders>
              <w:top w:val="single" w:sz="4" w:space="0" w:color="auto"/>
              <w:left w:val="single" w:sz="4" w:space="0" w:color="auto"/>
              <w:bottom w:val="single" w:sz="4" w:space="0" w:color="auto"/>
              <w:right w:val="single" w:sz="18" w:space="0" w:color="auto"/>
            </w:tcBorders>
          </w:tcPr>
          <w:p w14:paraId="3EA97ECB" w14:textId="77777777" w:rsidR="009957EB" w:rsidRPr="009B224E" w:rsidRDefault="009957EB" w:rsidP="009957EB">
            <w:pPr>
              <w:rPr>
                <w:sz w:val="18"/>
                <w:szCs w:val="18"/>
              </w:rPr>
            </w:pPr>
            <w:r w:rsidRPr="009B224E">
              <w:rPr>
                <w:sz w:val="18"/>
                <w:szCs w:val="18"/>
              </w:rPr>
              <w:t>5.   Pro účely odstavce 1 členské státy zajistí, aby vnitrostátní o</w:t>
            </w:r>
            <w:r>
              <w:rPr>
                <w:sz w:val="18"/>
                <w:szCs w:val="18"/>
              </w:rPr>
              <w:t>rgány dozoru plnily tyto úkoly:</w:t>
            </w:r>
          </w:p>
          <w:p w14:paraId="07721016" w14:textId="77777777" w:rsidR="009957EB" w:rsidRPr="009B224E" w:rsidRDefault="009957EB" w:rsidP="009957EB">
            <w:pPr>
              <w:rPr>
                <w:sz w:val="18"/>
                <w:szCs w:val="18"/>
              </w:rPr>
            </w:pPr>
            <w:r>
              <w:rPr>
                <w:sz w:val="18"/>
                <w:szCs w:val="18"/>
              </w:rPr>
              <w:t xml:space="preserve">a) </w:t>
            </w:r>
            <w:r w:rsidRPr="009B224E">
              <w:rPr>
                <w:sz w:val="18"/>
                <w:szCs w:val="18"/>
              </w:rPr>
              <w:t>předávaly příslušné informace p</w:t>
            </w:r>
            <w:r>
              <w:rPr>
                <w:sz w:val="18"/>
                <w:szCs w:val="18"/>
              </w:rPr>
              <w:t>ovinným osobám podle článku 39;</w:t>
            </w:r>
          </w:p>
          <w:p w14:paraId="3DDFC368" w14:textId="77777777" w:rsidR="009957EB" w:rsidRPr="009B224E" w:rsidRDefault="009957EB" w:rsidP="009957EB">
            <w:pPr>
              <w:rPr>
                <w:sz w:val="18"/>
                <w:szCs w:val="18"/>
              </w:rPr>
            </w:pPr>
            <w:r>
              <w:rPr>
                <w:sz w:val="18"/>
                <w:szCs w:val="18"/>
              </w:rPr>
              <w:t xml:space="preserve">b) </w:t>
            </w:r>
            <w:r w:rsidRPr="009B224E">
              <w:rPr>
                <w:sz w:val="18"/>
                <w:szCs w:val="18"/>
              </w:rPr>
              <w:t>rozhodovaly o případech, kdy jsou zvláštní rizika související s určitým odvětvím zřetelná a známá a nevyžadují se individuální zdokumentovaná posouzení rizik podle člá</w:t>
            </w:r>
            <w:r>
              <w:rPr>
                <w:sz w:val="18"/>
                <w:szCs w:val="18"/>
              </w:rPr>
              <w:t>nku 10 nařízení (EU) 2024/1624;</w:t>
            </w:r>
          </w:p>
          <w:p w14:paraId="4C583516" w14:textId="77777777" w:rsidR="009957EB" w:rsidRPr="009B224E" w:rsidRDefault="009957EB" w:rsidP="009957EB">
            <w:pPr>
              <w:rPr>
                <w:sz w:val="18"/>
                <w:szCs w:val="18"/>
              </w:rPr>
            </w:pPr>
            <w:r>
              <w:rPr>
                <w:sz w:val="18"/>
                <w:szCs w:val="18"/>
              </w:rPr>
              <w:t xml:space="preserve">c) </w:t>
            </w:r>
            <w:r w:rsidRPr="009B224E">
              <w:rPr>
                <w:sz w:val="18"/>
                <w:szCs w:val="18"/>
              </w:rPr>
              <w:t>ověřovaly adekvátnost a uplatňování vnitřních strategií, postupů a kontrol povinných osob podle kapitoly II nařízení (EU) 2024/1624 a lidských zdrojů přidělených na plnění úkolů vyžadovaných podle uvedeného nařízení, jakož i aby v případě orgánů dozoru nad subjekty kolektivního investování rozhodovaly o těch případech, kdy daný subjekt kolektivního investování může oznamování podezřelých činností podle čl. 18 odst. 7 nařízení (EU) 2024/1624 exte</w:t>
            </w:r>
            <w:r>
              <w:rPr>
                <w:sz w:val="18"/>
                <w:szCs w:val="18"/>
              </w:rPr>
              <w:t>rně zadat poskytovateli služeb;</w:t>
            </w:r>
          </w:p>
          <w:p w14:paraId="6EF971B1" w14:textId="77777777" w:rsidR="009957EB" w:rsidRPr="009B224E" w:rsidRDefault="009957EB" w:rsidP="009957EB">
            <w:pPr>
              <w:rPr>
                <w:sz w:val="18"/>
                <w:szCs w:val="18"/>
              </w:rPr>
            </w:pPr>
            <w:r w:rsidRPr="009B224E">
              <w:rPr>
                <w:sz w:val="18"/>
                <w:szCs w:val="18"/>
              </w:rPr>
              <w:t>d)</w:t>
            </w:r>
            <w:r>
              <w:rPr>
                <w:sz w:val="18"/>
                <w:szCs w:val="18"/>
              </w:rPr>
              <w:t xml:space="preserve"> </w:t>
            </w:r>
            <w:r w:rsidRPr="009B224E">
              <w:rPr>
                <w:sz w:val="18"/>
                <w:szCs w:val="18"/>
              </w:rPr>
              <w:t>pravidelně posuzovaly a sledovaly rizika praní peněz a financování terorismu, jakož i rizika neuplatňování cílených finančních sankcí a vyhýbání se jim, jim</w:t>
            </w:r>
            <w:r>
              <w:rPr>
                <w:sz w:val="18"/>
                <w:szCs w:val="18"/>
              </w:rPr>
              <w:t>ž jsou povinné osoby vystaveny;</w:t>
            </w:r>
          </w:p>
          <w:p w14:paraId="728B984C" w14:textId="77777777" w:rsidR="009957EB" w:rsidRPr="009B224E" w:rsidRDefault="009957EB" w:rsidP="009957EB">
            <w:pPr>
              <w:rPr>
                <w:sz w:val="18"/>
                <w:szCs w:val="18"/>
              </w:rPr>
            </w:pPr>
            <w:r>
              <w:rPr>
                <w:sz w:val="18"/>
                <w:szCs w:val="18"/>
              </w:rPr>
              <w:t xml:space="preserve">e) </w:t>
            </w:r>
            <w:r w:rsidRPr="009B224E">
              <w:rPr>
                <w:sz w:val="18"/>
                <w:szCs w:val="18"/>
              </w:rPr>
              <w:t>sledovaly plnění povinností týkajících se cílených finan</w:t>
            </w:r>
            <w:r>
              <w:rPr>
                <w:sz w:val="18"/>
                <w:szCs w:val="18"/>
              </w:rPr>
              <w:t>čních sankcí povinnými osobami;</w:t>
            </w:r>
          </w:p>
          <w:p w14:paraId="705E8555" w14:textId="77777777" w:rsidR="009957EB" w:rsidRPr="009B224E" w:rsidRDefault="009957EB" w:rsidP="009957EB">
            <w:pPr>
              <w:rPr>
                <w:sz w:val="18"/>
                <w:szCs w:val="18"/>
              </w:rPr>
            </w:pPr>
            <w:r>
              <w:rPr>
                <w:sz w:val="18"/>
                <w:szCs w:val="18"/>
              </w:rPr>
              <w:t xml:space="preserve">f) </w:t>
            </w:r>
            <w:r w:rsidRPr="009B224E">
              <w:rPr>
                <w:sz w:val="18"/>
                <w:szCs w:val="18"/>
              </w:rPr>
              <w:t>prováděly veškerá potřebná vyšetřování na dálku i inspekce na místě a tematické kontroly a jakákoli jiná šetření, posouzení a analýzy potřebné pro ověření toho, zda povinná osoba dodržuje nařízení (EU) 2024/1624, a případná správní opatření přijatá pod</w:t>
            </w:r>
            <w:r>
              <w:rPr>
                <w:sz w:val="18"/>
                <w:szCs w:val="18"/>
              </w:rPr>
              <w:t>le článku 56 této směrnice;</w:t>
            </w:r>
          </w:p>
          <w:p w14:paraId="752DF31B" w14:textId="77777777" w:rsidR="009957EB" w:rsidRPr="007D512E" w:rsidRDefault="009957EB" w:rsidP="009957EB">
            <w:pPr>
              <w:rPr>
                <w:sz w:val="18"/>
                <w:szCs w:val="18"/>
              </w:rPr>
            </w:pPr>
            <w:r>
              <w:rPr>
                <w:sz w:val="18"/>
                <w:szCs w:val="18"/>
              </w:rPr>
              <w:t xml:space="preserve">g) </w:t>
            </w:r>
            <w:r w:rsidRPr="009B224E">
              <w:rPr>
                <w:sz w:val="18"/>
                <w:szCs w:val="18"/>
              </w:rPr>
              <w:t>přijímaly náležitá opatření v oblasti dohledu k řešení případných porušení platných požadavků povinnými osobami, která byla zjištěna během posouzení v rámci dohledu, a sledovaly provádění takovýchto opatření.</w:t>
            </w:r>
          </w:p>
        </w:tc>
        <w:tc>
          <w:tcPr>
            <w:tcW w:w="900" w:type="dxa"/>
            <w:tcBorders>
              <w:top w:val="single" w:sz="4" w:space="0" w:color="auto"/>
              <w:left w:val="single" w:sz="18" w:space="0" w:color="auto"/>
              <w:bottom w:val="single" w:sz="4" w:space="0" w:color="auto"/>
              <w:right w:val="single" w:sz="4" w:space="0" w:color="auto"/>
            </w:tcBorders>
          </w:tcPr>
          <w:p w14:paraId="7ED43BE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F0C13A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D5B6AD9"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71EFDF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B01E5BE" w14:textId="77777777" w:rsidR="009957EB" w:rsidRDefault="009957EB" w:rsidP="009957EB">
            <w:pPr>
              <w:rPr>
                <w:sz w:val="18"/>
              </w:rPr>
            </w:pPr>
          </w:p>
        </w:tc>
      </w:tr>
      <w:tr w:rsidR="009957EB" w14:paraId="695EE800" w14:textId="77777777" w:rsidTr="00FE1F31">
        <w:tc>
          <w:tcPr>
            <w:tcW w:w="1440" w:type="dxa"/>
            <w:tcBorders>
              <w:top w:val="single" w:sz="4" w:space="0" w:color="auto"/>
              <w:bottom w:val="nil"/>
              <w:right w:val="single" w:sz="4" w:space="0" w:color="auto"/>
            </w:tcBorders>
          </w:tcPr>
          <w:p w14:paraId="2D2D5206" w14:textId="77777777" w:rsidR="009957EB" w:rsidRPr="007D512E" w:rsidRDefault="009957EB" w:rsidP="009957EB">
            <w:pPr>
              <w:rPr>
                <w:sz w:val="18"/>
                <w:szCs w:val="18"/>
              </w:rPr>
            </w:pPr>
            <w:r w:rsidRPr="007D512E">
              <w:rPr>
                <w:sz w:val="18"/>
                <w:szCs w:val="18"/>
              </w:rPr>
              <w:t xml:space="preserve">Článek </w:t>
            </w:r>
            <w:r>
              <w:rPr>
                <w:sz w:val="18"/>
                <w:szCs w:val="18"/>
              </w:rPr>
              <w:t>37 odstavec 6</w:t>
            </w:r>
          </w:p>
        </w:tc>
        <w:tc>
          <w:tcPr>
            <w:tcW w:w="5400" w:type="dxa"/>
            <w:gridSpan w:val="4"/>
            <w:tcBorders>
              <w:top w:val="single" w:sz="4" w:space="0" w:color="auto"/>
              <w:left w:val="single" w:sz="4" w:space="0" w:color="auto"/>
              <w:bottom w:val="nil"/>
              <w:right w:val="single" w:sz="18" w:space="0" w:color="auto"/>
            </w:tcBorders>
          </w:tcPr>
          <w:p w14:paraId="3EB080CE" w14:textId="77777777" w:rsidR="009957EB" w:rsidRPr="005B17E5" w:rsidRDefault="009957EB" w:rsidP="009957EB">
            <w:pPr>
              <w:rPr>
                <w:sz w:val="18"/>
                <w:szCs w:val="18"/>
              </w:rPr>
            </w:pPr>
            <w:r w:rsidRPr="005B17E5">
              <w:rPr>
                <w:sz w:val="18"/>
                <w:szCs w:val="18"/>
              </w:rPr>
              <w:t xml:space="preserve">6.   Členské státy zajistí, aby orgány dozoru měly odpovídající pravomoci k plnění svých úkolů stanovených </w:t>
            </w:r>
            <w:r>
              <w:rPr>
                <w:sz w:val="18"/>
                <w:szCs w:val="18"/>
              </w:rPr>
              <w:t>v odstavci 5, včetně pravomoci:</w:t>
            </w:r>
          </w:p>
          <w:p w14:paraId="144A2366" w14:textId="77777777" w:rsidR="009957EB" w:rsidRPr="005B17E5" w:rsidRDefault="009957EB" w:rsidP="009957EB">
            <w:pPr>
              <w:rPr>
                <w:sz w:val="18"/>
                <w:szCs w:val="18"/>
              </w:rPr>
            </w:pPr>
            <w:r>
              <w:rPr>
                <w:sz w:val="18"/>
                <w:szCs w:val="18"/>
              </w:rPr>
              <w:t xml:space="preserve">a) </w:t>
            </w:r>
            <w:r w:rsidRPr="005B17E5">
              <w:rPr>
                <w:sz w:val="18"/>
                <w:szCs w:val="18"/>
              </w:rPr>
              <w:t>vyžadovat od povinných osob předložení veškerých informací relevantních z hlediska sledování a ověřování dodržování nařízení (EU) 2024/1624 nebo nařízení (EU) 2023/1113 a z hlediska provádění kontrol, a to i od poskytovatelů služeb, které povinná osoba pověřila externím zajišťováním části jejích úkolů za účelem splněn</w:t>
            </w:r>
            <w:r>
              <w:rPr>
                <w:sz w:val="18"/>
                <w:szCs w:val="18"/>
              </w:rPr>
              <w:t>í požadavků uvedených nařízení;</w:t>
            </w:r>
          </w:p>
          <w:p w14:paraId="7B3CBB3F" w14:textId="77777777" w:rsidR="009957EB" w:rsidRPr="007D512E" w:rsidRDefault="009957EB" w:rsidP="009957EB">
            <w:pPr>
              <w:rPr>
                <w:sz w:val="18"/>
                <w:szCs w:val="18"/>
              </w:rPr>
            </w:pPr>
            <w:r>
              <w:rPr>
                <w:sz w:val="18"/>
                <w:szCs w:val="18"/>
              </w:rPr>
              <w:t xml:space="preserve">b) </w:t>
            </w:r>
            <w:r w:rsidRPr="005B17E5">
              <w:rPr>
                <w:sz w:val="18"/>
                <w:szCs w:val="18"/>
              </w:rPr>
              <w:t>uplatňovat vhodná a přiměřená správní opatření k nápravě situace v případě porušení předpisů, a to i uložením peněžitých sankcí v souladu s oddílem 4 této kapitoly.</w:t>
            </w:r>
          </w:p>
        </w:tc>
        <w:tc>
          <w:tcPr>
            <w:tcW w:w="900" w:type="dxa"/>
            <w:tcBorders>
              <w:top w:val="single" w:sz="4" w:space="0" w:color="auto"/>
              <w:left w:val="single" w:sz="18" w:space="0" w:color="auto"/>
              <w:bottom w:val="nil"/>
              <w:right w:val="single" w:sz="4" w:space="0" w:color="auto"/>
            </w:tcBorders>
          </w:tcPr>
          <w:p w14:paraId="63E84CC1" w14:textId="77777777" w:rsidR="009957EB" w:rsidRPr="007D512E" w:rsidRDefault="009957EB" w:rsidP="009957EB">
            <w:pPr>
              <w:rPr>
                <w:sz w:val="18"/>
                <w:szCs w:val="18"/>
              </w:rPr>
            </w:pPr>
            <w:r>
              <w:rPr>
                <w:sz w:val="18"/>
                <w:szCs w:val="18"/>
              </w:rPr>
              <w:t>255/2012</w:t>
            </w:r>
          </w:p>
        </w:tc>
        <w:tc>
          <w:tcPr>
            <w:tcW w:w="1080" w:type="dxa"/>
            <w:tcBorders>
              <w:top w:val="single" w:sz="4" w:space="0" w:color="auto"/>
              <w:left w:val="single" w:sz="4" w:space="0" w:color="auto"/>
              <w:bottom w:val="nil"/>
              <w:right w:val="single" w:sz="4" w:space="0" w:color="auto"/>
            </w:tcBorders>
          </w:tcPr>
          <w:p w14:paraId="61D58577" w14:textId="77777777" w:rsidR="009957EB" w:rsidRPr="007D512E" w:rsidRDefault="009957EB" w:rsidP="009957EB">
            <w:pPr>
              <w:rPr>
                <w:sz w:val="18"/>
                <w:szCs w:val="18"/>
              </w:rPr>
            </w:pPr>
            <w:r>
              <w:rPr>
                <w:sz w:val="18"/>
                <w:szCs w:val="18"/>
              </w:rPr>
              <w:t>§ 8</w:t>
            </w:r>
          </w:p>
        </w:tc>
        <w:tc>
          <w:tcPr>
            <w:tcW w:w="5400" w:type="dxa"/>
            <w:gridSpan w:val="4"/>
            <w:tcBorders>
              <w:top w:val="single" w:sz="4" w:space="0" w:color="auto"/>
              <w:left w:val="single" w:sz="4" w:space="0" w:color="auto"/>
              <w:bottom w:val="nil"/>
              <w:right w:val="single" w:sz="4" w:space="0" w:color="auto"/>
            </w:tcBorders>
          </w:tcPr>
          <w:p w14:paraId="576E2203" w14:textId="77777777" w:rsidR="009957EB" w:rsidRPr="00FE1F31" w:rsidRDefault="009957EB" w:rsidP="009957EB">
            <w:pPr>
              <w:rPr>
                <w:iCs/>
                <w:sz w:val="18"/>
                <w:szCs w:val="18"/>
              </w:rPr>
            </w:pPr>
            <w:r w:rsidRPr="00FE1F31">
              <w:rPr>
                <w:iCs/>
                <w:sz w:val="18"/>
                <w:szCs w:val="18"/>
              </w:rPr>
              <w:t>Další práva kontrolujícího</w:t>
            </w:r>
          </w:p>
          <w:p w14:paraId="371BA9A1" w14:textId="77777777" w:rsidR="009957EB" w:rsidRPr="00FE1F31" w:rsidRDefault="009957EB" w:rsidP="009957EB">
            <w:pPr>
              <w:rPr>
                <w:iCs/>
                <w:sz w:val="18"/>
                <w:szCs w:val="18"/>
              </w:rPr>
            </w:pPr>
            <w:r w:rsidRPr="00FE1F31">
              <w:rPr>
                <w:iCs/>
                <w:sz w:val="18"/>
                <w:szCs w:val="18"/>
              </w:rPr>
              <w:t>Kontrolující je v souvislosti s výkonem kontroly dále oprávněn</w:t>
            </w:r>
          </w:p>
          <w:p w14:paraId="3B47457A" w14:textId="77777777" w:rsidR="009957EB" w:rsidRPr="00FE1F31" w:rsidRDefault="009957EB" w:rsidP="009957EB">
            <w:pPr>
              <w:rPr>
                <w:iCs/>
                <w:sz w:val="18"/>
                <w:szCs w:val="18"/>
              </w:rPr>
            </w:pPr>
            <w:r w:rsidRPr="00FE1F31">
              <w:rPr>
                <w:iCs/>
                <w:sz w:val="18"/>
                <w:szCs w:val="18"/>
              </w:rPr>
              <w:t>a) požadovat prokázání totožnosti fyzické osoby, jež je přítomna na místě kontro-ly, jde-li o osobu, která plní úkoly kontrolované osoby, nebo osobu, která může přispět ke splnění účelu kontroly,</w:t>
            </w:r>
          </w:p>
          <w:p w14:paraId="384137CE" w14:textId="77777777" w:rsidR="009957EB" w:rsidRPr="00FE1F31" w:rsidRDefault="009957EB" w:rsidP="009957EB">
            <w:pPr>
              <w:rPr>
                <w:iCs/>
                <w:sz w:val="18"/>
                <w:szCs w:val="18"/>
              </w:rPr>
            </w:pPr>
            <w:r w:rsidRPr="00FE1F31">
              <w:rPr>
                <w:iCs/>
                <w:sz w:val="18"/>
                <w:szCs w:val="18"/>
              </w:rPr>
              <w:t>b) provádět kontrolní nákupy, odebírat vzorky, provádět potřebná měření, sledo-vání, prohlídky a zkoušky,</w:t>
            </w:r>
          </w:p>
          <w:p w14:paraId="3906B58D" w14:textId="77777777" w:rsidR="009957EB" w:rsidRPr="00FE1F31" w:rsidRDefault="009957EB" w:rsidP="009957EB">
            <w:pPr>
              <w:rPr>
                <w:iCs/>
                <w:sz w:val="18"/>
                <w:szCs w:val="18"/>
              </w:rPr>
            </w:pPr>
            <w:r w:rsidRPr="00FE1F31">
              <w:rPr>
                <w:iCs/>
                <w:sz w:val="18"/>
                <w:szCs w:val="18"/>
              </w:rPr>
              <w:t>c) požadovat poskytnutí údajů, dokumentů a věcí vztahujících se k předmětu kontroly nebo k činnosti kontrolované osoby (dále jen „podklady“); v odůvodně-ných případech může kontrolující zajišťovat originální podklady,</w:t>
            </w:r>
          </w:p>
          <w:p w14:paraId="516FA249" w14:textId="77777777" w:rsidR="009957EB" w:rsidRPr="00FE1F31" w:rsidRDefault="009957EB" w:rsidP="009957EB">
            <w:pPr>
              <w:rPr>
                <w:iCs/>
                <w:sz w:val="18"/>
                <w:szCs w:val="18"/>
              </w:rPr>
            </w:pPr>
            <w:r w:rsidRPr="00FE1F31">
              <w:rPr>
                <w:iCs/>
                <w:sz w:val="18"/>
                <w:szCs w:val="18"/>
              </w:rPr>
              <w:t>d) pořizovat obrazové nebo zvukové záznamy,</w:t>
            </w:r>
          </w:p>
          <w:p w14:paraId="42B1AFF9" w14:textId="77777777" w:rsidR="009957EB" w:rsidRPr="00FE1F31" w:rsidRDefault="009957EB" w:rsidP="009957EB">
            <w:pPr>
              <w:rPr>
                <w:iCs/>
                <w:sz w:val="18"/>
                <w:szCs w:val="18"/>
              </w:rPr>
            </w:pPr>
            <w:r w:rsidRPr="00FE1F31">
              <w:rPr>
                <w:iCs/>
                <w:sz w:val="18"/>
                <w:szCs w:val="18"/>
              </w:rPr>
              <w:t>e) v míře nezbytné pro průběh kontroly užívat technických prostředků kontrolo-vané osoby, a to po předchozím projednání s kontrolovanou osobou,</w:t>
            </w:r>
          </w:p>
          <w:p w14:paraId="35B8BB0D" w14:textId="77777777" w:rsidR="009957EB" w:rsidRPr="00CA6B9E" w:rsidRDefault="009957EB" w:rsidP="009957EB">
            <w:pPr>
              <w:rPr>
                <w:iCs/>
                <w:sz w:val="18"/>
                <w:szCs w:val="18"/>
              </w:rPr>
            </w:pPr>
            <w:r w:rsidRPr="00FE1F31">
              <w:rPr>
                <w:iCs/>
                <w:sz w:val="18"/>
                <w:szCs w:val="18"/>
              </w:rPr>
              <w:t>f) vyžadovat od kontrolované osoby a povinné osoby další součinnost potřebnou k výkonu kontroly.</w:t>
            </w:r>
          </w:p>
        </w:tc>
        <w:tc>
          <w:tcPr>
            <w:tcW w:w="900" w:type="dxa"/>
            <w:tcBorders>
              <w:top w:val="single" w:sz="4" w:space="0" w:color="auto"/>
              <w:left w:val="single" w:sz="4" w:space="0" w:color="auto"/>
              <w:bottom w:val="nil"/>
              <w:right w:val="single" w:sz="4" w:space="0" w:color="auto"/>
            </w:tcBorders>
          </w:tcPr>
          <w:p w14:paraId="0AECA22A"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3315E0D4" w14:textId="77777777" w:rsidR="009957EB" w:rsidRDefault="009957EB" w:rsidP="009957EB">
            <w:pPr>
              <w:rPr>
                <w:sz w:val="18"/>
              </w:rPr>
            </w:pPr>
          </w:p>
        </w:tc>
      </w:tr>
      <w:tr w:rsidR="009957EB" w14:paraId="5A5C5516" w14:textId="77777777" w:rsidTr="00900769">
        <w:tc>
          <w:tcPr>
            <w:tcW w:w="1440" w:type="dxa"/>
            <w:tcBorders>
              <w:top w:val="nil"/>
              <w:bottom w:val="nil"/>
              <w:right w:val="single" w:sz="4" w:space="0" w:color="auto"/>
            </w:tcBorders>
          </w:tcPr>
          <w:p w14:paraId="78F730AC" w14:textId="77777777" w:rsidR="009957EB" w:rsidRPr="007D512E" w:rsidRDefault="009957EB" w:rsidP="009957EB">
            <w:pPr>
              <w:rPr>
                <w:sz w:val="18"/>
                <w:szCs w:val="18"/>
              </w:rPr>
            </w:pPr>
          </w:p>
        </w:tc>
        <w:tc>
          <w:tcPr>
            <w:tcW w:w="5400" w:type="dxa"/>
            <w:gridSpan w:val="4"/>
            <w:tcBorders>
              <w:top w:val="nil"/>
              <w:left w:val="single" w:sz="4" w:space="0" w:color="auto"/>
              <w:bottom w:val="nil"/>
              <w:right w:val="single" w:sz="18" w:space="0" w:color="auto"/>
            </w:tcBorders>
          </w:tcPr>
          <w:p w14:paraId="3E132D2C" w14:textId="77777777" w:rsidR="009957EB" w:rsidRPr="005B17E5" w:rsidRDefault="009957EB" w:rsidP="009957EB">
            <w:pPr>
              <w:rPr>
                <w:sz w:val="18"/>
                <w:szCs w:val="18"/>
              </w:rPr>
            </w:pPr>
          </w:p>
        </w:tc>
        <w:tc>
          <w:tcPr>
            <w:tcW w:w="900" w:type="dxa"/>
            <w:tcBorders>
              <w:top w:val="nil"/>
              <w:left w:val="single" w:sz="18" w:space="0" w:color="auto"/>
              <w:bottom w:val="nil"/>
              <w:right w:val="single" w:sz="4" w:space="0" w:color="auto"/>
            </w:tcBorders>
          </w:tcPr>
          <w:p w14:paraId="00B8C00A" w14:textId="77777777" w:rsidR="009957EB" w:rsidRDefault="009957EB" w:rsidP="009957EB">
            <w:pPr>
              <w:rPr>
                <w:sz w:val="18"/>
                <w:szCs w:val="18"/>
              </w:rPr>
            </w:pPr>
            <w:r>
              <w:rPr>
                <w:sz w:val="18"/>
                <w:szCs w:val="18"/>
              </w:rPr>
              <w:t>255/2012</w:t>
            </w:r>
          </w:p>
        </w:tc>
        <w:tc>
          <w:tcPr>
            <w:tcW w:w="1080" w:type="dxa"/>
            <w:tcBorders>
              <w:top w:val="nil"/>
              <w:left w:val="single" w:sz="4" w:space="0" w:color="auto"/>
              <w:bottom w:val="nil"/>
              <w:right w:val="single" w:sz="4" w:space="0" w:color="auto"/>
            </w:tcBorders>
          </w:tcPr>
          <w:p w14:paraId="4AABE4F2" w14:textId="77777777" w:rsidR="009957EB" w:rsidRDefault="009957EB" w:rsidP="009957EB">
            <w:pPr>
              <w:rPr>
                <w:sz w:val="18"/>
                <w:szCs w:val="18"/>
              </w:rPr>
            </w:pPr>
            <w:r>
              <w:rPr>
                <w:sz w:val="18"/>
                <w:szCs w:val="18"/>
              </w:rPr>
              <w:t>§ 20 odst. 1</w:t>
            </w:r>
          </w:p>
        </w:tc>
        <w:tc>
          <w:tcPr>
            <w:tcW w:w="5400" w:type="dxa"/>
            <w:gridSpan w:val="4"/>
            <w:tcBorders>
              <w:top w:val="nil"/>
              <w:left w:val="single" w:sz="4" w:space="0" w:color="auto"/>
              <w:bottom w:val="nil"/>
              <w:right w:val="single" w:sz="4" w:space="0" w:color="auto"/>
            </w:tcBorders>
          </w:tcPr>
          <w:p w14:paraId="3F7B034A" w14:textId="77777777" w:rsidR="009957EB" w:rsidRPr="00FE1F31" w:rsidRDefault="009957EB" w:rsidP="009957EB">
            <w:pPr>
              <w:rPr>
                <w:iCs/>
                <w:sz w:val="18"/>
                <w:szCs w:val="18"/>
              </w:rPr>
            </w:pPr>
            <w:r w:rsidRPr="00FE1F31">
              <w:rPr>
                <w:iCs/>
                <w:sz w:val="18"/>
                <w:szCs w:val="18"/>
              </w:rPr>
              <w:t>(1) Kontrolující nebo přizvaná osoba má povinnost zachovávat mlčenlivost o všech skutečnostech, o kterých se dozvěděla v souvislosti s kontrolou nebo s úkony předcházejícími kontrole, a nezneužívat takto získaných informací.</w:t>
            </w:r>
          </w:p>
        </w:tc>
        <w:tc>
          <w:tcPr>
            <w:tcW w:w="900" w:type="dxa"/>
            <w:tcBorders>
              <w:top w:val="nil"/>
              <w:left w:val="single" w:sz="4" w:space="0" w:color="auto"/>
              <w:bottom w:val="nil"/>
              <w:right w:val="single" w:sz="4" w:space="0" w:color="auto"/>
            </w:tcBorders>
          </w:tcPr>
          <w:p w14:paraId="6D39F7FC" w14:textId="3635763B" w:rsidR="009957EB" w:rsidRDefault="009957EB" w:rsidP="009957EB">
            <w:pPr>
              <w:rPr>
                <w:sz w:val="18"/>
                <w:szCs w:val="18"/>
              </w:rPr>
            </w:pPr>
          </w:p>
        </w:tc>
        <w:tc>
          <w:tcPr>
            <w:tcW w:w="720" w:type="dxa"/>
            <w:tcBorders>
              <w:top w:val="nil"/>
              <w:left w:val="single" w:sz="4" w:space="0" w:color="auto"/>
              <w:bottom w:val="nil"/>
            </w:tcBorders>
          </w:tcPr>
          <w:p w14:paraId="63EB7109" w14:textId="77777777" w:rsidR="009957EB" w:rsidRDefault="009957EB" w:rsidP="009957EB">
            <w:pPr>
              <w:rPr>
                <w:sz w:val="18"/>
              </w:rPr>
            </w:pPr>
          </w:p>
        </w:tc>
      </w:tr>
      <w:tr w:rsidR="009957EB" w14:paraId="5D10C785" w14:textId="77777777" w:rsidTr="00900769">
        <w:tc>
          <w:tcPr>
            <w:tcW w:w="1440" w:type="dxa"/>
            <w:tcBorders>
              <w:top w:val="nil"/>
              <w:bottom w:val="nil"/>
              <w:right w:val="single" w:sz="4" w:space="0" w:color="auto"/>
            </w:tcBorders>
          </w:tcPr>
          <w:p w14:paraId="23391FA2" w14:textId="77777777" w:rsidR="009957EB" w:rsidRPr="007D512E" w:rsidRDefault="009957EB" w:rsidP="009957EB">
            <w:pPr>
              <w:rPr>
                <w:sz w:val="18"/>
                <w:szCs w:val="18"/>
              </w:rPr>
            </w:pPr>
          </w:p>
        </w:tc>
        <w:tc>
          <w:tcPr>
            <w:tcW w:w="5400" w:type="dxa"/>
            <w:gridSpan w:val="4"/>
            <w:tcBorders>
              <w:top w:val="nil"/>
              <w:left w:val="single" w:sz="4" w:space="0" w:color="auto"/>
              <w:bottom w:val="nil"/>
              <w:right w:val="single" w:sz="18" w:space="0" w:color="auto"/>
            </w:tcBorders>
          </w:tcPr>
          <w:p w14:paraId="617F603E" w14:textId="77777777" w:rsidR="009957EB" w:rsidRPr="005B17E5" w:rsidRDefault="009957EB" w:rsidP="009957EB">
            <w:pPr>
              <w:rPr>
                <w:sz w:val="18"/>
                <w:szCs w:val="18"/>
              </w:rPr>
            </w:pPr>
          </w:p>
        </w:tc>
        <w:tc>
          <w:tcPr>
            <w:tcW w:w="900" w:type="dxa"/>
            <w:tcBorders>
              <w:top w:val="nil"/>
              <w:left w:val="single" w:sz="18" w:space="0" w:color="auto"/>
              <w:bottom w:val="nil"/>
              <w:right w:val="single" w:sz="4" w:space="0" w:color="auto"/>
            </w:tcBorders>
          </w:tcPr>
          <w:p w14:paraId="6E9C14EB"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nil"/>
              <w:right w:val="single" w:sz="4" w:space="0" w:color="auto"/>
            </w:tcBorders>
          </w:tcPr>
          <w:p w14:paraId="74DB78E0" w14:textId="77777777" w:rsidR="009957EB" w:rsidRDefault="009957EB" w:rsidP="009957EB">
            <w:pPr>
              <w:rPr>
                <w:sz w:val="18"/>
                <w:szCs w:val="18"/>
              </w:rPr>
            </w:pPr>
          </w:p>
        </w:tc>
        <w:tc>
          <w:tcPr>
            <w:tcW w:w="5400" w:type="dxa"/>
            <w:gridSpan w:val="4"/>
            <w:tcBorders>
              <w:top w:val="nil"/>
              <w:left w:val="single" w:sz="4" w:space="0" w:color="auto"/>
              <w:bottom w:val="nil"/>
              <w:right w:val="single" w:sz="4" w:space="0" w:color="auto"/>
            </w:tcBorders>
          </w:tcPr>
          <w:p w14:paraId="22B90CCF" w14:textId="77777777" w:rsidR="009957EB" w:rsidRPr="00FE1F31" w:rsidRDefault="009957EB" w:rsidP="009957EB">
            <w:pPr>
              <w:rPr>
                <w:iCs/>
                <w:sz w:val="18"/>
                <w:szCs w:val="18"/>
              </w:rPr>
            </w:pPr>
          </w:p>
        </w:tc>
        <w:tc>
          <w:tcPr>
            <w:tcW w:w="900" w:type="dxa"/>
            <w:tcBorders>
              <w:top w:val="nil"/>
              <w:left w:val="single" w:sz="4" w:space="0" w:color="auto"/>
              <w:bottom w:val="nil"/>
              <w:right w:val="single" w:sz="4" w:space="0" w:color="auto"/>
            </w:tcBorders>
          </w:tcPr>
          <w:p w14:paraId="302D162D" w14:textId="77777777" w:rsidR="009957EB" w:rsidRDefault="009957EB" w:rsidP="009957EB">
            <w:pPr>
              <w:rPr>
                <w:sz w:val="18"/>
                <w:szCs w:val="18"/>
              </w:rPr>
            </w:pPr>
          </w:p>
        </w:tc>
        <w:tc>
          <w:tcPr>
            <w:tcW w:w="720" w:type="dxa"/>
            <w:tcBorders>
              <w:top w:val="nil"/>
              <w:left w:val="single" w:sz="4" w:space="0" w:color="auto"/>
              <w:bottom w:val="nil"/>
            </w:tcBorders>
          </w:tcPr>
          <w:p w14:paraId="4CB87FEF" w14:textId="77777777" w:rsidR="009957EB" w:rsidRDefault="009957EB" w:rsidP="009957EB">
            <w:pPr>
              <w:rPr>
                <w:sz w:val="18"/>
              </w:rPr>
            </w:pPr>
          </w:p>
        </w:tc>
      </w:tr>
      <w:tr w:rsidR="009957EB" w14:paraId="452E2067" w14:textId="77777777" w:rsidTr="00FE1F31">
        <w:tc>
          <w:tcPr>
            <w:tcW w:w="1440" w:type="dxa"/>
            <w:tcBorders>
              <w:top w:val="single" w:sz="4" w:space="0" w:color="auto"/>
              <w:bottom w:val="nil"/>
              <w:right w:val="single" w:sz="4" w:space="0" w:color="auto"/>
            </w:tcBorders>
          </w:tcPr>
          <w:p w14:paraId="67C30F08" w14:textId="77777777" w:rsidR="009957EB" w:rsidRPr="007D512E" w:rsidRDefault="009957EB" w:rsidP="009957EB">
            <w:pPr>
              <w:rPr>
                <w:sz w:val="18"/>
                <w:szCs w:val="18"/>
              </w:rPr>
            </w:pPr>
            <w:r w:rsidRPr="007D512E">
              <w:rPr>
                <w:sz w:val="18"/>
                <w:szCs w:val="18"/>
              </w:rPr>
              <w:t xml:space="preserve">Článek </w:t>
            </w:r>
            <w:r>
              <w:rPr>
                <w:sz w:val="18"/>
                <w:szCs w:val="18"/>
              </w:rPr>
              <w:t>37 odstavec 7</w:t>
            </w:r>
          </w:p>
        </w:tc>
        <w:tc>
          <w:tcPr>
            <w:tcW w:w="5400" w:type="dxa"/>
            <w:gridSpan w:val="4"/>
            <w:tcBorders>
              <w:top w:val="single" w:sz="4" w:space="0" w:color="auto"/>
              <w:left w:val="single" w:sz="4" w:space="0" w:color="auto"/>
              <w:bottom w:val="nil"/>
              <w:right w:val="single" w:sz="18" w:space="0" w:color="auto"/>
            </w:tcBorders>
          </w:tcPr>
          <w:p w14:paraId="41249E51" w14:textId="77777777" w:rsidR="009957EB" w:rsidRPr="00FE1F31" w:rsidRDefault="009957EB" w:rsidP="009957EB">
            <w:pPr>
              <w:rPr>
                <w:sz w:val="18"/>
                <w:szCs w:val="18"/>
              </w:rPr>
            </w:pPr>
            <w:r w:rsidRPr="00FE1F31">
              <w:rPr>
                <w:sz w:val="18"/>
                <w:szCs w:val="18"/>
              </w:rPr>
              <w:t>7.   Členské státy zajistí, aby finanční orgány dozoru a orgány dozoru nad poskytovateli služeb hazardních her měly kromě pravomocí uvedených v odstavci 6 dodatečné pravomoci, včetně pravomoci provést inspekci obchodních prostor povinné osoby bez předchozího oznámení, pokud to vyžaduje řádné provedení a efektivnost inspekce, a aby měli veškeré potřebné prostředky</w:t>
            </w:r>
            <w:r>
              <w:rPr>
                <w:sz w:val="18"/>
                <w:szCs w:val="18"/>
              </w:rPr>
              <w:t xml:space="preserve"> pro provedení takové inspekce.</w:t>
            </w:r>
          </w:p>
          <w:p w14:paraId="34DA5F4B" w14:textId="77777777" w:rsidR="009957EB" w:rsidRPr="00FE1F31" w:rsidRDefault="009957EB" w:rsidP="009957EB">
            <w:pPr>
              <w:rPr>
                <w:sz w:val="18"/>
                <w:szCs w:val="18"/>
              </w:rPr>
            </w:pPr>
            <w:r w:rsidRPr="00FE1F31">
              <w:rPr>
                <w:sz w:val="18"/>
                <w:szCs w:val="18"/>
              </w:rPr>
              <w:t>Pro účely prvního pododstavce mo</w:t>
            </w:r>
            <w:r>
              <w:rPr>
                <w:sz w:val="18"/>
                <w:szCs w:val="18"/>
              </w:rPr>
              <w:t>hou orgány dozoru přinejmenším:</w:t>
            </w:r>
          </w:p>
          <w:p w14:paraId="3886A03B" w14:textId="77777777" w:rsidR="009957EB" w:rsidRPr="00FE1F31" w:rsidRDefault="009957EB" w:rsidP="009957EB">
            <w:pPr>
              <w:rPr>
                <w:sz w:val="18"/>
                <w:szCs w:val="18"/>
              </w:rPr>
            </w:pPr>
            <w:r>
              <w:rPr>
                <w:sz w:val="18"/>
                <w:szCs w:val="18"/>
              </w:rPr>
              <w:t xml:space="preserve">a) </w:t>
            </w:r>
            <w:r w:rsidRPr="00FE1F31">
              <w:rPr>
                <w:sz w:val="18"/>
                <w:szCs w:val="18"/>
              </w:rPr>
              <w:t>zkoumat knihy a záznamy povinné osoby a pořizovat z těchto kn</w:t>
            </w:r>
            <w:r>
              <w:rPr>
                <w:sz w:val="18"/>
                <w:szCs w:val="18"/>
              </w:rPr>
              <w:t>ih a záznamů kopie nebo výpisy;</w:t>
            </w:r>
          </w:p>
          <w:p w14:paraId="1FBDC510" w14:textId="77777777" w:rsidR="009957EB" w:rsidRPr="00FE1F31" w:rsidRDefault="009957EB" w:rsidP="009957EB">
            <w:pPr>
              <w:rPr>
                <w:sz w:val="18"/>
                <w:szCs w:val="18"/>
              </w:rPr>
            </w:pPr>
            <w:r w:rsidRPr="00FE1F31">
              <w:rPr>
                <w:sz w:val="18"/>
                <w:szCs w:val="18"/>
              </w:rPr>
              <w:t>b)</w:t>
            </w:r>
            <w:r>
              <w:rPr>
                <w:sz w:val="18"/>
                <w:szCs w:val="18"/>
              </w:rPr>
              <w:t xml:space="preserve"> </w:t>
            </w:r>
            <w:r w:rsidRPr="00FE1F31">
              <w:rPr>
                <w:sz w:val="18"/>
                <w:szCs w:val="18"/>
              </w:rPr>
              <w:t>získat přístup k jakémukoli softwaru, databázím, nástrojům IT či jiným elektronickým prostředkům zaznamenávání informac</w:t>
            </w:r>
            <w:r>
              <w:rPr>
                <w:sz w:val="18"/>
                <w:szCs w:val="18"/>
              </w:rPr>
              <w:t>í, které povinná osoba používá;</w:t>
            </w:r>
          </w:p>
          <w:p w14:paraId="4E3DB12E" w14:textId="77777777" w:rsidR="009957EB" w:rsidRPr="00FE1F31" w:rsidRDefault="009957EB" w:rsidP="009957EB">
            <w:pPr>
              <w:rPr>
                <w:sz w:val="18"/>
                <w:szCs w:val="18"/>
              </w:rPr>
            </w:pPr>
            <w:r>
              <w:rPr>
                <w:sz w:val="18"/>
                <w:szCs w:val="18"/>
              </w:rPr>
              <w:t xml:space="preserve">c) </w:t>
            </w:r>
            <w:r w:rsidRPr="00FE1F31">
              <w:rPr>
                <w:sz w:val="18"/>
                <w:szCs w:val="18"/>
              </w:rPr>
              <w:t>získat písemné či ústní informace od jakékoli osoby odpovědné za vnitřní strategie, postupy a kontroly v oblasti boje proti praní peněz a financování terorismu nebo od jejích zástupců či pracovníků, jakož i od zástupců a pracovníků subjektů, jež povinná osoba pověřila externím zajišťováním úkolů podle článku 18 nařízení (EU) 2024/1624, a vyslechnout jakoukoli osobu, která souhlasí s výslechem, za účelem získání informací týkajících se předmětu šetření.</w:t>
            </w:r>
          </w:p>
          <w:p w14:paraId="2FC31EA8" w14:textId="77777777" w:rsidR="009957EB" w:rsidRPr="007D512E" w:rsidRDefault="009957EB" w:rsidP="009957EB">
            <w:pPr>
              <w:rPr>
                <w:sz w:val="18"/>
                <w:szCs w:val="18"/>
              </w:rPr>
            </w:pPr>
          </w:p>
        </w:tc>
        <w:tc>
          <w:tcPr>
            <w:tcW w:w="900" w:type="dxa"/>
            <w:tcBorders>
              <w:top w:val="single" w:sz="4" w:space="0" w:color="auto"/>
              <w:left w:val="single" w:sz="18" w:space="0" w:color="auto"/>
              <w:bottom w:val="nil"/>
              <w:right w:val="single" w:sz="4" w:space="0" w:color="auto"/>
            </w:tcBorders>
          </w:tcPr>
          <w:p w14:paraId="6B7BF0EA" w14:textId="77777777" w:rsidR="009957EB" w:rsidRPr="007D512E" w:rsidRDefault="009957EB" w:rsidP="009957EB">
            <w:pPr>
              <w:rPr>
                <w:sz w:val="18"/>
                <w:szCs w:val="18"/>
              </w:rPr>
            </w:pPr>
            <w:r>
              <w:rPr>
                <w:sz w:val="18"/>
                <w:szCs w:val="18"/>
              </w:rPr>
              <w:t>186/2016</w:t>
            </w:r>
          </w:p>
        </w:tc>
        <w:tc>
          <w:tcPr>
            <w:tcW w:w="1080" w:type="dxa"/>
            <w:tcBorders>
              <w:top w:val="single" w:sz="4" w:space="0" w:color="auto"/>
              <w:left w:val="single" w:sz="4" w:space="0" w:color="auto"/>
              <w:bottom w:val="nil"/>
              <w:right w:val="single" w:sz="4" w:space="0" w:color="auto"/>
            </w:tcBorders>
          </w:tcPr>
          <w:p w14:paraId="0CD631B4" w14:textId="77777777" w:rsidR="009957EB" w:rsidRPr="007D512E" w:rsidRDefault="009957EB" w:rsidP="009957EB">
            <w:pPr>
              <w:rPr>
                <w:sz w:val="18"/>
                <w:szCs w:val="18"/>
              </w:rPr>
            </w:pPr>
            <w:r>
              <w:rPr>
                <w:sz w:val="18"/>
                <w:szCs w:val="18"/>
              </w:rPr>
              <w:t>§ 119</w:t>
            </w:r>
          </w:p>
        </w:tc>
        <w:tc>
          <w:tcPr>
            <w:tcW w:w="5400" w:type="dxa"/>
            <w:gridSpan w:val="4"/>
            <w:tcBorders>
              <w:top w:val="single" w:sz="4" w:space="0" w:color="auto"/>
              <w:left w:val="single" w:sz="4" w:space="0" w:color="auto"/>
              <w:bottom w:val="nil"/>
              <w:right w:val="single" w:sz="4" w:space="0" w:color="auto"/>
            </w:tcBorders>
          </w:tcPr>
          <w:p w14:paraId="103D8110" w14:textId="77777777" w:rsidR="009957EB" w:rsidRPr="00CA6B9E" w:rsidRDefault="009957EB" w:rsidP="009957EB">
            <w:pPr>
              <w:rPr>
                <w:iCs/>
                <w:sz w:val="18"/>
                <w:szCs w:val="18"/>
              </w:rPr>
            </w:pPr>
            <w:r w:rsidRPr="00FB0A9B">
              <w:rPr>
                <w:iCs/>
                <w:sz w:val="18"/>
                <w:szCs w:val="18"/>
              </w:rPr>
              <w:t>Osoba pověřená dozorujícím orgánem je oprávněna za účelem vstupu do prostor, do kterých je v souvislosti s výkonem dozoru oprávněna vstupovat podle kontrolního řádu, tyto prostory otevřít nebo jiným způsobem si do nich zjednat přístup, v případě nutnosti i za použití síly.</w:t>
            </w:r>
          </w:p>
        </w:tc>
        <w:tc>
          <w:tcPr>
            <w:tcW w:w="900" w:type="dxa"/>
            <w:tcBorders>
              <w:top w:val="single" w:sz="4" w:space="0" w:color="auto"/>
              <w:left w:val="single" w:sz="4" w:space="0" w:color="auto"/>
              <w:bottom w:val="nil"/>
              <w:right w:val="single" w:sz="4" w:space="0" w:color="auto"/>
            </w:tcBorders>
          </w:tcPr>
          <w:p w14:paraId="228CFEE8"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161BD7AF" w14:textId="77777777" w:rsidR="009957EB" w:rsidRDefault="009957EB" w:rsidP="009957EB">
            <w:pPr>
              <w:rPr>
                <w:sz w:val="18"/>
              </w:rPr>
            </w:pPr>
          </w:p>
        </w:tc>
      </w:tr>
      <w:tr w:rsidR="009957EB" w14:paraId="143D88E6" w14:textId="77777777" w:rsidTr="00900769">
        <w:tc>
          <w:tcPr>
            <w:tcW w:w="1440" w:type="dxa"/>
            <w:tcBorders>
              <w:top w:val="nil"/>
              <w:bottom w:val="nil"/>
              <w:right w:val="single" w:sz="4" w:space="0" w:color="auto"/>
            </w:tcBorders>
          </w:tcPr>
          <w:p w14:paraId="159DE25E" w14:textId="77777777" w:rsidR="009957EB" w:rsidRPr="007D512E" w:rsidRDefault="009957EB" w:rsidP="009957EB">
            <w:pPr>
              <w:rPr>
                <w:sz w:val="18"/>
                <w:szCs w:val="18"/>
              </w:rPr>
            </w:pPr>
          </w:p>
        </w:tc>
        <w:tc>
          <w:tcPr>
            <w:tcW w:w="5400" w:type="dxa"/>
            <w:gridSpan w:val="4"/>
            <w:tcBorders>
              <w:top w:val="nil"/>
              <w:left w:val="single" w:sz="4" w:space="0" w:color="auto"/>
              <w:bottom w:val="nil"/>
              <w:right w:val="single" w:sz="18" w:space="0" w:color="auto"/>
            </w:tcBorders>
          </w:tcPr>
          <w:p w14:paraId="6501E68B" w14:textId="77777777" w:rsidR="009957EB" w:rsidRPr="00FE1F31" w:rsidRDefault="009957EB" w:rsidP="009957EB">
            <w:pPr>
              <w:rPr>
                <w:sz w:val="18"/>
                <w:szCs w:val="18"/>
              </w:rPr>
            </w:pPr>
          </w:p>
        </w:tc>
        <w:tc>
          <w:tcPr>
            <w:tcW w:w="900" w:type="dxa"/>
            <w:tcBorders>
              <w:top w:val="nil"/>
              <w:left w:val="single" w:sz="18" w:space="0" w:color="auto"/>
              <w:bottom w:val="nil"/>
              <w:right w:val="single" w:sz="4" w:space="0" w:color="auto"/>
            </w:tcBorders>
          </w:tcPr>
          <w:p w14:paraId="14F65DC2" w14:textId="77777777" w:rsidR="009957EB" w:rsidRPr="007D512E" w:rsidRDefault="009957EB" w:rsidP="009957EB">
            <w:pPr>
              <w:rPr>
                <w:sz w:val="18"/>
                <w:szCs w:val="18"/>
              </w:rPr>
            </w:pPr>
            <w:r w:rsidRPr="006955A6">
              <w:rPr>
                <w:sz w:val="18"/>
                <w:szCs w:val="18"/>
              </w:rPr>
              <w:t>12173</w:t>
            </w:r>
          </w:p>
        </w:tc>
        <w:tc>
          <w:tcPr>
            <w:tcW w:w="1080" w:type="dxa"/>
            <w:tcBorders>
              <w:top w:val="nil"/>
              <w:left w:val="single" w:sz="4" w:space="0" w:color="auto"/>
              <w:bottom w:val="nil"/>
              <w:right w:val="single" w:sz="4" w:space="0" w:color="auto"/>
            </w:tcBorders>
          </w:tcPr>
          <w:p w14:paraId="4A77873C" w14:textId="77777777" w:rsidR="009957EB" w:rsidRPr="007D512E" w:rsidRDefault="009957EB" w:rsidP="009957EB">
            <w:pPr>
              <w:rPr>
                <w:sz w:val="18"/>
                <w:szCs w:val="18"/>
              </w:rPr>
            </w:pPr>
          </w:p>
        </w:tc>
        <w:tc>
          <w:tcPr>
            <w:tcW w:w="5400" w:type="dxa"/>
            <w:gridSpan w:val="4"/>
            <w:tcBorders>
              <w:top w:val="nil"/>
              <w:left w:val="single" w:sz="4" w:space="0" w:color="auto"/>
              <w:bottom w:val="nil"/>
              <w:right w:val="single" w:sz="4" w:space="0" w:color="auto"/>
            </w:tcBorders>
          </w:tcPr>
          <w:p w14:paraId="668BE5A2" w14:textId="77777777" w:rsidR="009957EB" w:rsidRPr="00CA6B9E" w:rsidRDefault="009957EB" w:rsidP="009957EB">
            <w:pPr>
              <w:rPr>
                <w:iCs/>
                <w:sz w:val="18"/>
                <w:szCs w:val="18"/>
              </w:rPr>
            </w:pPr>
          </w:p>
        </w:tc>
        <w:tc>
          <w:tcPr>
            <w:tcW w:w="900" w:type="dxa"/>
            <w:tcBorders>
              <w:top w:val="nil"/>
              <w:left w:val="single" w:sz="4" w:space="0" w:color="auto"/>
              <w:bottom w:val="nil"/>
              <w:right w:val="single" w:sz="4" w:space="0" w:color="auto"/>
            </w:tcBorders>
          </w:tcPr>
          <w:p w14:paraId="1FF553B7" w14:textId="77777777" w:rsidR="009957EB" w:rsidRPr="007D512E" w:rsidRDefault="009957EB" w:rsidP="009957EB">
            <w:pPr>
              <w:rPr>
                <w:sz w:val="18"/>
                <w:szCs w:val="18"/>
              </w:rPr>
            </w:pPr>
          </w:p>
        </w:tc>
        <w:tc>
          <w:tcPr>
            <w:tcW w:w="720" w:type="dxa"/>
            <w:tcBorders>
              <w:top w:val="nil"/>
              <w:left w:val="single" w:sz="4" w:space="0" w:color="auto"/>
              <w:bottom w:val="nil"/>
            </w:tcBorders>
          </w:tcPr>
          <w:p w14:paraId="2199617C" w14:textId="77777777" w:rsidR="009957EB" w:rsidRDefault="009957EB" w:rsidP="009957EB">
            <w:pPr>
              <w:rPr>
                <w:sz w:val="18"/>
              </w:rPr>
            </w:pPr>
          </w:p>
        </w:tc>
      </w:tr>
      <w:tr w:rsidR="009957EB" w14:paraId="4AE7A8AE" w14:textId="77777777" w:rsidTr="000F368F">
        <w:tc>
          <w:tcPr>
            <w:tcW w:w="1440" w:type="dxa"/>
            <w:tcBorders>
              <w:top w:val="single" w:sz="4" w:space="0" w:color="auto"/>
              <w:bottom w:val="single" w:sz="4" w:space="0" w:color="auto"/>
              <w:right w:val="single" w:sz="4" w:space="0" w:color="auto"/>
            </w:tcBorders>
          </w:tcPr>
          <w:p w14:paraId="17B99189" w14:textId="77777777" w:rsidR="009957EB" w:rsidRPr="007D512E" w:rsidRDefault="009957EB" w:rsidP="009957EB">
            <w:pPr>
              <w:rPr>
                <w:sz w:val="18"/>
                <w:szCs w:val="18"/>
              </w:rPr>
            </w:pPr>
            <w:r w:rsidRPr="007D512E">
              <w:rPr>
                <w:sz w:val="18"/>
                <w:szCs w:val="18"/>
              </w:rPr>
              <w:t xml:space="preserve">Článek </w:t>
            </w:r>
            <w:r>
              <w:rPr>
                <w:sz w:val="18"/>
                <w:szCs w:val="18"/>
              </w:rPr>
              <w:t>38 odstavec 1</w:t>
            </w:r>
          </w:p>
        </w:tc>
        <w:tc>
          <w:tcPr>
            <w:tcW w:w="5400" w:type="dxa"/>
            <w:gridSpan w:val="4"/>
            <w:tcBorders>
              <w:top w:val="single" w:sz="4" w:space="0" w:color="auto"/>
              <w:left w:val="single" w:sz="4" w:space="0" w:color="auto"/>
              <w:bottom w:val="single" w:sz="4" w:space="0" w:color="auto"/>
              <w:right w:val="single" w:sz="18" w:space="0" w:color="auto"/>
            </w:tcBorders>
          </w:tcPr>
          <w:p w14:paraId="4510EE2A" w14:textId="77777777" w:rsidR="009957EB" w:rsidRPr="00F57445" w:rsidRDefault="009957EB" w:rsidP="009957EB">
            <w:pPr>
              <w:rPr>
                <w:sz w:val="18"/>
                <w:szCs w:val="18"/>
              </w:rPr>
            </w:pPr>
            <w:r w:rsidRPr="00F57445">
              <w:rPr>
                <w:sz w:val="18"/>
                <w:szCs w:val="18"/>
              </w:rPr>
              <w:t>1.   Pokud jsou činnosti následujících povinných osob prováděny na jejich území v rámci volného pohybu služeb prostřednictvím zástupců či distributorů nebo jiných druhů infrastruktury, včetně případů, kdy jsou tyto činnosti prováděny na základě povolení získaného podle směrnice 2013/36/EU, členské státy zajistí, aby tyto činnosti podléhaly dohledu ze strany jejic</w:t>
            </w:r>
            <w:r>
              <w:rPr>
                <w:sz w:val="18"/>
                <w:szCs w:val="18"/>
              </w:rPr>
              <w:t>h vnitrostátních orgánů dozoru:</w:t>
            </w:r>
          </w:p>
          <w:p w14:paraId="358DA058" w14:textId="77777777" w:rsidR="009957EB" w:rsidRPr="00F57445" w:rsidRDefault="009957EB" w:rsidP="009957EB">
            <w:pPr>
              <w:rPr>
                <w:sz w:val="18"/>
                <w:szCs w:val="18"/>
              </w:rPr>
            </w:pPr>
            <w:r>
              <w:rPr>
                <w:sz w:val="18"/>
                <w:szCs w:val="18"/>
              </w:rPr>
              <w:t xml:space="preserve">a) </w:t>
            </w:r>
            <w:r w:rsidRPr="00F57445">
              <w:rPr>
                <w:sz w:val="18"/>
                <w:szCs w:val="18"/>
              </w:rPr>
              <w:t>vydavatelé elektronických peněz ve smyslu čl. 2 bodu 3 směrnice Evropského parl</w:t>
            </w:r>
            <w:r>
              <w:rPr>
                <w:sz w:val="18"/>
                <w:szCs w:val="18"/>
              </w:rPr>
              <w:t>amentu a Rady 2009/110/ES (42);</w:t>
            </w:r>
          </w:p>
          <w:p w14:paraId="154D16B4" w14:textId="77777777" w:rsidR="009957EB" w:rsidRPr="00F57445" w:rsidRDefault="009957EB" w:rsidP="009957EB">
            <w:pPr>
              <w:rPr>
                <w:sz w:val="18"/>
                <w:szCs w:val="18"/>
              </w:rPr>
            </w:pPr>
            <w:r>
              <w:rPr>
                <w:sz w:val="18"/>
                <w:szCs w:val="18"/>
              </w:rPr>
              <w:t xml:space="preserve">b) </w:t>
            </w:r>
            <w:r w:rsidRPr="00F57445">
              <w:rPr>
                <w:sz w:val="18"/>
                <w:szCs w:val="18"/>
              </w:rPr>
              <w:t>poskytovatelé platebních služeb ve smyslu čl. 4 bodu 11 směrnice (EU) 2015/23</w:t>
            </w:r>
            <w:r>
              <w:rPr>
                <w:sz w:val="18"/>
                <w:szCs w:val="18"/>
              </w:rPr>
              <w:t>66 a</w:t>
            </w:r>
          </w:p>
          <w:p w14:paraId="496CBCD9" w14:textId="77777777" w:rsidR="009957EB" w:rsidRPr="00F57445" w:rsidRDefault="009957EB" w:rsidP="009957EB">
            <w:pPr>
              <w:rPr>
                <w:sz w:val="18"/>
                <w:szCs w:val="18"/>
              </w:rPr>
            </w:pPr>
            <w:r>
              <w:rPr>
                <w:sz w:val="18"/>
                <w:szCs w:val="18"/>
              </w:rPr>
              <w:t xml:space="preserve">c) </w:t>
            </w:r>
            <w:r w:rsidRPr="00F57445">
              <w:rPr>
                <w:sz w:val="18"/>
                <w:szCs w:val="18"/>
              </w:rPr>
              <w:t>poskytovatelé služe</w:t>
            </w:r>
            <w:r>
              <w:rPr>
                <w:sz w:val="18"/>
                <w:szCs w:val="18"/>
              </w:rPr>
              <w:t>b souvisejících s kryptoaktivy.</w:t>
            </w:r>
          </w:p>
          <w:p w14:paraId="6B95B948" w14:textId="77777777" w:rsidR="009957EB" w:rsidRPr="007D512E" w:rsidRDefault="009957EB" w:rsidP="009957EB">
            <w:pPr>
              <w:rPr>
                <w:sz w:val="18"/>
                <w:szCs w:val="18"/>
              </w:rPr>
            </w:pPr>
            <w:r w:rsidRPr="00F57445">
              <w:rPr>
                <w:sz w:val="18"/>
                <w:szCs w:val="18"/>
              </w:rPr>
              <w:t>Pro účely prvního pododstavce orgány dozoru členského státu, v němž jsou činnosti prováděny, účinně sledují a zajišťují dodržování nařízení (EU) 2024/1624 a (EU) 2023/1113.</w:t>
            </w:r>
          </w:p>
        </w:tc>
        <w:tc>
          <w:tcPr>
            <w:tcW w:w="900" w:type="dxa"/>
            <w:tcBorders>
              <w:top w:val="single" w:sz="4" w:space="0" w:color="auto"/>
              <w:left w:val="single" w:sz="18" w:space="0" w:color="auto"/>
              <w:bottom w:val="single" w:sz="4" w:space="0" w:color="auto"/>
              <w:right w:val="single" w:sz="4" w:space="0" w:color="auto"/>
            </w:tcBorders>
          </w:tcPr>
          <w:p w14:paraId="69F1E0EF"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F4F32A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C57E85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37A4FF6"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65A8D33" w14:textId="77777777" w:rsidR="009957EB" w:rsidRDefault="009957EB" w:rsidP="009957EB">
            <w:pPr>
              <w:rPr>
                <w:sz w:val="18"/>
              </w:rPr>
            </w:pPr>
          </w:p>
        </w:tc>
      </w:tr>
      <w:tr w:rsidR="009957EB" w14:paraId="1A87E565" w14:textId="77777777" w:rsidTr="000F368F">
        <w:tc>
          <w:tcPr>
            <w:tcW w:w="1440" w:type="dxa"/>
            <w:tcBorders>
              <w:top w:val="single" w:sz="4" w:space="0" w:color="auto"/>
              <w:bottom w:val="single" w:sz="4" w:space="0" w:color="auto"/>
              <w:right w:val="single" w:sz="4" w:space="0" w:color="auto"/>
            </w:tcBorders>
          </w:tcPr>
          <w:p w14:paraId="343EFC2B" w14:textId="77777777" w:rsidR="009957EB" w:rsidRPr="007D512E" w:rsidRDefault="009957EB" w:rsidP="009957EB">
            <w:pPr>
              <w:rPr>
                <w:sz w:val="18"/>
                <w:szCs w:val="18"/>
              </w:rPr>
            </w:pPr>
            <w:r w:rsidRPr="007D512E">
              <w:rPr>
                <w:sz w:val="18"/>
                <w:szCs w:val="18"/>
              </w:rPr>
              <w:t xml:space="preserve">Článek </w:t>
            </w:r>
            <w:r>
              <w:rPr>
                <w:sz w:val="18"/>
                <w:szCs w:val="18"/>
              </w:rPr>
              <w:t>38 odstavec 2</w:t>
            </w:r>
          </w:p>
        </w:tc>
        <w:tc>
          <w:tcPr>
            <w:tcW w:w="5400" w:type="dxa"/>
            <w:gridSpan w:val="4"/>
            <w:tcBorders>
              <w:top w:val="single" w:sz="4" w:space="0" w:color="auto"/>
              <w:left w:val="single" w:sz="4" w:space="0" w:color="auto"/>
              <w:bottom w:val="single" w:sz="4" w:space="0" w:color="auto"/>
              <w:right w:val="single" w:sz="18" w:space="0" w:color="auto"/>
            </w:tcBorders>
          </w:tcPr>
          <w:p w14:paraId="6F5CD91B" w14:textId="77777777" w:rsidR="009957EB" w:rsidRPr="00F57445" w:rsidRDefault="009957EB" w:rsidP="009957EB">
            <w:pPr>
              <w:rPr>
                <w:sz w:val="18"/>
                <w:szCs w:val="18"/>
              </w:rPr>
            </w:pPr>
            <w:r w:rsidRPr="00F57445">
              <w:rPr>
                <w:sz w:val="18"/>
                <w:szCs w:val="18"/>
              </w:rPr>
              <w:t>2.   Odchylně od odstavce 1 vykonává dohled nad těmito zástupci, distributory nebo jinými druhy infrastruktury uvedenými ve zmíněném odstavci orgán dozoru členského státu, v němž se nacház</w:t>
            </w:r>
            <w:r>
              <w:rPr>
                <w:sz w:val="18"/>
                <w:szCs w:val="18"/>
              </w:rPr>
              <w:t>í ústředí povinné osoby, pokud:</w:t>
            </w:r>
          </w:p>
          <w:p w14:paraId="5801D8B1" w14:textId="77777777" w:rsidR="009957EB" w:rsidRPr="00F57445" w:rsidRDefault="009957EB" w:rsidP="009957EB">
            <w:pPr>
              <w:rPr>
                <w:sz w:val="18"/>
                <w:szCs w:val="18"/>
              </w:rPr>
            </w:pPr>
            <w:r>
              <w:rPr>
                <w:sz w:val="18"/>
                <w:szCs w:val="18"/>
              </w:rPr>
              <w:t xml:space="preserve">a) </w:t>
            </w:r>
            <w:r w:rsidRPr="00F57445">
              <w:rPr>
                <w:sz w:val="18"/>
                <w:szCs w:val="18"/>
              </w:rPr>
              <w:t>nejsou splněna kritéria stanovená v regulační technické n</w:t>
            </w:r>
            <w:r>
              <w:rPr>
                <w:sz w:val="18"/>
                <w:szCs w:val="18"/>
              </w:rPr>
              <w:t>ormě uvedené v čl. 41 odst. 2 a</w:t>
            </w:r>
          </w:p>
          <w:p w14:paraId="59E2F01E" w14:textId="77777777" w:rsidR="009957EB" w:rsidRPr="007D512E" w:rsidRDefault="009957EB" w:rsidP="009957EB">
            <w:pPr>
              <w:rPr>
                <w:sz w:val="18"/>
                <w:szCs w:val="18"/>
              </w:rPr>
            </w:pPr>
            <w:r>
              <w:rPr>
                <w:sz w:val="18"/>
                <w:szCs w:val="18"/>
              </w:rPr>
              <w:t xml:space="preserve">b) </w:t>
            </w:r>
            <w:r w:rsidRPr="00F57445">
              <w:rPr>
                <w:sz w:val="18"/>
                <w:szCs w:val="18"/>
              </w:rPr>
              <w:t>orgán dozoru členského státu, v němž se tito zástupci, distributoři nebo jiné druhy infrastruktury nacházejí, oznámí orgánu dozoru členského státu, v němž se nachází ústředí povinné osoby, že s ohledem na omezenou infrastrukturu dané povinné osoby na jeho území vykonává dohled nad činnostmi podle odstavce 1 orgán dozoru členského státu, v němž se nachází ústředí povinné osoby.</w:t>
            </w:r>
          </w:p>
        </w:tc>
        <w:tc>
          <w:tcPr>
            <w:tcW w:w="900" w:type="dxa"/>
            <w:tcBorders>
              <w:top w:val="single" w:sz="4" w:space="0" w:color="auto"/>
              <w:left w:val="single" w:sz="18" w:space="0" w:color="auto"/>
              <w:bottom w:val="single" w:sz="4" w:space="0" w:color="auto"/>
              <w:right w:val="single" w:sz="4" w:space="0" w:color="auto"/>
            </w:tcBorders>
          </w:tcPr>
          <w:p w14:paraId="7222855D"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163322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587D543"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70D560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5AA8A49" w14:textId="77777777" w:rsidR="009957EB" w:rsidRDefault="009957EB" w:rsidP="009957EB">
            <w:pPr>
              <w:rPr>
                <w:sz w:val="18"/>
              </w:rPr>
            </w:pPr>
          </w:p>
        </w:tc>
      </w:tr>
      <w:tr w:rsidR="009957EB" w14:paraId="49CEEF3B" w14:textId="77777777" w:rsidTr="000F368F">
        <w:tc>
          <w:tcPr>
            <w:tcW w:w="1440" w:type="dxa"/>
            <w:tcBorders>
              <w:top w:val="single" w:sz="4" w:space="0" w:color="auto"/>
              <w:bottom w:val="single" w:sz="4" w:space="0" w:color="auto"/>
              <w:right w:val="single" w:sz="4" w:space="0" w:color="auto"/>
            </w:tcBorders>
          </w:tcPr>
          <w:p w14:paraId="6A78031E" w14:textId="77777777" w:rsidR="009957EB" w:rsidRPr="007D512E" w:rsidRDefault="009957EB" w:rsidP="009957EB">
            <w:pPr>
              <w:rPr>
                <w:sz w:val="18"/>
                <w:szCs w:val="18"/>
              </w:rPr>
            </w:pPr>
            <w:r w:rsidRPr="007D512E">
              <w:rPr>
                <w:sz w:val="18"/>
                <w:szCs w:val="18"/>
              </w:rPr>
              <w:t xml:space="preserve">Článek </w:t>
            </w:r>
            <w:r>
              <w:rPr>
                <w:sz w:val="18"/>
                <w:szCs w:val="18"/>
              </w:rPr>
              <w:t>38 odstavec 3</w:t>
            </w:r>
          </w:p>
        </w:tc>
        <w:tc>
          <w:tcPr>
            <w:tcW w:w="5400" w:type="dxa"/>
            <w:gridSpan w:val="4"/>
            <w:tcBorders>
              <w:top w:val="single" w:sz="4" w:space="0" w:color="auto"/>
              <w:left w:val="single" w:sz="4" w:space="0" w:color="auto"/>
              <w:bottom w:val="single" w:sz="4" w:space="0" w:color="auto"/>
              <w:right w:val="single" w:sz="18" w:space="0" w:color="auto"/>
            </w:tcBorders>
          </w:tcPr>
          <w:p w14:paraId="191C9547" w14:textId="77777777" w:rsidR="009957EB" w:rsidRPr="007D512E" w:rsidRDefault="009957EB" w:rsidP="009957EB">
            <w:pPr>
              <w:rPr>
                <w:sz w:val="18"/>
                <w:szCs w:val="18"/>
              </w:rPr>
            </w:pPr>
            <w:r w:rsidRPr="00F57445">
              <w:rPr>
                <w:sz w:val="18"/>
                <w:szCs w:val="18"/>
              </w:rPr>
              <w:t>3.   Pro účely tohoto článku si orgán dozoru členského státu, v němž se nachází ústředí povinné osoby, a orgán dozoru členského státu, v němž povinná osoba působí v rámci volného pohybu služeb prostřednictvím zástupců či distributorů nebo jiných druhů infrastruktury, vzájemně poskytují veškeré informace nezbytné k posouzení toho, zda jsou splněna kritéria uvedená v odst. 2 písm. a), včetně informací o jakékoli změně okolností týkajících se povinné osoby, která může mít dopad na splnění těchto kritérií.</w:t>
            </w:r>
          </w:p>
        </w:tc>
        <w:tc>
          <w:tcPr>
            <w:tcW w:w="900" w:type="dxa"/>
            <w:tcBorders>
              <w:top w:val="single" w:sz="4" w:space="0" w:color="auto"/>
              <w:left w:val="single" w:sz="18" w:space="0" w:color="auto"/>
              <w:bottom w:val="single" w:sz="4" w:space="0" w:color="auto"/>
              <w:right w:val="single" w:sz="4" w:space="0" w:color="auto"/>
            </w:tcBorders>
          </w:tcPr>
          <w:p w14:paraId="78979689"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6A770C7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427080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86BCE9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AE1F708" w14:textId="77777777" w:rsidR="009957EB" w:rsidRDefault="009957EB" w:rsidP="009957EB">
            <w:pPr>
              <w:rPr>
                <w:sz w:val="18"/>
              </w:rPr>
            </w:pPr>
          </w:p>
        </w:tc>
      </w:tr>
      <w:tr w:rsidR="009957EB" w14:paraId="0FA95EBE" w14:textId="77777777" w:rsidTr="000F368F">
        <w:tc>
          <w:tcPr>
            <w:tcW w:w="1440" w:type="dxa"/>
            <w:tcBorders>
              <w:top w:val="single" w:sz="4" w:space="0" w:color="auto"/>
              <w:bottom w:val="single" w:sz="4" w:space="0" w:color="auto"/>
              <w:right w:val="single" w:sz="4" w:space="0" w:color="auto"/>
            </w:tcBorders>
          </w:tcPr>
          <w:p w14:paraId="22BC980E" w14:textId="77777777" w:rsidR="009957EB" w:rsidRPr="007D512E" w:rsidRDefault="009957EB" w:rsidP="009957EB">
            <w:pPr>
              <w:rPr>
                <w:sz w:val="18"/>
                <w:szCs w:val="18"/>
              </w:rPr>
            </w:pPr>
            <w:r w:rsidRPr="007D512E">
              <w:rPr>
                <w:sz w:val="18"/>
                <w:szCs w:val="18"/>
              </w:rPr>
              <w:t xml:space="preserve">Článek </w:t>
            </w:r>
            <w:r>
              <w:rPr>
                <w:sz w:val="18"/>
                <w:szCs w:val="18"/>
              </w:rPr>
              <w:t>38 odstavec 4</w:t>
            </w:r>
          </w:p>
        </w:tc>
        <w:tc>
          <w:tcPr>
            <w:tcW w:w="5400" w:type="dxa"/>
            <w:gridSpan w:val="4"/>
            <w:tcBorders>
              <w:top w:val="single" w:sz="4" w:space="0" w:color="auto"/>
              <w:left w:val="single" w:sz="4" w:space="0" w:color="auto"/>
              <w:bottom w:val="single" w:sz="4" w:space="0" w:color="auto"/>
              <w:right w:val="single" w:sz="18" w:space="0" w:color="auto"/>
            </w:tcBorders>
          </w:tcPr>
          <w:p w14:paraId="382220F6" w14:textId="77777777" w:rsidR="009957EB" w:rsidRPr="007D512E" w:rsidRDefault="009957EB" w:rsidP="009957EB">
            <w:pPr>
              <w:rPr>
                <w:sz w:val="18"/>
                <w:szCs w:val="18"/>
              </w:rPr>
            </w:pPr>
            <w:r w:rsidRPr="00F57445">
              <w:rPr>
                <w:sz w:val="18"/>
                <w:szCs w:val="18"/>
              </w:rPr>
              <w:t>4.   Členské státy zajistí, aby orgán dozoru členského státu, v němž se nachází ústředí povinné osoby, povinnou osobu do dvou týdnů od obdržení oznámení podle odst. 2 písm. b) informoval, že bude dohlížet na činnosti zástupců, distributorů nebo jiných druhů infrastruktury, jejichž prostřednictvím povinné osoby působí v rámci volného pohybu služeb v jiném členském státě, a o jakékoli následné změně týkající se jejich dohledu.</w:t>
            </w:r>
          </w:p>
        </w:tc>
        <w:tc>
          <w:tcPr>
            <w:tcW w:w="900" w:type="dxa"/>
            <w:tcBorders>
              <w:top w:val="single" w:sz="4" w:space="0" w:color="auto"/>
              <w:left w:val="single" w:sz="18" w:space="0" w:color="auto"/>
              <w:bottom w:val="single" w:sz="4" w:space="0" w:color="auto"/>
              <w:right w:val="single" w:sz="4" w:space="0" w:color="auto"/>
            </w:tcBorders>
          </w:tcPr>
          <w:p w14:paraId="105748F9"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F97367E"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7128F42"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E0ED12F"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97BDBBB" w14:textId="77777777" w:rsidR="009957EB" w:rsidRDefault="009957EB" w:rsidP="009957EB">
            <w:pPr>
              <w:rPr>
                <w:sz w:val="18"/>
              </w:rPr>
            </w:pPr>
          </w:p>
        </w:tc>
      </w:tr>
      <w:tr w:rsidR="009957EB" w14:paraId="24A4A91F" w14:textId="77777777" w:rsidTr="000F368F">
        <w:tc>
          <w:tcPr>
            <w:tcW w:w="1440" w:type="dxa"/>
            <w:tcBorders>
              <w:top w:val="single" w:sz="4" w:space="0" w:color="auto"/>
              <w:bottom w:val="single" w:sz="4" w:space="0" w:color="auto"/>
              <w:right w:val="single" w:sz="4" w:space="0" w:color="auto"/>
            </w:tcBorders>
          </w:tcPr>
          <w:p w14:paraId="6FA44F46" w14:textId="77777777" w:rsidR="009957EB" w:rsidRPr="007D512E" w:rsidRDefault="009957EB" w:rsidP="009957EB">
            <w:pPr>
              <w:rPr>
                <w:sz w:val="18"/>
                <w:szCs w:val="18"/>
              </w:rPr>
            </w:pPr>
            <w:r w:rsidRPr="007D512E">
              <w:rPr>
                <w:sz w:val="18"/>
                <w:szCs w:val="18"/>
              </w:rPr>
              <w:t xml:space="preserve">Článek </w:t>
            </w:r>
            <w:r>
              <w:rPr>
                <w:sz w:val="18"/>
                <w:szCs w:val="18"/>
              </w:rPr>
              <w:t>38 odstavec 5</w:t>
            </w:r>
          </w:p>
        </w:tc>
        <w:tc>
          <w:tcPr>
            <w:tcW w:w="5400" w:type="dxa"/>
            <w:gridSpan w:val="4"/>
            <w:tcBorders>
              <w:top w:val="single" w:sz="4" w:space="0" w:color="auto"/>
              <w:left w:val="single" w:sz="4" w:space="0" w:color="auto"/>
              <w:bottom w:val="single" w:sz="4" w:space="0" w:color="auto"/>
              <w:right w:val="single" w:sz="18" w:space="0" w:color="auto"/>
            </w:tcBorders>
          </w:tcPr>
          <w:p w14:paraId="0D822FBC" w14:textId="77777777" w:rsidR="009957EB" w:rsidRPr="007D512E" w:rsidRDefault="009957EB" w:rsidP="009957EB">
            <w:pPr>
              <w:rPr>
                <w:sz w:val="18"/>
                <w:szCs w:val="18"/>
              </w:rPr>
            </w:pPr>
            <w:r w:rsidRPr="00F57445">
              <w:rPr>
                <w:sz w:val="18"/>
                <w:szCs w:val="18"/>
              </w:rPr>
              <w:t>5.   Tento článek se nepoužije, pokud AMLA jedná jako orgánu dozoru.</w:t>
            </w:r>
          </w:p>
        </w:tc>
        <w:tc>
          <w:tcPr>
            <w:tcW w:w="900" w:type="dxa"/>
            <w:tcBorders>
              <w:top w:val="single" w:sz="4" w:space="0" w:color="auto"/>
              <w:left w:val="single" w:sz="18" w:space="0" w:color="auto"/>
              <w:bottom w:val="single" w:sz="4" w:space="0" w:color="auto"/>
              <w:right w:val="single" w:sz="4" w:space="0" w:color="auto"/>
            </w:tcBorders>
          </w:tcPr>
          <w:p w14:paraId="566E0A26"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6883F4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3EF6639" w14:textId="77777777" w:rsidR="009957EB" w:rsidRPr="00F57445" w:rsidRDefault="009957EB" w:rsidP="009957EB">
            <w:pPr>
              <w:rPr>
                <w:i/>
                <w:iCs/>
                <w:sz w:val="18"/>
                <w:szCs w:val="18"/>
              </w:rPr>
            </w:pPr>
            <w:r>
              <w:rPr>
                <w:i/>
                <w:iCs/>
                <w:sz w:val="18"/>
                <w:szCs w:val="18"/>
              </w:rPr>
              <w:t xml:space="preserve">Nerelevantní z hlediska transpozice. Ustanovení má deklaratorní charakter. </w:t>
            </w:r>
          </w:p>
        </w:tc>
        <w:tc>
          <w:tcPr>
            <w:tcW w:w="900" w:type="dxa"/>
            <w:tcBorders>
              <w:top w:val="single" w:sz="4" w:space="0" w:color="auto"/>
              <w:left w:val="single" w:sz="4" w:space="0" w:color="auto"/>
              <w:bottom w:val="single" w:sz="4" w:space="0" w:color="auto"/>
              <w:right w:val="single" w:sz="4" w:space="0" w:color="auto"/>
            </w:tcBorders>
          </w:tcPr>
          <w:p w14:paraId="523168B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C8BA779" w14:textId="77777777" w:rsidR="009957EB" w:rsidRDefault="009957EB" w:rsidP="009957EB">
            <w:pPr>
              <w:rPr>
                <w:sz w:val="18"/>
              </w:rPr>
            </w:pPr>
          </w:p>
        </w:tc>
      </w:tr>
      <w:tr w:rsidR="009957EB" w14:paraId="6DAD499A" w14:textId="77777777" w:rsidTr="000F368F">
        <w:tc>
          <w:tcPr>
            <w:tcW w:w="1440" w:type="dxa"/>
            <w:tcBorders>
              <w:top w:val="single" w:sz="4" w:space="0" w:color="auto"/>
              <w:bottom w:val="single" w:sz="4" w:space="0" w:color="auto"/>
              <w:right w:val="single" w:sz="4" w:space="0" w:color="auto"/>
            </w:tcBorders>
          </w:tcPr>
          <w:p w14:paraId="5BF8CDC5" w14:textId="77777777" w:rsidR="009957EB" w:rsidRPr="007D512E" w:rsidRDefault="009957EB" w:rsidP="009957EB">
            <w:pPr>
              <w:rPr>
                <w:sz w:val="18"/>
                <w:szCs w:val="18"/>
              </w:rPr>
            </w:pPr>
            <w:r w:rsidRPr="007D512E">
              <w:rPr>
                <w:sz w:val="18"/>
                <w:szCs w:val="18"/>
              </w:rPr>
              <w:t xml:space="preserve">Článek </w:t>
            </w:r>
            <w:r>
              <w:rPr>
                <w:sz w:val="18"/>
                <w:szCs w:val="18"/>
              </w:rPr>
              <w:t>39 odstavec 1</w:t>
            </w:r>
          </w:p>
        </w:tc>
        <w:tc>
          <w:tcPr>
            <w:tcW w:w="5400" w:type="dxa"/>
            <w:gridSpan w:val="4"/>
            <w:tcBorders>
              <w:top w:val="single" w:sz="4" w:space="0" w:color="auto"/>
              <w:left w:val="single" w:sz="4" w:space="0" w:color="auto"/>
              <w:bottom w:val="single" w:sz="4" w:space="0" w:color="auto"/>
              <w:right w:val="single" w:sz="18" w:space="0" w:color="auto"/>
            </w:tcBorders>
          </w:tcPr>
          <w:p w14:paraId="72FAF1A7" w14:textId="77777777" w:rsidR="009957EB" w:rsidRPr="007D512E" w:rsidRDefault="009957EB" w:rsidP="009957EB">
            <w:pPr>
              <w:rPr>
                <w:sz w:val="18"/>
                <w:szCs w:val="18"/>
              </w:rPr>
            </w:pPr>
            <w:r w:rsidRPr="00617875">
              <w:rPr>
                <w:sz w:val="18"/>
                <w:szCs w:val="18"/>
              </w:rPr>
              <w:t>1.   Členské státy zajistí, aby orgány dozoru zpřístupnily informace o praní peněz a financování terorismu povinným osobám, nad nimiž vykonávají dohled.</w:t>
            </w:r>
          </w:p>
        </w:tc>
        <w:tc>
          <w:tcPr>
            <w:tcW w:w="900" w:type="dxa"/>
            <w:tcBorders>
              <w:top w:val="single" w:sz="4" w:space="0" w:color="auto"/>
              <w:left w:val="single" w:sz="18" w:space="0" w:color="auto"/>
              <w:bottom w:val="single" w:sz="4" w:space="0" w:color="auto"/>
              <w:right w:val="single" w:sz="4" w:space="0" w:color="auto"/>
            </w:tcBorders>
          </w:tcPr>
          <w:p w14:paraId="201593DF" w14:textId="77777777" w:rsidR="009957EB" w:rsidRPr="007D512E" w:rsidRDefault="009957EB" w:rsidP="009957EB">
            <w:pPr>
              <w:rPr>
                <w:sz w:val="18"/>
                <w:szCs w:val="18"/>
              </w:rPr>
            </w:pPr>
            <w:r>
              <w:rPr>
                <w:sz w:val="18"/>
                <w:szCs w:val="18"/>
              </w:rPr>
              <w:t>253/2008 ve znění 527/2020</w:t>
            </w:r>
          </w:p>
        </w:tc>
        <w:tc>
          <w:tcPr>
            <w:tcW w:w="1080" w:type="dxa"/>
            <w:tcBorders>
              <w:top w:val="single" w:sz="4" w:space="0" w:color="auto"/>
              <w:left w:val="single" w:sz="4" w:space="0" w:color="auto"/>
              <w:bottom w:val="single" w:sz="4" w:space="0" w:color="auto"/>
              <w:right w:val="single" w:sz="4" w:space="0" w:color="auto"/>
            </w:tcBorders>
          </w:tcPr>
          <w:p w14:paraId="76D6A3C1" w14:textId="77777777" w:rsidR="009957EB" w:rsidRPr="007D512E" w:rsidRDefault="009957EB" w:rsidP="009957EB">
            <w:pPr>
              <w:rPr>
                <w:sz w:val="18"/>
                <w:szCs w:val="18"/>
              </w:rPr>
            </w:pPr>
            <w:r>
              <w:rPr>
                <w:sz w:val="18"/>
                <w:szCs w:val="18"/>
              </w:rPr>
              <w:t>§ 30a odst. 7</w:t>
            </w:r>
          </w:p>
        </w:tc>
        <w:tc>
          <w:tcPr>
            <w:tcW w:w="5400" w:type="dxa"/>
            <w:gridSpan w:val="4"/>
            <w:tcBorders>
              <w:top w:val="single" w:sz="4" w:space="0" w:color="auto"/>
              <w:left w:val="single" w:sz="4" w:space="0" w:color="auto"/>
              <w:bottom w:val="single" w:sz="4" w:space="0" w:color="auto"/>
              <w:right w:val="single" w:sz="4" w:space="0" w:color="auto"/>
            </w:tcBorders>
          </w:tcPr>
          <w:p w14:paraId="235529D6" w14:textId="77777777" w:rsidR="009957EB" w:rsidRPr="00CA6B9E" w:rsidRDefault="009957EB" w:rsidP="009957EB">
            <w:pPr>
              <w:rPr>
                <w:iCs/>
                <w:sz w:val="18"/>
                <w:szCs w:val="18"/>
              </w:rPr>
            </w:pPr>
            <w:r>
              <w:rPr>
                <w:iCs/>
                <w:sz w:val="18"/>
                <w:szCs w:val="18"/>
              </w:rPr>
              <w:t xml:space="preserve">(7) </w:t>
            </w:r>
            <w:r w:rsidRPr="00E8098F">
              <w:rPr>
                <w:iCs/>
                <w:sz w:val="18"/>
                <w:szCs w:val="18"/>
              </w:rPr>
              <w:t>Úřad průběžně informuje povinné osoby o rizicích identifikovaných v národním hodnocení rizik a opatřeních prováděných k jejich zmírnění.</w:t>
            </w:r>
          </w:p>
        </w:tc>
        <w:tc>
          <w:tcPr>
            <w:tcW w:w="900" w:type="dxa"/>
            <w:tcBorders>
              <w:top w:val="single" w:sz="4" w:space="0" w:color="auto"/>
              <w:left w:val="single" w:sz="4" w:space="0" w:color="auto"/>
              <w:bottom w:val="single" w:sz="4" w:space="0" w:color="auto"/>
              <w:right w:val="single" w:sz="4" w:space="0" w:color="auto"/>
            </w:tcBorders>
          </w:tcPr>
          <w:p w14:paraId="1532C100" w14:textId="77777777" w:rsidR="009957EB" w:rsidRPr="007D512E" w:rsidRDefault="009957EB" w:rsidP="009957EB">
            <w:pPr>
              <w:rPr>
                <w:sz w:val="18"/>
                <w:szCs w:val="18"/>
              </w:rPr>
            </w:pPr>
            <w:r>
              <w:rPr>
                <w:sz w:val="18"/>
                <w:szCs w:val="18"/>
              </w:rPr>
              <w:t>PT</w:t>
            </w:r>
          </w:p>
        </w:tc>
        <w:tc>
          <w:tcPr>
            <w:tcW w:w="720" w:type="dxa"/>
            <w:tcBorders>
              <w:top w:val="single" w:sz="4" w:space="0" w:color="auto"/>
              <w:left w:val="single" w:sz="4" w:space="0" w:color="auto"/>
              <w:bottom w:val="single" w:sz="4" w:space="0" w:color="auto"/>
            </w:tcBorders>
          </w:tcPr>
          <w:p w14:paraId="5722D0B3" w14:textId="77777777" w:rsidR="009957EB" w:rsidRDefault="009957EB" w:rsidP="009957EB">
            <w:pPr>
              <w:rPr>
                <w:sz w:val="18"/>
              </w:rPr>
            </w:pPr>
          </w:p>
        </w:tc>
      </w:tr>
      <w:tr w:rsidR="009957EB" w14:paraId="0E607A20" w14:textId="77777777" w:rsidTr="000F368F">
        <w:tc>
          <w:tcPr>
            <w:tcW w:w="1440" w:type="dxa"/>
            <w:tcBorders>
              <w:top w:val="single" w:sz="4" w:space="0" w:color="auto"/>
              <w:bottom w:val="single" w:sz="4" w:space="0" w:color="auto"/>
              <w:right w:val="single" w:sz="4" w:space="0" w:color="auto"/>
            </w:tcBorders>
          </w:tcPr>
          <w:p w14:paraId="2BED8C56" w14:textId="77777777" w:rsidR="009957EB" w:rsidRPr="007D512E" w:rsidRDefault="009957EB" w:rsidP="009957EB">
            <w:pPr>
              <w:rPr>
                <w:sz w:val="18"/>
                <w:szCs w:val="18"/>
              </w:rPr>
            </w:pPr>
            <w:r w:rsidRPr="007D512E">
              <w:rPr>
                <w:sz w:val="18"/>
                <w:szCs w:val="18"/>
              </w:rPr>
              <w:t xml:space="preserve">Článek </w:t>
            </w:r>
            <w:r>
              <w:rPr>
                <w:sz w:val="18"/>
                <w:szCs w:val="18"/>
              </w:rPr>
              <w:t>39 odstavec 2</w:t>
            </w:r>
          </w:p>
        </w:tc>
        <w:tc>
          <w:tcPr>
            <w:tcW w:w="5400" w:type="dxa"/>
            <w:gridSpan w:val="4"/>
            <w:tcBorders>
              <w:top w:val="single" w:sz="4" w:space="0" w:color="auto"/>
              <w:left w:val="single" w:sz="4" w:space="0" w:color="auto"/>
              <w:bottom w:val="single" w:sz="4" w:space="0" w:color="auto"/>
              <w:right w:val="single" w:sz="18" w:space="0" w:color="auto"/>
            </w:tcBorders>
          </w:tcPr>
          <w:p w14:paraId="532D8E97" w14:textId="77777777" w:rsidR="009957EB" w:rsidRPr="00E8098F" w:rsidRDefault="009957EB" w:rsidP="009957EB">
            <w:pPr>
              <w:rPr>
                <w:sz w:val="18"/>
                <w:szCs w:val="18"/>
              </w:rPr>
            </w:pPr>
            <w:r w:rsidRPr="00E8098F">
              <w:rPr>
                <w:sz w:val="18"/>
                <w:szCs w:val="18"/>
              </w:rPr>
              <w:t>2.   Údaje uvede</w:t>
            </w:r>
            <w:r>
              <w:rPr>
                <w:sz w:val="18"/>
                <w:szCs w:val="18"/>
              </w:rPr>
              <w:t>né v odstavci 1 musí zahrnovat:</w:t>
            </w:r>
          </w:p>
          <w:p w14:paraId="15C41E69" w14:textId="77777777" w:rsidR="009957EB" w:rsidRPr="00E8098F" w:rsidRDefault="009957EB" w:rsidP="009957EB">
            <w:pPr>
              <w:rPr>
                <w:sz w:val="18"/>
                <w:szCs w:val="18"/>
              </w:rPr>
            </w:pPr>
            <w:r>
              <w:rPr>
                <w:sz w:val="18"/>
                <w:szCs w:val="18"/>
              </w:rPr>
              <w:t xml:space="preserve">a) </w:t>
            </w:r>
            <w:r w:rsidRPr="00E8098F">
              <w:rPr>
                <w:sz w:val="18"/>
                <w:szCs w:val="18"/>
              </w:rPr>
              <w:t>posouzení rizik na úrovni Unie prováděné Komisí podle článku 7 a příslušná doporučení Komise vydaná na základ</w:t>
            </w:r>
            <w:r>
              <w:rPr>
                <w:sz w:val="18"/>
                <w:szCs w:val="18"/>
              </w:rPr>
              <w:t>ě uvedeného článku;</w:t>
            </w:r>
          </w:p>
          <w:p w14:paraId="1FCF56AC" w14:textId="77777777" w:rsidR="009957EB" w:rsidRPr="00E8098F" w:rsidRDefault="009957EB" w:rsidP="009957EB">
            <w:pPr>
              <w:rPr>
                <w:sz w:val="18"/>
                <w:szCs w:val="18"/>
              </w:rPr>
            </w:pPr>
            <w:r>
              <w:rPr>
                <w:sz w:val="18"/>
                <w:szCs w:val="18"/>
              </w:rPr>
              <w:t xml:space="preserve">b) </w:t>
            </w:r>
            <w:r w:rsidRPr="00E8098F">
              <w:rPr>
                <w:sz w:val="18"/>
                <w:szCs w:val="18"/>
              </w:rPr>
              <w:t xml:space="preserve">vnitrostátní nebo odvětvové posouzení </w:t>
            </w:r>
            <w:r>
              <w:rPr>
                <w:sz w:val="18"/>
                <w:szCs w:val="18"/>
              </w:rPr>
              <w:t>rizik prováděné podle článku 8;</w:t>
            </w:r>
          </w:p>
          <w:p w14:paraId="703CC49F" w14:textId="77777777" w:rsidR="009957EB" w:rsidRPr="00E8098F" w:rsidRDefault="009957EB" w:rsidP="009957EB">
            <w:pPr>
              <w:rPr>
                <w:sz w:val="18"/>
                <w:szCs w:val="18"/>
              </w:rPr>
            </w:pPr>
            <w:r>
              <w:rPr>
                <w:sz w:val="18"/>
                <w:szCs w:val="18"/>
              </w:rPr>
              <w:t xml:space="preserve">c) </w:t>
            </w:r>
            <w:r w:rsidRPr="00E8098F">
              <w:rPr>
                <w:sz w:val="18"/>
                <w:szCs w:val="18"/>
              </w:rPr>
              <w:t>příslušné obecné pokyny, doporučení a stanoviska, které vydal AMLA v souladu s články 5</w:t>
            </w:r>
            <w:r>
              <w:rPr>
                <w:sz w:val="18"/>
                <w:szCs w:val="18"/>
              </w:rPr>
              <w:t>4 a 55 nařízení (EU) 2024/1620;</w:t>
            </w:r>
          </w:p>
          <w:p w14:paraId="664FF42E" w14:textId="77777777" w:rsidR="009957EB" w:rsidRPr="00E8098F" w:rsidRDefault="009957EB" w:rsidP="009957EB">
            <w:pPr>
              <w:rPr>
                <w:sz w:val="18"/>
                <w:szCs w:val="18"/>
              </w:rPr>
            </w:pPr>
            <w:r>
              <w:rPr>
                <w:sz w:val="18"/>
                <w:szCs w:val="18"/>
              </w:rPr>
              <w:t xml:space="preserve">d) </w:t>
            </w:r>
            <w:r w:rsidRPr="00E8098F">
              <w:rPr>
                <w:sz w:val="18"/>
                <w:szCs w:val="18"/>
              </w:rPr>
              <w:t>informace o třetích zemích identifikovaných podle kapitoly III od</w:t>
            </w:r>
            <w:r>
              <w:rPr>
                <w:sz w:val="18"/>
                <w:szCs w:val="18"/>
              </w:rPr>
              <w:t>dílu 2 nařízení (EU) 2024/1624;</w:t>
            </w:r>
          </w:p>
          <w:p w14:paraId="2457829F" w14:textId="77777777" w:rsidR="009957EB" w:rsidRPr="007D512E" w:rsidRDefault="009957EB" w:rsidP="009957EB">
            <w:pPr>
              <w:rPr>
                <w:sz w:val="18"/>
                <w:szCs w:val="18"/>
              </w:rPr>
            </w:pPr>
            <w:r>
              <w:rPr>
                <w:sz w:val="18"/>
                <w:szCs w:val="18"/>
              </w:rPr>
              <w:t xml:space="preserve">e) </w:t>
            </w:r>
            <w:r w:rsidRPr="00E8098F">
              <w:rPr>
                <w:sz w:val="18"/>
                <w:szCs w:val="18"/>
              </w:rPr>
              <w:t>veškeré pokyny a zprávy vyhotovené AMLA, jinými orgány dozoru a případně orgánem veřejné moci, který vykonává dozor nad orgány stavovské samosprávy, finančními zpravodajskými jednotkami či jinými příslušnými orgány nebo mezinárodními organizacemi a tvůrci standardů s ohledem na způsoby praní peněz a financování terorismu, jež se mohou vztahovat na dané odvětví, a údaje, které mohou usnadnit identifikaci transakcí nebo činností, u nichž hrozí, že souvisejí s praním peněz a financováním terorismu v dotyčném odvětví, jakož i pokyny o povinnostech povinných osob ve vztahu k cíleným finančním sankcím.</w:t>
            </w:r>
          </w:p>
        </w:tc>
        <w:tc>
          <w:tcPr>
            <w:tcW w:w="900" w:type="dxa"/>
            <w:tcBorders>
              <w:top w:val="single" w:sz="4" w:space="0" w:color="auto"/>
              <w:left w:val="single" w:sz="18" w:space="0" w:color="auto"/>
              <w:bottom w:val="single" w:sz="4" w:space="0" w:color="auto"/>
              <w:right w:val="single" w:sz="4" w:space="0" w:color="auto"/>
            </w:tcBorders>
          </w:tcPr>
          <w:p w14:paraId="4C3AD58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81F0FC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AAD6724"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95A90B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26F9980" w14:textId="77777777" w:rsidR="009957EB" w:rsidRDefault="009957EB" w:rsidP="009957EB">
            <w:pPr>
              <w:rPr>
                <w:sz w:val="18"/>
              </w:rPr>
            </w:pPr>
          </w:p>
        </w:tc>
      </w:tr>
      <w:tr w:rsidR="009957EB" w14:paraId="1922AA95" w14:textId="77777777" w:rsidTr="000F368F">
        <w:tc>
          <w:tcPr>
            <w:tcW w:w="1440" w:type="dxa"/>
            <w:tcBorders>
              <w:top w:val="single" w:sz="4" w:space="0" w:color="auto"/>
              <w:bottom w:val="single" w:sz="4" w:space="0" w:color="auto"/>
              <w:right w:val="single" w:sz="4" w:space="0" w:color="auto"/>
            </w:tcBorders>
          </w:tcPr>
          <w:p w14:paraId="2639E111" w14:textId="77777777" w:rsidR="009957EB" w:rsidRPr="007D512E" w:rsidRDefault="009957EB" w:rsidP="009957EB">
            <w:pPr>
              <w:rPr>
                <w:sz w:val="18"/>
                <w:szCs w:val="18"/>
              </w:rPr>
            </w:pPr>
            <w:r w:rsidRPr="007D512E">
              <w:rPr>
                <w:sz w:val="18"/>
                <w:szCs w:val="18"/>
              </w:rPr>
              <w:t xml:space="preserve">Článek </w:t>
            </w:r>
            <w:r>
              <w:rPr>
                <w:sz w:val="18"/>
                <w:szCs w:val="18"/>
              </w:rPr>
              <w:t>39 odstavec 3</w:t>
            </w:r>
          </w:p>
        </w:tc>
        <w:tc>
          <w:tcPr>
            <w:tcW w:w="5400" w:type="dxa"/>
            <w:gridSpan w:val="4"/>
            <w:tcBorders>
              <w:top w:val="single" w:sz="4" w:space="0" w:color="auto"/>
              <w:left w:val="single" w:sz="4" w:space="0" w:color="auto"/>
              <w:bottom w:val="single" w:sz="4" w:space="0" w:color="auto"/>
              <w:right w:val="single" w:sz="18" w:space="0" w:color="auto"/>
            </w:tcBorders>
          </w:tcPr>
          <w:p w14:paraId="157BFF94" w14:textId="77777777" w:rsidR="009957EB" w:rsidRPr="007D512E" w:rsidRDefault="009957EB" w:rsidP="009957EB">
            <w:pPr>
              <w:rPr>
                <w:sz w:val="18"/>
                <w:szCs w:val="18"/>
              </w:rPr>
            </w:pPr>
            <w:r w:rsidRPr="00E8098F">
              <w:rPr>
                <w:sz w:val="18"/>
                <w:szCs w:val="18"/>
              </w:rPr>
              <w:t>3.   Členské státy zajistí, aby orgány dozoru podle potřeby prováděly informační činnosti s cílem informovat povinné osoby, nad nimiž vykonávají dohled, o jejich povinnostech.</w:t>
            </w:r>
          </w:p>
        </w:tc>
        <w:tc>
          <w:tcPr>
            <w:tcW w:w="900" w:type="dxa"/>
            <w:tcBorders>
              <w:top w:val="single" w:sz="4" w:space="0" w:color="auto"/>
              <w:left w:val="single" w:sz="18" w:space="0" w:color="auto"/>
              <w:bottom w:val="single" w:sz="4" w:space="0" w:color="auto"/>
              <w:right w:val="single" w:sz="4" w:space="0" w:color="auto"/>
            </w:tcBorders>
          </w:tcPr>
          <w:p w14:paraId="51087F4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E0858B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140DAC5"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015936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6C5B0F5" w14:textId="77777777" w:rsidR="009957EB" w:rsidRDefault="009957EB" w:rsidP="009957EB">
            <w:pPr>
              <w:rPr>
                <w:sz w:val="18"/>
              </w:rPr>
            </w:pPr>
          </w:p>
        </w:tc>
      </w:tr>
      <w:tr w:rsidR="009957EB" w14:paraId="4EAC09A8" w14:textId="77777777" w:rsidTr="000F368F">
        <w:tc>
          <w:tcPr>
            <w:tcW w:w="1440" w:type="dxa"/>
            <w:tcBorders>
              <w:top w:val="single" w:sz="4" w:space="0" w:color="auto"/>
              <w:bottom w:val="single" w:sz="4" w:space="0" w:color="auto"/>
              <w:right w:val="single" w:sz="4" w:space="0" w:color="auto"/>
            </w:tcBorders>
          </w:tcPr>
          <w:p w14:paraId="61F6C81B" w14:textId="77777777" w:rsidR="009957EB" w:rsidRPr="007D512E" w:rsidRDefault="009957EB" w:rsidP="009957EB">
            <w:pPr>
              <w:rPr>
                <w:sz w:val="18"/>
                <w:szCs w:val="18"/>
              </w:rPr>
            </w:pPr>
            <w:r w:rsidRPr="007D512E">
              <w:rPr>
                <w:sz w:val="18"/>
                <w:szCs w:val="18"/>
              </w:rPr>
              <w:t xml:space="preserve">Článek </w:t>
            </w:r>
            <w:r>
              <w:rPr>
                <w:sz w:val="18"/>
                <w:szCs w:val="18"/>
              </w:rPr>
              <w:t>39 odstavec 4</w:t>
            </w:r>
          </w:p>
        </w:tc>
        <w:tc>
          <w:tcPr>
            <w:tcW w:w="5400" w:type="dxa"/>
            <w:gridSpan w:val="4"/>
            <w:tcBorders>
              <w:top w:val="single" w:sz="4" w:space="0" w:color="auto"/>
              <w:left w:val="single" w:sz="4" w:space="0" w:color="auto"/>
              <w:bottom w:val="single" w:sz="4" w:space="0" w:color="auto"/>
              <w:right w:val="single" w:sz="18" w:space="0" w:color="auto"/>
            </w:tcBorders>
          </w:tcPr>
          <w:p w14:paraId="53679391" w14:textId="77777777" w:rsidR="009957EB" w:rsidRPr="007D512E" w:rsidRDefault="009957EB" w:rsidP="009957EB">
            <w:pPr>
              <w:rPr>
                <w:sz w:val="18"/>
                <w:szCs w:val="18"/>
              </w:rPr>
            </w:pPr>
            <w:r w:rsidRPr="00900769">
              <w:rPr>
                <w:sz w:val="18"/>
                <w:szCs w:val="18"/>
              </w:rPr>
              <w:t>4.   Členské státy zajistí, aby orgány dozoru neprodleně zpřístupnily povinným osobám, nad nimiž vykonávají dohled, informace o osobách nebo subjektech označených ve vztahu k cíleným finančním sankcím a finančním sankcím OSN.</w:t>
            </w:r>
          </w:p>
        </w:tc>
        <w:tc>
          <w:tcPr>
            <w:tcW w:w="900" w:type="dxa"/>
            <w:tcBorders>
              <w:top w:val="single" w:sz="4" w:space="0" w:color="auto"/>
              <w:left w:val="single" w:sz="18" w:space="0" w:color="auto"/>
              <w:bottom w:val="single" w:sz="4" w:space="0" w:color="auto"/>
              <w:right w:val="single" w:sz="4" w:space="0" w:color="auto"/>
            </w:tcBorders>
          </w:tcPr>
          <w:p w14:paraId="479500C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A4AFF9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A3B6FD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53F3360"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4A2A54B" w14:textId="77777777" w:rsidR="009957EB" w:rsidRDefault="009957EB" w:rsidP="009957EB">
            <w:pPr>
              <w:rPr>
                <w:sz w:val="18"/>
              </w:rPr>
            </w:pPr>
          </w:p>
        </w:tc>
      </w:tr>
      <w:tr w:rsidR="009957EB" w14:paraId="09F4F48B" w14:textId="77777777" w:rsidTr="00900769">
        <w:tc>
          <w:tcPr>
            <w:tcW w:w="1440" w:type="dxa"/>
            <w:tcBorders>
              <w:top w:val="single" w:sz="4" w:space="0" w:color="auto"/>
              <w:bottom w:val="nil"/>
              <w:right w:val="single" w:sz="4" w:space="0" w:color="auto"/>
            </w:tcBorders>
          </w:tcPr>
          <w:p w14:paraId="38FB62F3" w14:textId="77777777" w:rsidR="009957EB" w:rsidRPr="007D512E" w:rsidRDefault="009957EB" w:rsidP="009957EB">
            <w:pPr>
              <w:rPr>
                <w:sz w:val="18"/>
                <w:szCs w:val="18"/>
              </w:rPr>
            </w:pPr>
            <w:r w:rsidRPr="007D512E">
              <w:rPr>
                <w:sz w:val="18"/>
                <w:szCs w:val="18"/>
              </w:rPr>
              <w:t xml:space="preserve">Článek </w:t>
            </w:r>
            <w:r>
              <w:rPr>
                <w:sz w:val="18"/>
                <w:szCs w:val="18"/>
              </w:rPr>
              <w:t>40 odst. 1</w:t>
            </w:r>
          </w:p>
        </w:tc>
        <w:tc>
          <w:tcPr>
            <w:tcW w:w="5400" w:type="dxa"/>
            <w:gridSpan w:val="4"/>
            <w:tcBorders>
              <w:top w:val="single" w:sz="4" w:space="0" w:color="auto"/>
              <w:left w:val="single" w:sz="4" w:space="0" w:color="auto"/>
              <w:bottom w:val="nil"/>
              <w:right w:val="single" w:sz="18" w:space="0" w:color="auto"/>
            </w:tcBorders>
          </w:tcPr>
          <w:p w14:paraId="1F0FD3DB" w14:textId="77777777" w:rsidR="009957EB" w:rsidRPr="00900769" w:rsidRDefault="009957EB" w:rsidP="009957EB">
            <w:pPr>
              <w:rPr>
                <w:sz w:val="18"/>
                <w:szCs w:val="18"/>
              </w:rPr>
            </w:pPr>
            <w:r w:rsidRPr="00900769">
              <w:rPr>
                <w:sz w:val="18"/>
                <w:szCs w:val="18"/>
              </w:rPr>
              <w:t>1.   Členské státy zajistí, aby orgány dozoru uplatňovaly přístup k dohledu založený na posouzení rizik. Za tímto účelem členské státy zajistí, aby:</w:t>
            </w:r>
          </w:p>
          <w:p w14:paraId="3D3F284A" w14:textId="77777777" w:rsidR="009957EB" w:rsidRPr="00900769" w:rsidRDefault="009957EB" w:rsidP="009957EB">
            <w:pPr>
              <w:rPr>
                <w:sz w:val="18"/>
                <w:szCs w:val="18"/>
              </w:rPr>
            </w:pPr>
            <w:r>
              <w:rPr>
                <w:sz w:val="18"/>
                <w:szCs w:val="18"/>
              </w:rPr>
              <w:t xml:space="preserve">a) </w:t>
            </w:r>
            <w:r w:rsidRPr="00900769">
              <w:rPr>
                <w:sz w:val="18"/>
                <w:szCs w:val="18"/>
              </w:rPr>
              <w:t>dobře rozuměly rizikům praní peněz a financování terorismu vyskytují</w:t>
            </w:r>
            <w:r>
              <w:rPr>
                <w:sz w:val="18"/>
                <w:szCs w:val="18"/>
              </w:rPr>
              <w:t>cím se v jejich členském státě;</w:t>
            </w:r>
          </w:p>
          <w:p w14:paraId="3AF96D69" w14:textId="77777777" w:rsidR="009957EB" w:rsidRPr="00900769" w:rsidRDefault="009957EB" w:rsidP="009957EB">
            <w:pPr>
              <w:rPr>
                <w:sz w:val="18"/>
                <w:szCs w:val="18"/>
              </w:rPr>
            </w:pPr>
            <w:r>
              <w:rPr>
                <w:sz w:val="18"/>
                <w:szCs w:val="18"/>
              </w:rPr>
              <w:t xml:space="preserve">b) </w:t>
            </w:r>
            <w:r w:rsidRPr="00900769">
              <w:rPr>
                <w:sz w:val="18"/>
                <w:szCs w:val="18"/>
              </w:rPr>
              <w:t>vyhodnocovaly všechny relevantní informace o konkrétních vnitrostátních a mezinárodních rizicích souvisejících s klienty, prod</w:t>
            </w:r>
            <w:r>
              <w:rPr>
                <w:sz w:val="18"/>
                <w:szCs w:val="18"/>
              </w:rPr>
              <w:t>ukty a službami povinných osob;</w:t>
            </w:r>
          </w:p>
          <w:p w14:paraId="0DE71669" w14:textId="77777777" w:rsidR="009957EB" w:rsidRPr="00900769" w:rsidRDefault="009957EB" w:rsidP="009957EB">
            <w:pPr>
              <w:rPr>
                <w:sz w:val="18"/>
                <w:szCs w:val="18"/>
              </w:rPr>
            </w:pPr>
            <w:r>
              <w:rPr>
                <w:sz w:val="18"/>
                <w:szCs w:val="18"/>
              </w:rPr>
              <w:t xml:space="preserve">c) </w:t>
            </w:r>
            <w:r w:rsidRPr="00900769">
              <w:rPr>
                <w:sz w:val="18"/>
                <w:szCs w:val="18"/>
              </w:rPr>
              <w:t>odvozovaly četnost a intenzitu dohledu na místě, dálkového dohledu a tematického dohledu od rizikového profilu povinných osob a od rizik praní peněz a financování terorismu vyskytují</w:t>
            </w:r>
            <w:r>
              <w:rPr>
                <w:sz w:val="18"/>
                <w:szCs w:val="18"/>
              </w:rPr>
              <w:t>cích se v tomto členském státě.</w:t>
            </w:r>
          </w:p>
          <w:p w14:paraId="755375A2" w14:textId="77777777" w:rsidR="009957EB" w:rsidRPr="007D512E" w:rsidRDefault="009957EB" w:rsidP="009957EB">
            <w:pPr>
              <w:rPr>
                <w:sz w:val="18"/>
                <w:szCs w:val="18"/>
              </w:rPr>
            </w:pPr>
            <w:r w:rsidRPr="00900769">
              <w:rPr>
                <w:sz w:val="18"/>
                <w:szCs w:val="18"/>
              </w:rPr>
              <w:t>Pro účely prvního pododstavce písm. c) tohoto odstavce vypracují orgány dozoru roční programy dohledu, v nichž se zohlední harmonogram a zdroje nezbytné k rychlé reakci v případě objektivních a významných náznaků porušení nařízení (EU) 2024/1624 a (EU) 2023/1113.</w:t>
            </w:r>
          </w:p>
        </w:tc>
        <w:tc>
          <w:tcPr>
            <w:tcW w:w="900" w:type="dxa"/>
            <w:tcBorders>
              <w:top w:val="single" w:sz="4" w:space="0" w:color="auto"/>
              <w:left w:val="single" w:sz="18" w:space="0" w:color="auto"/>
              <w:bottom w:val="nil"/>
              <w:right w:val="single" w:sz="4" w:space="0" w:color="auto"/>
            </w:tcBorders>
          </w:tcPr>
          <w:p w14:paraId="1DD4D099" w14:textId="77777777" w:rsidR="009957EB" w:rsidRPr="007D512E" w:rsidRDefault="009957EB" w:rsidP="009957EB">
            <w:pPr>
              <w:rPr>
                <w:sz w:val="18"/>
                <w:szCs w:val="18"/>
              </w:rPr>
            </w:pPr>
            <w:r>
              <w:rPr>
                <w:sz w:val="18"/>
                <w:szCs w:val="18"/>
              </w:rPr>
              <w:t>253/2008 ve znění 527/2020</w:t>
            </w:r>
          </w:p>
        </w:tc>
        <w:tc>
          <w:tcPr>
            <w:tcW w:w="1080" w:type="dxa"/>
            <w:tcBorders>
              <w:top w:val="single" w:sz="4" w:space="0" w:color="auto"/>
              <w:left w:val="single" w:sz="4" w:space="0" w:color="auto"/>
              <w:bottom w:val="nil"/>
              <w:right w:val="single" w:sz="4" w:space="0" w:color="auto"/>
            </w:tcBorders>
          </w:tcPr>
          <w:p w14:paraId="08534418" w14:textId="77777777" w:rsidR="009957EB" w:rsidRPr="007D512E" w:rsidRDefault="009957EB" w:rsidP="009957EB">
            <w:pPr>
              <w:rPr>
                <w:sz w:val="18"/>
                <w:szCs w:val="18"/>
              </w:rPr>
            </w:pPr>
            <w:r>
              <w:rPr>
                <w:sz w:val="18"/>
                <w:szCs w:val="18"/>
              </w:rPr>
              <w:t>§ 30a odst. 2</w:t>
            </w:r>
          </w:p>
        </w:tc>
        <w:tc>
          <w:tcPr>
            <w:tcW w:w="5400" w:type="dxa"/>
            <w:gridSpan w:val="4"/>
            <w:tcBorders>
              <w:top w:val="single" w:sz="4" w:space="0" w:color="auto"/>
              <w:left w:val="single" w:sz="4" w:space="0" w:color="auto"/>
              <w:bottom w:val="nil"/>
              <w:right w:val="single" w:sz="4" w:space="0" w:color="auto"/>
            </w:tcBorders>
          </w:tcPr>
          <w:p w14:paraId="7D67FD45" w14:textId="77777777" w:rsidR="009957EB" w:rsidRPr="00CA6B9E" w:rsidRDefault="009957EB" w:rsidP="009957EB">
            <w:pPr>
              <w:rPr>
                <w:iCs/>
                <w:sz w:val="18"/>
                <w:szCs w:val="18"/>
              </w:rPr>
            </w:pPr>
            <w:r>
              <w:rPr>
                <w:iCs/>
                <w:sz w:val="18"/>
                <w:szCs w:val="18"/>
              </w:rPr>
              <w:t xml:space="preserve">(2) </w:t>
            </w:r>
            <w:r w:rsidRPr="00900769">
              <w:rPr>
                <w:iCs/>
                <w:sz w:val="18"/>
                <w:szCs w:val="18"/>
              </w:rPr>
              <w:t>V rámci národního hodnocení rizik Úřad, povinné osoby a orgány veřejné moci identifikují a posoudí rizika legalizace výnosů z trestné činnosti a financování terorismu, která mohou nastat na území České republiky, a zohlední faktory možného zvýšeného rizika podle přílohy č. 2 k tomuto zákonu, nadnárodní hodnocení rizik, hodnocení rizik provedené mezinárodní institucí a další dostupné informace, které souvisí s těmito riziky. Národní hodnocení rizik obsahuje popis institucionální struktury systému boje proti legalizaci výnosů z trestné činnosti a financování terorismu a přidělených lidských a peněžních zdrojů.</w:t>
            </w:r>
          </w:p>
        </w:tc>
        <w:tc>
          <w:tcPr>
            <w:tcW w:w="900" w:type="dxa"/>
            <w:tcBorders>
              <w:top w:val="single" w:sz="4" w:space="0" w:color="auto"/>
              <w:left w:val="single" w:sz="4" w:space="0" w:color="auto"/>
              <w:bottom w:val="nil"/>
              <w:right w:val="single" w:sz="4" w:space="0" w:color="auto"/>
            </w:tcBorders>
          </w:tcPr>
          <w:p w14:paraId="196C34E2"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67357C78" w14:textId="77777777" w:rsidR="009957EB" w:rsidRDefault="009957EB" w:rsidP="009957EB">
            <w:pPr>
              <w:rPr>
                <w:sz w:val="18"/>
              </w:rPr>
            </w:pPr>
          </w:p>
        </w:tc>
      </w:tr>
      <w:tr w:rsidR="009957EB" w14:paraId="646219AD" w14:textId="77777777" w:rsidTr="00900769">
        <w:tc>
          <w:tcPr>
            <w:tcW w:w="1440" w:type="dxa"/>
            <w:tcBorders>
              <w:top w:val="nil"/>
              <w:bottom w:val="nil"/>
              <w:right w:val="single" w:sz="4" w:space="0" w:color="auto"/>
            </w:tcBorders>
          </w:tcPr>
          <w:p w14:paraId="15563005" w14:textId="77777777" w:rsidR="009957EB" w:rsidRPr="007D512E" w:rsidRDefault="009957EB" w:rsidP="009957EB">
            <w:pPr>
              <w:rPr>
                <w:sz w:val="18"/>
                <w:szCs w:val="18"/>
              </w:rPr>
            </w:pPr>
          </w:p>
        </w:tc>
        <w:tc>
          <w:tcPr>
            <w:tcW w:w="5400" w:type="dxa"/>
            <w:gridSpan w:val="4"/>
            <w:tcBorders>
              <w:top w:val="nil"/>
              <w:left w:val="single" w:sz="4" w:space="0" w:color="auto"/>
              <w:bottom w:val="nil"/>
              <w:right w:val="single" w:sz="18" w:space="0" w:color="auto"/>
            </w:tcBorders>
          </w:tcPr>
          <w:p w14:paraId="267CFA26" w14:textId="77777777" w:rsidR="009957EB" w:rsidRPr="00900769" w:rsidRDefault="009957EB" w:rsidP="009957EB">
            <w:pPr>
              <w:rPr>
                <w:sz w:val="18"/>
                <w:szCs w:val="18"/>
              </w:rPr>
            </w:pPr>
          </w:p>
        </w:tc>
        <w:tc>
          <w:tcPr>
            <w:tcW w:w="900" w:type="dxa"/>
            <w:tcBorders>
              <w:top w:val="nil"/>
              <w:left w:val="single" w:sz="18" w:space="0" w:color="auto"/>
              <w:bottom w:val="nil"/>
              <w:right w:val="single" w:sz="4" w:space="0" w:color="auto"/>
            </w:tcBorders>
          </w:tcPr>
          <w:p w14:paraId="23953E7A" w14:textId="77777777" w:rsidR="009957EB" w:rsidRPr="007D512E" w:rsidRDefault="009957EB" w:rsidP="009957EB">
            <w:pPr>
              <w:rPr>
                <w:sz w:val="18"/>
                <w:szCs w:val="18"/>
              </w:rPr>
            </w:pPr>
            <w:r>
              <w:rPr>
                <w:sz w:val="18"/>
                <w:szCs w:val="18"/>
              </w:rPr>
              <w:t>253/2008 ve znění 527/2020</w:t>
            </w:r>
          </w:p>
        </w:tc>
        <w:tc>
          <w:tcPr>
            <w:tcW w:w="1080" w:type="dxa"/>
            <w:tcBorders>
              <w:top w:val="nil"/>
              <w:left w:val="single" w:sz="4" w:space="0" w:color="auto"/>
              <w:bottom w:val="nil"/>
              <w:right w:val="single" w:sz="4" w:space="0" w:color="auto"/>
            </w:tcBorders>
          </w:tcPr>
          <w:p w14:paraId="2F8A8A6A" w14:textId="77777777" w:rsidR="009957EB" w:rsidRPr="007D512E" w:rsidRDefault="009957EB" w:rsidP="009957EB">
            <w:pPr>
              <w:rPr>
                <w:sz w:val="18"/>
                <w:szCs w:val="18"/>
              </w:rPr>
            </w:pPr>
            <w:r>
              <w:rPr>
                <w:sz w:val="18"/>
                <w:szCs w:val="18"/>
              </w:rPr>
              <w:t>§ 35 odst. 7</w:t>
            </w:r>
          </w:p>
        </w:tc>
        <w:tc>
          <w:tcPr>
            <w:tcW w:w="5400" w:type="dxa"/>
            <w:gridSpan w:val="4"/>
            <w:tcBorders>
              <w:top w:val="nil"/>
              <w:left w:val="single" w:sz="4" w:space="0" w:color="auto"/>
              <w:bottom w:val="nil"/>
              <w:right w:val="single" w:sz="4" w:space="0" w:color="auto"/>
            </w:tcBorders>
          </w:tcPr>
          <w:p w14:paraId="70ECD1E8" w14:textId="77777777" w:rsidR="009957EB" w:rsidRPr="00CA6B9E" w:rsidRDefault="009957EB" w:rsidP="009957EB">
            <w:pPr>
              <w:rPr>
                <w:iCs/>
                <w:sz w:val="18"/>
                <w:szCs w:val="18"/>
              </w:rPr>
            </w:pPr>
            <w:r>
              <w:rPr>
                <w:iCs/>
                <w:sz w:val="18"/>
                <w:szCs w:val="18"/>
              </w:rPr>
              <w:t xml:space="preserve">(7) </w:t>
            </w:r>
            <w:r w:rsidRPr="00900769">
              <w:rPr>
                <w:iCs/>
                <w:sz w:val="18"/>
                <w:szCs w:val="18"/>
              </w:rPr>
              <w:t>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tc>
        <w:tc>
          <w:tcPr>
            <w:tcW w:w="900" w:type="dxa"/>
            <w:tcBorders>
              <w:top w:val="nil"/>
              <w:left w:val="single" w:sz="4" w:space="0" w:color="auto"/>
              <w:bottom w:val="nil"/>
              <w:right w:val="single" w:sz="4" w:space="0" w:color="auto"/>
            </w:tcBorders>
          </w:tcPr>
          <w:p w14:paraId="483DA379" w14:textId="77777777" w:rsidR="009957EB" w:rsidRDefault="009957EB" w:rsidP="009957EB">
            <w:pPr>
              <w:rPr>
                <w:sz w:val="18"/>
                <w:szCs w:val="18"/>
              </w:rPr>
            </w:pPr>
          </w:p>
        </w:tc>
        <w:tc>
          <w:tcPr>
            <w:tcW w:w="720" w:type="dxa"/>
            <w:tcBorders>
              <w:top w:val="nil"/>
              <w:left w:val="single" w:sz="4" w:space="0" w:color="auto"/>
              <w:bottom w:val="nil"/>
            </w:tcBorders>
          </w:tcPr>
          <w:p w14:paraId="7FB52BE6" w14:textId="77777777" w:rsidR="009957EB" w:rsidRDefault="009957EB" w:rsidP="009957EB">
            <w:pPr>
              <w:rPr>
                <w:sz w:val="18"/>
              </w:rPr>
            </w:pPr>
          </w:p>
        </w:tc>
      </w:tr>
      <w:tr w:rsidR="009957EB" w14:paraId="74ED8A48" w14:textId="77777777" w:rsidTr="00900769">
        <w:tc>
          <w:tcPr>
            <w:tcW w:w="1440" w:type="dxa"/>
            <w:tcBorders>
              <w:top w:val="nil"/>
              <w:bottom w:val="single" w:sz="4" w:space="0" w:color="auto"/>
              <w:right w:val="single" w:sz="4" w:space="0" w:color="auto"/>
            </w:tcBorders>
          </w:tcPr>
          <w:p w14:paraId="227FFD42"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32386AC" w14:textId="77777777" w:rsidR="009957EB" w:rsidRPr="00900769"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24F24915" w14:textId="77777777" w:rsidR="009957EB" w:rsidRPr="007D512E"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7DEA60E0"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23935EB3" w14:textId="77777777" w:rsidR="009957EB" w:rsidRPr="00CA6B9E"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67A4AD1A"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3391A180" w14:textId="77777777" w:rsidR="009957EB" w:rsidRDefault="009957EB" w:rsidP="009957EB">
            <w:pPr>
              <w:rPr>
                <w:sz w:val="18"/>
              </w:rPr>
            </w:pPr>
          </w:p>
        </w:tc>
      </w:tr>
      <w:tr w:rsidR="009957EB" w14:paraId="6B7687E5" w14:textId="77777777" w:rsidTr="000F368F">
        <w:tc>
          <w:tcPr>
            <w:tcW w:w="1440" w:type="dxa"/>
            <w:tcBorders>
              <w:top w:val="single" w:sz="4" w:space="0" w:color="auto"/>
              <w:bottom w:val="single" w:sz="4" w:space="0" w:color="auto"/>
              <w:right w:val="single" w:sz="4" w:space="0" w:color="auto"/>
            </w:tcBorders>
          </w:tcPr>
          <w:p w14:paraId="57DEE3BE" w14:textId="77777777" w:rsidR="009957EB" w:rsidRPr="007D512E" w:rsidRDefault="009957EB" w:rsidP="009957EB">
            <w:pPr>
              <w:rPr>
                <w:sz w:val="18"/>
                <w:szCs w:val="18"/>
              </w:rPr>
            </w:pPr>
            <w:r w:rsidRPr="007D512E">
              <w:rPr>
                <w:sz w:val="18"/>
                <w:szCs w:val="18"/>
              </w:rPr>
              <w:t xml:space="preserve">Článek </w:t>
            </w:r>
            <w:r>
              <w:rPr>
                <w:sz w:val="18"/>
                <w:szCs w:val="18"/>
              </w:rPr>
              <w:t>40 odstavec 2 a 3</w:t>
            </w:r>
          </w:p>
        </w:tc>
        <w:tc>
          <w:tcPr>
            <w:tcW w:w="5400" w:type="dxa"/>
            <w:gridSpan w:val="4"/>
            <w:tcBorders>
              <w:top w:val="single" w:sz="4" w:space="0" w:color="auto"/>
              <w:left w:val="single" w:sz="4" w:space="0" w:color="auto"/>
              <w:bottom w:val="single" w:sz="4" w:space="0" w:color="auto"/>
              <w:right w:val="single" w:sz="18" w:space="0" w:color="auto"/>
            </w:tcBorders>
          </w:tcPr>
          <w:p w14:paraId="1CD3C5F8" w14:textId="77777777" w:rsidR="009957EB" w:rsidRPr="00900769" w:rsidRDefault="009957EB" w:rsidP="009957EB">
            <w:pPr>
              <w:rPr>
                <w:sz w:val="18"/>
                <w:szCs w:val="18"/>
              </w:rPr>
            </w:pPr>
            <w:r w:rsidRPr="00900769">
              <w:rPr>
                <w:sz w:val="18"/>
                <w:szCs w:val="18"/>
              </w:rPr>
              <w:t xml:space="preserve">2.   Do 10. července 2026 vypracuje AMLA návrhy regulačních technických norem a předloží je Komisi k přijetí. Tyto návrhy regulačních technických norem stanoví referenční hodnoty a metodiku pro posuzování a klasifikaci profilu povinných osob z hlediska přirozeného a zbytkového rizika, jakož i četnost přezkumu tohoto rizikového profilu. Tato četnost přihlíží k závažným událostem nebo vývoji v řízení a fungování povinné osoby, jakož </w:t>
            </w:r>
            <w:r>
              <w:rPr>
                <w:sz w:val="18"/>
                <w:szCs w:val="18"/>
              </w:rPr>
              <w:t>i k povaze a velikosti podniku.</w:t>
            </w:r>
          </w:p>
          <w:p w14:paraId="035E7BB0" w14:textId="77777777" w:rsidR="009957EB" w:rsidRPr="00900769" w:rsidRDefault="009957EB" w:rsidP="009957EB">
            <w:pPr>
              <w:rPr>
                <w:sz w:val="18"/>
                <w:szCs w:val="18"/>
              </w:rPr>
            </w:pPr>
            <w:r w:rsidRPr="00900769">
              <w:rPr>
                <w:sz w:val="18"/>
                <w:szCs w:val="18"/>
              </w:rPr>
              <w:t>Na Komisi je přenesena pravomoc doplnit tuto směrnici přijetím regulačních technických norem uvedených v prvním pododstavci tohoto odstavce v souladu s články 49</w:t>
            </w:r>
            <w:r>
              <w:rPr>
                <w:sz w:val="18"/>
                <w:szCs w:val="18"/>
              </w:rPr>
              <w:t xml:space="preserve"> až 52 nařízení (EU) 2024/1620.</w:t>
            </w:r>
          </w:p>
          <w:p w14:paraId="5ABBB214" w14:textId="77777777" w:rsidR="009957EB" w:rsidRPr="00900769" w:rsidRDefault="009957EB" w:rsidP="009957EB">
            <w:pPr>
              <w:rPr>
                <w:sz w:val="18"/>
                <w:szCs w:val="18"/>
              </w:rPr>
            </w:pPr>
            <w:r w:rsidRPr="00900769">
              <w:rPr>
                <w:sz w:val="18"/>
                <w:szCs w:val="18"/>
              </w:rPr>
              <w:t>3.   Do 10. července 2028 vydá AMLA obecné pokyny určené orgán</w:t>
            </w:r>
            <w:r>
              <w:rPr>
                <w:sz w:val="18"/>
                <w:szCs w:val="18"/>
              </w:rPr>
              <w:t>ům dozoru týkající se:</w:t>
            </w:r>
          </w:p>
          <w:p w14:paraId="6DAB8A5F" w14:textId="77777777" w:rsidR="009957EB" w:rsidRPr="00900769" w:rsidRDefault="009957EB" w:rsidP="009957EB">
            <w:pPr>
              <w:rPr>
                <w:sz w:val="18"/>
                <w:szCs w:val="18"/>
              </w:rPr>
            </w:pPr>
            <w:r>
              <w:rPr>
                <w:sz w:val="18"/>
                <w:szCs w:val="18"/>
              </w:rPr>
              <w:t xml:space="preserve">a) </w:t>
            </w:r>
            <w:r w:rsidRPr="00900769">
              <w:rPr>
                <w:sz w:val="18"/>
                <w:szCs w:val="18"/>
              </w:rPr>
              <w:t>charakteristik přístupu k dohledu</w:t>
            </w:r>
            <w:r>
              <w:rPr>
                <w:sz w:val="18"/>
                <w:szCs w:val="18"/>
              </w:rPr>
              <w:t xml:space="preserve"> založenému na posouzení rizik;</w:t>
            </w:r>
          </w:p>
          <w:p w14:paraId="68E847EF" w14:textId="77777777" w:rsidR="009957EB" w:rsidRPr="00900769" w:rsidRDefault="009957EB" w:rsidP="009957EB">
            <w:pPr>
              <w:rPr>
                <w:sz w:val="18"/>
                <w:szCs w:val="18"/>
              </w:rPr>
            </w:pPr>
            <w:r>
              <w:rPr>
                <w:sz w:val="18"/>
                <w:szCs w:val="18"/>
              </w:rPr>
              <w:t xml:space="preserve">b) </w:t>
            </w:r>
            <w:r w:rsidRPr="00900769">
              <w:rPr>
                <w:sz w:val="18"/>
                <w:szCs w:val="18"/>
              </w:rPr>
              <w:t>opatření, která mají být v rámci orgánů dozoru zavedena za účelem zajištění přiměřeného a účinného dohledu, včetně odbo</w:t>
            </w:r>
            <w:r>
              <w:rPr>
                <w:sz w:val="18"/>
                <w:szCs w:val="18"/>
              </w:rPr>
              <w:t>rné přípravy jejich pracovníků;</w:t>
            </w:r>
          </w:p>
          <w:p w14:paraId="321C8B8B" w14:textId="77777777" w:rsidR="009957EB" w:rsidRPr="00900769" w:rsidRDefault="009957EB" w:rsidP="009957EB">
            <w:pPr>
              <w:rPr>
                <w:sz w:val="18"/>
                <w:szCs w:val="18"/>
              </w:rPr>
            </w:pPr>
            <w:r>
              <w:rPr>
                <w:sz w:val="18"/>
                <w:szCs w:val="18"/>
              </w:rPr>
              <w:t xml:space="preserve">c) </w:t>
            </w:r>
            <w:r w:rsidRPr="00900769">
              <w:rPr>
                <w:sz w:val="18"/>
                <w:szCs w:val="18"/>
              </w:rPr>
              <w:t>opatření, která mají být přijata při výkonu dohledu zohledňujícího míru rizika.</w:t>
            </w:r>
          </w:p>
          <w:p w14:paraId="0C2226AC" w14:textId="77777777" w:rsidR="009957EB" w:rsidRPr="007D512E" w:rsidRDefault="009957EB" w:rsidP="009957EB">
            <w:pPr>
              <w:rPr>
                <w:sz w:val="18"/>
                <w:szCs w:val="18"/>
              </w:rPr>
            </w:pPr>
            <w:r w:rsidRPr="00900769">
              <w:rPr>
                <w:sz w:val="18"/>
                <w:szCs w:val="18"/>
              </w:rPr>
              <w:t>V relevantních případech se v obecných pokynech uvedených v prvním pododstavci tohoto odstavce zohlední výsledky posouzení provedených podle článků 30 a 35 nařízení (EU) 2024/1620.</w:t>
            </w:r>
          </w:p>
        </w:tc>
        <w:tc>
          <w:tcPr>
            <w:tcW w:w="900" w:type="dxa"/>
            <w:tcBorders>
              <w:top w:val="single" w:sz="4" w:space="0" w:color="auto"/>
              <w:left w:val="single" w:sz="18" w:space="0" w:color="auto"/>
              <w:bottom w:val="single" w:sz="4" w:space="0" w:color="auto"/>
              <w:right w:val="single" w:sz="4" w:space="0" w:color="auto"/>
            </w:tcBorders>
          </w:tcPr>
          <w:p w14:paraId="1532396D"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2D1D32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69D6C3D" w14:textId="77777777" w:rsidR="009957EB" w:rsidRPr="00900769" w:rsidRDefault="009957EB" w:rsidP="009957EB">
            <w:pPr>
              <w:rPr>
                <w:i/>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604E0C1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D31D2F3" w14:textId="77777777" w:rsidR="009957EB" w:rsidRDefault="009957EB" w:rsidP="009957EB">
            <w:pPr>
              <w:rPr>
                <w:sz w:val="18"/>
              </w:rPr>
            </w:pPr>
          </w:p>
        </w:tc>
      </w:tr>
      <w:tr w:rsidR="009957EB" w14:paraId="2AE7B43A" w14:textId="77777777" w:rsidTr="000F368F">
        <w:tc>
          <w:tcPr>
            <w:tcW w:w="1440" w:type="dxa"/>
            <w:tcBorders>
              <w:top w:val="single" w:sz="4" w:space="0" w:color="auto"/>
              <w:bottom w:val="single" w:sz="4" w:space="0" w:color="auto"/>
              <w:right w:val="single" w:sz="4" w:space="0" w:color="auto"/>
            </w:tcBorders>
          </w:tcPr>
          <w:p w14:paraId="3D48514E" w14:textId="77777777" w:rsidR="009957EB" w:rsidRPr="007D512E" w:rsidRDefault="009957EB" w:rsidP="009957EB">
            <w:pPr>
              <w:rPr>
                <w:sz w:val="18"/>
                <w:szCs w:val="18"/>
              </w:rPr>
            </w:pPr>
            <w:r w:rsidRPr="007D512E">
              <w:rPr>
                <w:sz w:val="18"/>
                <w:szCs w:val="18"/>
              </w:rPr>
              <w:t xml:space="preserve">Článek </w:t>
            </w:r>
            <w:r>
              <w:rPr>
                <w:sz w:val="18"/>
                <w:szCs w:val="18"/>
              </w:rPr>
              <w:t>40 odstavec 4</w:t>
            </w:r>
          </w:p>
        </w:tc>
        <w:tc>
          <w:tcPr>
            <w:tcW w:w="5400" w:type="dxa"/>
            <w:gridSpan w:val="4"/>
            <w:tcBorders>
              <w:top w:val="single" w:sz="4" w:space="0" w:color="auto"/>
              <w:left w:val="single" w:sz="4" w:space="0" w:color="auto"/>
              <w:bottom w:val="single" w:sz="4" w:space="0" w:color="auto"/>
              <w:right w:val="single" w:sz="18" w:space="0" w:color="auto"/>
            </w:tcBorders>
          </w:tcPr>
          <w:p w14:paraId="1A63F395" w14:textId="77777777" w:rsidR="009957EB" w:rsidRPr="007D512E" w:rsidRDefault="009957EB" w:rsidP="009957EB">
            <w:pPr>
              <w:rPr>
                <w:sz w:val="18"/>
                <w:szCs w:val="18"/>
              </w:rPr>
            </w:pPr>
            <w:r w:rsidRPr="00FB35A7">
              <w:rPr>
                <w:sz w:val="18"/>
                <w:szCs w:val="18"/>
              </w:rPr>
              <w:t>4.   Členské státy zajistí, aby orgány dozoru zohledňovaly míru vlastního uvážení, která je povinné osobě umožněna, a odpovídajícím způsobem přezkoumávaly posouzení rizik, jež bylo podkladem pro toto vlastní uvážení, a adekvátnost jejich vnitřních strategií, postupů a kontrol.</w:t>
            </w:r>
          </w:p>
        </w:tc>
        <w:tc>
          <w:tcPr>
            <w:tcW w:w="900" w:type="dxa"/>
            <w:tcBorders>
              <w:top w:val="single" w:sz="4" w:space="0" w:color="auto"/>
              <w:left w:val="single" w:sz="18" w:space="0" w:color="auto"/>
              <w:bottom w:val="single" w:sz="4" w:space="0" w:color="auto"/>
              <w:right w:val="single" w:sz="4" w:space="0" w:color="auto"/>
            </w:tcBorders>
          </w:tcPr>
          <w:p w14:paraId="0784513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A2CFD7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B042DB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A5BD3B9"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FD64A29" w14:textId="77777777" w:rsidR="009957EB" w:rsidRDefault="009957EB" w:rsidP="009957EB">
            <w:pPr>
              <w:rPr>
                <w:sz w:val="18"/>
              </w:rPr>
            </w:pPr>
          </w:p>
        </w:tc>
      </w:tr>
      <w:tr w:rsidR="009957EB" w14:paraId="1B3D5411" w14:textId="77777777" w:rsidTr="000F368F">
        <w:tc>
          <w:tcPr>
            <w:tcW w:w="1440" w:type="dxa"/>
            <w:tcBorders>
              <w:top w:val="single" w:sz="4" w:space="0" w:color="auto"/>
              <w:bottom w:val="single" w:sz="4" w:space="0" w:color="auto"/>
              <w:right w:val="single" w:sz="4" w:space="0" w:color="auto"/>
            </w:tcBorders>
          </w:tcPr>
          <w:p w14:paraId="15F9EACB" w14:textId="77777777" w:rsidR="009957EB" w:rsidRPr="007D512E" w:rsidRDefault="009957EB" w:rsidP="009957EB">
            <w:pPr>
              <w:rPr>
                <w:sz w:val="18"/>
                <w:szCs w:val="18"/>
              </w:rPr>
            </w:pPr>
            <w:r w:rsidRPr="007D512E">
              <w:rPr>
                <w:sz w:val="18"/>
                <w:szCs w:val="18"/>
              </w:rPr>
              <w:t xml:space="preserve">Článek </w:t>
            </w:r>
            <w:r>
              <w:rPr>
                <w:sz w:val="18"/>
                <w:szCs w:val="18"/>
              </w:rPr>
              <w:t>40 odstavec 5</w:t>
            </w:r>
          </w:p>
        </w:tc>
        <w:tc>
          <w:tcPr>
            <w:tcW w:w="5400" w:type="dxa"/>
            <w:gridSpan w:val="4"/>
            <w:tcBorders>
              <w:top w:val="single" w:sz="4" w:space="0" w:color="auto"/>
              <w:left w:val="single" w:sz="4" w:space="0" w:color="auto"/>
              <w:bottom w:val="single" w:sz="4" w:space="0" w:color="auto"/>
              <w:right w:val="single" w:sz="18" w:space="0" w:color="auto"/>
            </w:tcBorders>
          </w:tcPr>
          <w:p w14:paraId="2FB1196E" w14:textId="77777777" w:rsidR="009957EB" w:rsidRPr="00FB35A7" w:rsidRDefault="009957EB" w:rsidP="009957EB">
            <w:pPr>
              <w:rPr>
                <w:sz w:val="18"/>
                <w:szCs w:val="18"/>
              </w:rPr>
            </w:pPr>
            <w:r w:rsidRPr="00FB35A7">
              <w:rPr>
                <w:sz w:val="18"/>
                <w:szCs w:val="18"/>
              </w:rPr>
              <w:t>5.   Členské státy zajistí, aby orgány dozoru vypracovávaly podrobnou výroční zprávu o činnosti a aby shrnutí této zprávy bylo zveřejněno. Toto shrnutí nesmí obsahova</w:t>
            </w:r>
            <w:r>
              <w:rPr>
                <w:sz w:val="18"/>
                <w:szCs w:val="18"/>
              </w:rPr>
              <w:t>t důvěrné informace a zahrnuje:</w:t>
            </w:r>
          </w:p>
          <w:p w14:paraId="382966D4" w14:textId="77777777" w:rsidR="009957EB" w:rsidRPr="00FB35A7" w:rsidRDefault="009957EB" w:rsidP="009957EB">
            <w:pPr>
              <w:rPr>
                <w:sz w:val="18"/>
                <w:szCs w:val="18"/>
              </w:rPr>
            </w:pPr>
            <w:r w:rsidRPr="00FB35A7">
              <w:rPr>
                <w:sz w:val="18"/>
                <w:szCs w:val="18"/>
              </w:rPr>
              <w:t>a)</w:t>
            </w:r>
            <w:r>
              <w:rPr>
                <w:sz w:val="18"/>
                <w:szCs w:val="18"/>
              </w:rPr>
              <w:t xml:space="preserve"> </w:t>
            </w:r>
            <w:r w:rsidRPr="00FB35A7">
              <w:rPr>
                <w:sz w:val="18"/>
                <w:szCs w:val="18"/>
              </w:rPr>
              <w:t>kategorie povinných osob podléhající dohledu a počet povinných oso</w:t>
            </w:r>
            <w:r>
              <w:rPr>
                <w:sz w:val="18"/>
                <w:szCs w:val="18"/>
              </w:rPr>
              <w:t>b podle jednotlivých kategorií;</w:t>
            </w:r>
          </w:p>
          <w:p w14:paraId="275AB300" w14:textId="77777777" w:rsidR="009957EB" w:rsidRPr="00FB35A7" w:rsidRDefault="009957EB" w:rsidP="009957EB">
            <w:pPr>
              <w:rPr>
                <w:sz w:val="18"/>
                <w:szCs w:val="18"/>
              </w:rPr>
            </w:pPr>
            <w:r>
              <w:rPr>
                <w:sz w:val="18"/>
                <w:szCs w:val="18"/>
              </w:rPr>
              <w:t xml:space="preserve">b) </w:t>
            </w:r>
            <w:r w:rsidRPr="00FB35A7">
              <w:rPr>
                <w:sz w:val="18"/>
                <w:szCs w:val="18"/>
              </w:rPr>
              <w:t>popis pravomocí, které jsou orgánům dozoru svěřeny, a úkolů, které jim jsou přiděleny, a v příslušných případech popis mechanismů uvedených v čl. 37 odst. 4, jichž se účastní a v případě vedoucího orgánu dozoru shrnutí prov</w:t>
            </w:r>
            <w:r>
              <w:rPr>
                <w:sz w:val="18"/>
                <w:szCs w:val="18"/>
              </w:rPr>
              <w:t>edených koordinačních činností;</w:t>
            </w:r>
          </w:p>
          <w:p w14:paraId="5D91D4A0" w14:textId="77777777" w:rsidR="009957EB" w:rsidRPr="007D512E" w:rsidRDefault="009957EB" w:rsidP="009957EB">
            <w:pPr>
              <w:rPr>
                <w:sz w:val="18"/>
                <w:szCs w:val="18"/>
              </w:rPr>
            </w:pPr>
            <w:r>
              <w:rPr>
                <w:sz w:val="18"/>
                <w:szCs w:val="18"/>
              </w:rPr>
              <w:t xml:space="preserve">c) </w:t>
            </w:r>
            <w:r w:rsidRPr="00FB35A7">
              <w:rPr>
                <w:sz w:val="18"/>
                <w:szCs w:val="18"/>
              </w:rPr>
              <w:t>přehled provedených činností v oblasti dohledu.</w:t>
            </w:r>
          </w:p>
        </w:tc>
        <w:tc>
          <w:tcPr>
            <w:tcW w:w="900" w:type="dxa"/>
            <w:tcBorders>
              <w:top w:val="single" w:sz="4" w:space="0" w:color="auto"/>
              <w:left w:val="single" w:sz="18" w:space="0" w:color="auto"/>
              <w:bottom w:val="single" w:sz="4" w:space="0" w:color="auto"/>
              <w:right w:val="single" w:sz="4" w:space="0" w:color="auto"/>
            </w:tcBorders>
          </w:tcPr>
          <w:p w14:paraId="3E96DED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CF0648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D4C86B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BDA3E15"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E8C664C" w14:textId="77777777" w:rsidR="009957EB" w:rsidRDefault="009957EB" w:rsidP="009957EB">
            <w:pPr>
              <w:rPr>
                <w:sz w:val="18"/>
              </w:rPr>
            </w:pPr>
          </w:p>
        </w:tc>
      </w:tr>
      <w:tr w:rsidR="009957EB" w14:paraId="655C3E3C" w14:textId="77777777" w:rsidTr="000F368F">
        <w:tc>
          <w:tcPr>
            <w:tcW w:w="1440" w:type="dxa"/>
            <w:tcBorders>
              <w:top w:val="single" w:sz="4" w:space="0" w:color="auto"/>
              <w:bottom w:val="single" w:sz="4" w:space="0" w:color="auto"/>
              <w:right w:val="single" w:sz="4" w:space="0" w:color="auto"/>
            </w:tcBorders>
          </w:tcPr>
          <w:p w14:paraId="1ACEDDBB" w14:textId="77777777" w:rsidR="009957EB" w:rsidRPr="007D512E" w:rsidRDefault="009957EB" w:rsidP="009957EB">
            <w:pPr>
              <w:rPr>
                <w:sz w:val="18"/>
                <w:szCs w:val="18"/>
              </w:rPr>
            </w:pPr>
            <w:r w:rsidRPr="007D512E">
              <w:rPr>
                <w:sz w:val="18"/>
                <w:szCs w:val="18"/>
              </w:rPr>
              <w:t xml:space="preserve">Článek </w:t>
            </w:r>
            <w:r>
              <w:rPr>
                <w:sz w:val="18"/>
                <w:szCs w:val="18"/>
              </w:rPr>
              <w:t>41 odstavec 1</w:t>
            </w:r>
          </w:p>
        </w:tc>
        <w:tc>
          <w:tcPr>
            <w:tcW w:w="5400" w:type="dxa"/>
            <w:gridSpan w:val="4"/>
            <w:tcBorders>
              <w:top w:val="single" w:sz="4" w:space="0" w:color="auto"/>
              <w:left w:val="single" w:sz="4" w:space="0" w:color="auto"/>
              <w:bottom w:val="single" w:sz="4" w:space="0" w:color="auto"/>
              <w:right w:val="single" w:sz="18" w:space="0" w:color="auto"/>
            </w:tcBorders>
          </w:tcPr>
          <w:p w14:paraId="0D1D0256" w14:textId="77777777" w:rsidR="009957EB" w:rsidRPr="007D512E" w:rsidRDefault="009957EB" w:rsidP="009957EB">
            <w:pPr>
              <w:rPr>
                <w:sz w:val="18"/>
                <w:szCs w:val="18"/>
              </w:rPr>
            </w:pPr>
            <w:r w:rsidRPr="00FB35A7">
              <w:rPr>
                <w:sz w:val="18"/>
                <w:szCs w:val="18"/>
              </w:rPr>
              <w:t>1.   Pro účely čl. 37 odst. 1 a čl. 38 odst. 1 mohou členské státy požadovat, aby vydavatelé elektronických peněz, poskytovatelé platebních služeb a poskytovatelé služeb souvisejících s kryptoaktivy, kteří na jejich území provozují jiné provozovny než dceřinou společnost či pobočku nebo na jejich území působí prostřednictvím zástupců či distributorů nebo jiných druhů infrastruktury v rámci volného pohybu služeb, určili na jejich území ústřední kontaktní místo. Toto ústřední kontaktní místo zajišťuje jménem povinné osoby dodržování pravidel v oblasti boje proti praní peněz a financování terorismu a usnadňuje dohled vykonávaný orgány dozoru, mimo jiné tím, že orgánům dozoru na vyžádání poskytuje dokumenty a informace.</w:t>
            </w:r>
          </w:p>
        </w:tc>
        <w:tc>
          <w:tcPr>
            <w:tcW w:w="900" w:type="dxa"/>
            <w:tcBorders>
              <w:top w:val="single" w:sz="4" w:space="0" w:color="auto"/>
              <w:left w:val="single" w:sz="18" w:space="0" w:color="auto"/>
              <w:bottom w:val="single" w:sz="4" w:space="0" w:color="auto"/>
              <w:right w:val="single" w:sz="4" w:space="0" w:color="auto"/>
            </w:tcBorders>
          </w:tcPr>
          <w:p w14:paraId="2CEF67F2"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7738C6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6DEFF73" w14:textId="77777777" w:rsidR="009957EB" w:rsidRPr="00FB35A7" w:rsidRDefault="009957EB" w:rsidP="009957EB">
            <w:pPr>
              <w:rPr>
                <w:i/>
                <w:iCs/>
                <w:sz w:val="18"/>
                <w:szCs w:val="18"/>
              </w:rPr>
            </w:pPr>
            <w:r>
              <w:rPr>
                <w:i/>
                <w:iCs/>
                <w:sz w:val="18"/>
                <w:szCs w:val="18"/>
              </w:rPr>
              <w:t>Nerelevantní z hlediska transpozice. Ustanovení dává členským státům diskreci, které tyto nemusejí využít.</w:t>
            </w:r>
          </w:p>
        </w:tc>
        <w:tc>
          <w:tcPr>
            <w:tcW w:w="900" w:type="dxa"/>
            <w:tcBorders>
              <w:top w:val="single" w:sz="4" w:space="0" w:color="auto"/>
              <w:left w:val="single" w:sz="4" w:space="0" w:color="auto"/>
              <w:bottom w:val="single" w:sz="4" w:space="0" w:color="auto"/>
              <w:right w:val="single" w:sz="4" w:space="0" w:color="auto"/>
            </w:tcBorders>
          </w:tcPr>
          <w:p w14:paraId="53FAAE20"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2F6E92D" w14:textId="77777777" w:rsidR="009957EB" w:rsidRDefault="009957EB" w:rsidP="009957EB">
            <w:pPr>
              <w:rPr>
                <w:sz w:val="18"/>
              </w:rPr>
            </w:pPr>
          </w:p>
        </w:tc>
      </w:tr>
      <w:tr w:rsidR="009957EB" w14:paraId="1B91E3C6" w14:textId="77777777" w:rsidTr="000F368F">
        <w:tc>
          <w:tcPr>
            <w:tcW w:w="1440" w:type="dxa"/>
            <w:tcBorders>
              <w:top w:val="single" w:sz="4" w:space="0" w:color="auto"/>
              <w:bottom w:val="single" w:sz="4" w:space="0" w:color="auto"/>
              <w:right w:val="single" w:sz="4" w:space="0" w:color="auto"/>
            </w:tcBorders>
          </w:tcPr>
          <w:p w14:paraId="1ECC6A4D" w14:textId="77777777" w:rsidR="009957EB" w:rsidRPr="007D512E" w:rsidRDefault="009957EB" w:rsidP="009957EB">
            <w:pPr>
              <w:rPr>
                <w:sz w:val="18"/>
                <w:szCs w:val="18"/>
              </w:rPr>
            </w:pPr>
            <w:r w:rsidRPr="007D512E">
              <w:rPr>
                <w:sz w:val="18"/>
                <w:szCs w:val="18"/>
              </w:rPr>
              <w:t xml:space="preserve">Článek </w:t>
            </w:r>
            <w:r>
              <w:rPr>
                <w:sz w:val="18"/>
                <w:szCs w:val="18"/>
              </w:rPr>
              <w:t>41 odstavec 2</w:t>
            </w:r>
          </w:p>
        </w:tc>
        <w:tc>
          <w:tcPr>
            <w:tcW w:w="5400" w:type="dxa"/>
            <w:gridSpan w:val="4"/>
            <w:tcBorders>
              <w:top w:val="single" w:sz="4" w:space="0" w:color="auto"/>
              <w:left w:val="single" w:sz="4" w:space="0" w:color="auto"/>
              <w:bottom w:val="single" w:sz="4" w:space="0" w:color="auto"/>
              <w:right w:val="single" w:sz="18" w:space="0" w:color="auto"/>
            </w:tcBorders>
          </w:tcPr>
          <w:p w14:paraId="2316D208" w14:textId="77777777" w:rsidR="009957EB" w:rsidRPr="00FB35A7" w:rsidRDefault="009957EB" w:rsidP="009957EB">
            <w:pPr>
              <w:rPr>
                <w:sz w:val="18"/>
                <w:szCs w:val="18"/>
              </w:rPr>
            </w:pPr>
            <w:r w:rsidRPr="00FB35A7">
              <w:rPr>
                <w:sz w:val="18"/>
                <w:szCs w:val="18"/>
              </w:rPr>
              <w:t>2.   Do 10. července 2026 vypracuje AMLA návrhy regulačních technických norem a předloží je Komisi k přijetí. Tyto návrhy regulačních technických norem stanoví kritéria pro určení okolností, za nichž je vhodné určit ústřední kontaktní místo podle odstavce 1, a funkc</w:t>
            </w:r>
            <w:r>
              <w:rPr>
                <w:sz w:val="18"/>
                <w:szCs w:val="18"/>
              </w:rPr>
              <w:t>e ústředního kontaktního místa.</w:t>
            </w:r>
          </w:p>
          <w:p w14:paraId="3D845060" w14:textId="77777777" w:rsidR="009957EB" w:rsidRPr="007D512E" w:rsidRDefault="009957EB" w:rsidP="009957EB">
            <w:pPr>
              <w:rPr>
                <w:sz w:val="18"/>
                <w:szCs w:val="18"/>
              </w:rPr>
            </w:pPr>
            <w:r w:rsidRPr="00FB35A7">
              <w:rPr>
                <w:sz w:val="18"/>
                <w:szCs w:val="18"/>
              </w:rPr>
              <w:t>Na Komisi je přenesena pravomoc doplnit tuto směrnici přijetím regulačních technických norem uvedených v prvním pododstavci tohoto odstavce v souladu s články 49 až 52 nařízení (EU) 2024/1620.</w:t>
            </w:r>
          </w:p>
        </w:tc>
        <w:tc>
          <w:tcPr>
            <w:tcW w:w="900" w:type="dxa"/>
            <w:tcBorders>
              <w:top w:val="single" w:sz="4" w:space="0" w:color="auto"/>
              <w:left w:val="single" w:sz="18" w:space="0" w:color="auto"/>
              <w:bottom w:val="single" w:sz="4" w:space="0" w:color="auto"/>
              <w:right w:val="single" w:sz="4" w:space="0" w:color="auto"/>
            </w:tcBorders>
          </w:tcPr>
          <w:p w14:paraId="180C5A0E"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CE7832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89E8418" w14:textId="77777777" w:rsidR="009957EB" w:rsidRPr="000F3975" w:rsidRDefault="009957EB" w:rsidP="009957EB">
            <w:pPr>
              <w:rPr>
                <w:i/>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043E7745"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B7250C7" w14:textId="77777777" w:rsidR="009957EB" w:rsidRDefault="009957EB" w:rsidP="009957EB">
            <w:pPr>
              <w:rPr>
                <w:sz w:val="18"/>
              </w:rPr>
            </w:pPr>
          </w:p>
        </w:tc>
      </w:tr>
      <w:tr w:rsidR="009957EB" w14:paraId="7F5D672F" w14:textId="77777777" w:rsidTr="000F368F">
        <w:tc>
          <w:tcPr>
            <w:tcW w:w="1440" w:type="dxa"/>
            <w:tcBorders>
              <w:top w:val="single" w:sz="4" w:space="0" w:color="auto"/>
              <w:bottom w:val="single" w:sz="4" w:space="0" w:color="auto"/>
              <w:right w:val="single" w:sz="4" w:space="0" w:color="auto"/>
            </w:tcBorders>
          </w:tcPr>
          <w:p w14:paraId="46DBD19C" w14:textId="77777777" w:rsidR="009957EB" w:rsidRPr="007D512E" w:rsidRDefault="009957EB" w:rsidP="009957EB">
            <w:pPr>
              <w:rPr>
                <w:sz w:val="18"/>
                <w:szCs w:val="18"/>
              </w:rPr>
            </w:pPr>
            <w:r w:rsidRPr="007D512E">
              <w:rPr>
                <w:sz w:val="18"/>
                <w:szCs w:val="18"/>
              </w:rPr>
              <w:t xml:space="preserve">Článek </w:t>
            </w:r>
            <w:r>
              <w:rPr>
                <w:sz w:val="18"/>
                <w:szCs w:val="18"/>
              </w:rPr>
              <w:t>42</w:t>
            </w:r>
          </w:p>
        </w:tc>
        <w:tc>
          <w:tcPr>
            <w:tcW w:w="5400" w:type="dxa"/>
            <w:gridSpan w:val="4"/>
            <w:tcBorders>
              <w:top w:val="single" w:sz="4" w:space="0" w:color="auto"/>
              <w:left w:val="single" w:sz="4" w:space="0" w:color="auto"/>
              <w:bottom w:val="single" w:sz="4" w:space="0" w:color="auto"/>
              <w:right w:val="single" w:sz="18" w:space="0" w:color="auto"/>
            </w:tcBorders>
          </w:tcPr>
          <w:p w14:paraId="7A052DBA" w14:textId="77777777" w:rsidR="009957EB" w:rsidRPr="00B93876" w:rsidRDefault="009957EB" w:rsidP="009957EB">
            <w:pPr>
              <w:rPr>
                <w:sz w:val="18"/>
                <w:szCs w:val="18"/>
              </w:rPr>
            </w:pPr>
            <w:r w:rsidRPr="00B93876">
              <w:rPr>
                <w:sz w:val="18"/>
                <w:szCs w:val="18"/>
              </w:rPr>
              <w:t>1.   Členské státy zajistí, aby v případě, že orgány dozoru odhalí během kontrol prováděných u povinných osob nebo jakýmkoli jiným způsobem skutečnosti, které by mohly souviset s praním peněz, souvisejícími predikativními trestnými činy nebo financováním terorismu, neprodleně informovali f</w:t>
            </w:r>
            <w:r>
              <w:rPr>
                <w:sz w:val="18"/>
                <w:szCs w:val="18"/>
              </w:rPr>
              <w:t>inanční zpravodajskou jednotku.</w:t>
            </w:r>
          </w:p>
          <w:p w14:paraId="33B83387" w14:textId="77777777" w:rsidR="009957EB" w:rsidRPr="00B93876" w:rsidRDefault="009957EB" w:rsidP="009957EB">
            <w:pPr>
              <w:rPr>
                <w:sz w:val="18"/>
                <w:szCs w:val="18"/>
              </w:rPr>
            </w:pPr>
            <w:r w:rsidRPr="00B93876">
              <w:rPr>
                <w:sz w:val="18"/>
                <w:szCs w:val="18"/>
              </w:rPr>
              <w:t>2.   Členské státy zajistí, aby orgány dozoru zmocněné k dohledu nad burzou, devizovým trhem a trhem s finančními deriváty informovaly finanční zpravodajskou jednotku, pokud zjistí informace, které by mohly souviset s praním pen</w:t>
            </w:r>
            <w:r>
              <w:rPr>
                <w:sz w:val="18"/>
                <w:szCs w:val="18"/>
              </w:rPr>
              <w:t>ěz nebo financováním terorismu.</w:t>
            </w:r>
          </w:p>
          <w:p w14:paraId="3C9D9EBB" w14:textId="77777777" w:rsidR="009957EB" w:rsidRPr="007D512E" w:rsidRDefault="009957EB" w:rsidP="009957EB">
            <w:pPr>
              <w:rPr>
                <w:sz w:val="18"/>
                <w:szCs w:val="18"/>
              </w:rPr>
            </w:pPr>
            <w:r w:rsidRPr="00B93876">
              <w:rPr>
                <w:sz w:val="18"/>
                <w:szCs w:val="18"/>
              </w:rPr>
              <w:t>3.   Členské státy zajistí, aby dodržování požadavků stanovených v tomto článku nenahrazovalo žádnou povinnost orgánů dohledu oznamovat relevantním příslušným orgánům jakoukoli trestnou činnost, kterou v souvislosti se svými činnostmi v oblasti dohledu odhalí nebo se o ní dozví.</w:t>
            </w:r>
          </w:p>
        </w:tc>
        <w:tc>
          <w:tcPr>
            <w:tcW w:w="900" w:type="dxa"/>
            <w:tcBorders>
              <w:top w:val="single" w:sz="4" w:space="0" w:color="auto"/>
              <w:left w:val="single" w:sz="18" w:space="0" w:color="auto"/>
              <w:bottom w:val="single" w:sz="4" w:space="0" w:color="auto"/>
              <w:right w:val="single" w:sz="4" w:space="0" w:color="auto"/>
            </w:tcBorders>
          </w:tcPr>
          <w:p w14:paraId="05DF39DD"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FBB832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7A3BEB8"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FD8783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E892BAD" w14:textId="77777777" w:rsidR="009957EB" w:rsidRDefault="009957EB" w:rsidP="009957EB">
            <w:pPr>
              <w:rPr>
                <w:sz w:val="18"/>
              </w:rPr>
            </w:pPr>
          </w:p>
        </w:tc>
      </w:tr>
      <w:tr w:rsidR="009957EB" w14:paraId="59A1DB65" w14:textId="77777777" w:rsidTr="000F368F">
        <w:tc>
          <w:tcPr>
            <w:tcW w:w="1440" w:type="dxa"/>
            <w:tcBorders>
              <w:top w:val="single" w:sz="4" w:space="0" w:color="auto"/>
              <w:bottom w:val="single" w:sz="4" w:space="0" w:color="auto"/>
              <w:right w:val="single" w:sz="4" w:space="0" w:color="auto"/>
            </w:tcBorders>
          </w:tcPr>
          <w:p w14:paraId="3D4C6006" w14:textId="77777777" w:rsidR="009957EB" w:rsidRPr="007D512E" w:rsidRDefault="009957EB" w:rsidP="009957EB">
            <w:pPr>
              <w:rPr>
                <w:sz w:val="18"/>
                <w:szCs w:val="18"/>
              </w:rPr>
            </w:pPr>
            <w:r w:rsidRPr="007D512E">
              <w:rPr>
                <w:sz w:val="18"/>
                <w:szCs w:val="18"/>
              </w:rPr>
              <w:t xml:space="preserve">Článek </w:t>
            </w:r>
            <w:r>
              <w:rPr>
                <w:sz w:val="18"/>
                <w:szCs w:val="18"/>
              </w:rPr>
              <w:t>43</w:t>
            </w:r>
          </w:p>
        </w:tc>
        <w:tc>
          <w:tcPr>
            <w:tcW w:w="5400" w:type="dxa"/>
            <w:gridSpan w:val="4"/>
            <w:tcBorders>
              <w:top w:val="single" w:sz="4" w:space="0" w:color="auto"/>
              <w:left w:val="single" w:sz="4" w:space="0" w:color="auto"/>
              <w:bottom w:val="single" w:sz="4" w:space="0" w:color="auto"/>
              <w:right w:val="single" w:sz="18" w:space="0" w:color="auto"/>
            </w:tcBorders>
          </w:tcPr>
          <w:p w14:paraId="360C9A06" w14:textId="77777777" w:rsidR="009957EB" w:rsidRPr="00B93876" w:rsidRDefault="009957EB" w:rsidP="009957EB">
            <w:pPr>
              <w:rPr>
                <w:sz w:val="18"/>
                <w:szCs w:val="18"/>
              </w:rPr>
            </w:pPr>
            <w:r w:rsidRPr="00B93876">
              <w:rPr>
                <w:sz w:val="18"/>
                <w:szCs w:val="18"/>
              </w:rPr>
              <w:t>Členské státy zajistí, aby orgány dozoru sdělovaly finanční zpravodajské j</w:t>
            </w:r>
            <w:r>
              <w:rPr>
                <w:sz w:val="18"/>
                <w:szCs w:val="18"/>
              </w:rPr>
              <w:t>ednotce alespoň tyto informace:</w:t>
            </w:r>
          </w:p>
          <w:p w14:paraId="1C7DBBD6" w14:textId="77777777" w:rsidR="009957EB" w:rsidRPr="00B93876" w:rsidRDefault="009957EB" w:rsidP="009957EB">
            <w:pPr>
              <w:rPr>
                <w:sz w:val="18"/>
                <w:szCs w:val="18"/>
              </w:rPr>
            </w:pPr>
            <w:r>
              <w:rPr>
                <w:sz w:val="18"/>
                <w:szCs w:val="18"/>
              </w:rPr>
              <w:t xml:space="preserve">a) </w:t>
            </w:r>
            <w:r w:rsidRPr="00B93876">
              <w:rPr>
                <w:sz w:val="18"/>
                <w:szCs w:val="18"/>
              </w:rPr>
              <w:t>seznam provozoven působících v daném členském státě a seznam infrastruktury podléhajících jejich dohledu podle čl. 38 odst. 1 a veškeré změny těchto seznamů;</w:t>
            </w:r>
          </w:p>
          <w:p w14:paraId="1E9BCA8D" w14:textId="77777777" w:rsidR="009957EB" w:rsidRPr="00B93876" w:rsidRDefault="009957EB" w:rsidP="009957EB">
            <w:pPr>
              <w:rPr>
                <w:sz w:val="18"/>
                <w:szCs w:val="18"/>
              </w:rPr>
            </w:pPr>
          </w:p>
          <w:p w14:paraId="59B6337A" w14:textId="77777777" w:rsidR="009957EB" w:rsidRPr="00B93876" w:rsidRDefault="009957EB" w:rsidP="009957EB">
            <w:pPr>
              <w:rPr>
                <w:sz w:val="18"/>
                <w:szCs w:val="18"/>
              </w:rPr>
            </w:pPr>
            <w:r>
              <w:rPr>
                <w:sz w:val="18"/>
                <w:szCs w:val="18"/>
              </w:rPr>
              <w:t xml:space="preserve">b) </w:t>
            </w:r>
            <w:r w:rsidRPr="00B93876">
              <w:rPr>
                <w:sz w:val="18"/>
                <w:szCs w:val="18"/>
              </w:rPr>
              <w:t>veškerá relevantní zjištění poukazující na závažné nedostatky v systémech oznamování používan</w:t>
            </w:r>
            <w:r>
              <w:rPr>
                <w:sz w:val="18"/>
                <w:szCs w:val="18"/>
              </w:rPr>
              <w:t>ých povinnými osobami;</w:t>
            </w:r>
          </w:p>
          <w:p w14:paraId="3DE1A843" w14:textId="77777777" w:rsidR="009957EB" w:rsidRPr="007D512E" w:rsidRDefault="009957EB" w:rsidP="009957EB">
            <w:pPr>
              <w:rPr>
                <w:sz w:val="18"/>
                <w:szCs w:val="18"/>
              </w:rPr>
            </w:pPr>
            <w:r>
              <w:rPr>
                <w:sz w:val="18"/>
                <w:szCs w:val="18"/>
              </w:rPr>
              <w:t xml:space="preserve">c) </w:t>
            </w:r>
            <w:r w:rsidRPr="00B93876">
              <w:rPr>
                <w:sz w:val="18"/>
                <w:szCs w:val="18"/>
              </w:rPr>
              <w:t>výsledky posouzení rizik provedených podle článku 40 v souhrnné podobě.</w:t>
            </w:r>
          </w:p>
        </w:tc>
        <w:tc>
          <w:tcPr>
            <w:tcW w:w="900" w:type="dxa"/>
            <w:tcBorders>
              <w:top w:val="single" w:sz="4" w:space="0" w:color="auto"/>
              <w:left w:val="single" w:sz="18" w:space="0" w:color="auto"/>
              <w:bottom w:val="single" w:sz="4" w:space="0" w:color="auto"/>
              <w:right w:val="single" w:sz="4" w:space="0" w:color="auto"/>
            </w:tcBorders>
          </w:tcPr>
          <w:p w14:paraId="1500DD1F"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D2FAC6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8F4CEF9"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2B4CFB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D928915" w14:textId="77777777" w:rsidR="009957EB" w:rsidRDefault="009957EB" w:rsidP="009957EB">
            <w:pPr>
              <w:rPr>
                <w:sz w:val="18"/>
              </w:rPr>
            </w:pPr>
          </w:p>
        </w:tc>
      </w:tr>
      <w:tr w:rsidR="009957EB" w14:paraId="429B923B" w14:textId="77777777" w:rsidTr="000F368F">
        <w:tc>
          <w:tcPr>
            <w:tcW w:w="1440" w:type="dxa"/>
            <w:tcBorders>
              <w:top w:val="single" w:sz="4" w:space="0" w:color="auto"/>
              <w:bottom w:val="single" w:sz="4" w:space="0" w:color="auto"/>
              <w:right w:val="single" w:sz="4" w:space="0" w:color="auto"/>
            </w:tcBorders>
          </w:tcPr>
          <w:p w14:paraId="316A99B1" w14:textId="77777777" w:rsidR="009957EB" w:rsidRPr="007D512E" w:rsidRDefault="009957EB" w:rsidP="009957EB">
            <w:pPr>
              <w:rPr>
                <w:sz w:val="18"/>
                <w:szCs w:val="18"/>
              </w:rPr>
            </w:pPr>
            <w:r w:rsidRPr="007D512E">
              <w:rPr>
                <w:sz w:val="18"/>
                <w:szCs w:val="18"/>
              </w:rPr>
              <w:t xml:space="preserve">Článek </w:t>
            </w:r>
            <w:r>
              <w:rPr>
                <w:sz w:val="18"/>
                <w:szCs w:val="18"/>
              </w:rPr>
              <w:t>44</w:t>
            </w:r>
          </w:p>
        </w:tc>
        <w:tc>
          <w:tcPr>
            <w:tcW w:w="5400" w:type="dxa"/>
            <w:gridSpan w:val="4"/>
            <w:tcBorders>
              <w:top w:val="single" w:sz="4" w:space="0" w:color="auto"/>
              <w:left w:val="single" w:sz="4" w:space="0" w:color="auto"/>
              <w:bottom w:val="single" w:sz="4" w:space="0" w:color="auto"/>
              <w:right w:val="single" w:sz="18" w:space="0" w:color="auto"/>
            </w:tcBorders>
          </w:tcPr>
          <w:p w14:paraId="6196F9A2" w14:textId="77777777" w:rsidR="009957EB" w:rsidRPr="007D512E" w:rsidRDefault="009957EB" w:rsidP="009957EB">
            <w:pPr>
              <w:rPr>
                <w:sz w:val="18"/>
                <w:szCs w:val="18"/>
              </w:rPr>
            </w:pPr>
            <w:r w:rsidRPr="001E4344">
              <w:rPr>
                <w:sz w:val="18"/>
                <w:szCs w:val="18"/>
              </w:rPr>
              <w:t>Členské státy zajistí, aby orgány dozoru navzájem spolupracovaly v největší možné míře bez ohledu na svou povahu či postavení. Taková spolupráce může zahrnovat provádění v rámci pravomocí dožádaného orgánu dozoru šetření jménem dožadujícího orgánu dozoru a následnou výměnu informací získaných prostřednictvím takového šetření nebo usnadňování provádění těchto šetření ze strany dožadujícího orgánu dozoru.</w:t>
            </w:r>
          </w:p>
        </w:tc>
        <w:tc>
          <w:tcPr>
            <w:tcW w:w="900" w:type="dxa"/>
            <w:tcBorders>
              <w:top w:val="single" w:sz="4" w:space="0" w:color="auto"/>
              <w:left w:val="single" w:sz="18" w:space="0" w:color="auto"/>
              <w:bottom w:val="single" w:sz="4" w:space="0" w:color="auto"/>
              <w:right w:val="single" w:sz="4" w:space="0" w:color="auto"/>
            </w:tcBorders>
          </w:tcPr>
          <w:p w14:paraId="77F3AFFD"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AB36B9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032F18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D69471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AD96F9C" w14:textId="77777777" w:rsidR="009957EB" w:rsidRDefault="009957EB" w:rsidP="009957EB">
            <w:pPr>
              <w:rPr>
                <w:sz w:val="18"/>
              </w:rPr>
            </w:pPr>
          </w:p>
        </w:tc>
      </w:tr>
      <w:tr w:rsidR="009957EB" w14:paraId="485CD7CB" w14:textId="77777777" w:rsidTr="000F368F">
        <w:tc>
          <w:tcPr>
            <w:tcW w:w="1440" w:type="dxa"/>
            <w:tcBorders>
              <w:top w:val="single" w:sz="4" w:space="0" w:color="auto"/>
              <w:bottom w:val="single" w:sz="4" w:space="0" w:color="auto"/>
              <w:right w:val="single" w:sz="4" w:space="0" w:color="auto"/>
            </w:tcBorders>
          </w:tcPr>
          <w:p w14:paraId="6545C41D" w14:textId="77777777" w:rsidR="009957EB" w:rsidRPr="007D512E" w:rsidRDefault="009957EB" w:rsidP="009957EB">
            <w:pPr>
              <w:rPr>
                <w:sz w:val="18"/>
                <w:szCs w:val="18"/>
              </w:rPr>
            </w:pPr>
            <w:r w:rsidRPr="007D512E">
              <w:rPr>
                <w:sz w:val="18"/>
                <w:szCs w:val="18"/>
              </w:rPr>
              <w:t xml:space="preserve">Článek </w:t>
            </w:r>
            <w:r>
              <w:rPr>
                <w:sz w:val="18"/>
                <w:szCs w:val="18"/>
              </w:rPr>
              <w:t>45 odstavec 1</w:t>
            </w:r>
          </w:p>
        </w:tc>
        <w:tc>
          <w:tcPr>
            <w:tcW w:w="5400" w:type="dxa"/>
            <w:gridSpan w:val="4"/>
            <w:tcBorders>
              <w:top w:val="single" w:sz="4" w:space="0" w:color="auto"/>
              <w:left w:val="single" w:sz="4" w:space="0" w:color="auto"/>
              <w:bottom w:val="single" w:sz="4" w:space="0" w:color="auto"/>
              <w:right w:val="single" w:sz="18" w:space="0" w:color="auto"/>
            </w:tcBorders>
          </w:tcPr>
          <w:p w14:paraId="40816ED7" w14:textId="77777777" w:rsidR="009957EB" w:rsidRPr="001E4344" w:rsidRDefault="009957EB" w:rsidP="009957EB">
            <w:pPr>
              <w:rPr>
                <w:sz w:val="18"/>
                <w:szCs w:val="18"/>
              </w:rPr>
            </w:pPr>
            <w:r w:rsidRPr="001E4344">
              <w:rPr>
                <w:sz w:val="18"/>
                <w:szCs w:val="18"/>
              </w:rPr>
              <w:t>1.   Členské státy zajistí, aby orgány dozoru domovského členského státu co nejdříve a v každém případě do tří měsíců od obdržení oznámení podle čl. 8 odst. 1 nařízení (EU) 2024/1624 informovaly orgán dozoru hostitelského členského státu o činnostech, které povinná osoba hodlá v hostite</w:t>
            </w:r>
            <w:r>
              <w:rPr>
                <w:sz w:val="18"/>
                <w:szCs w:val="18"/>
              </w:rPr>
              <w:t>lském členském státě vykonávat.</w:t>
            </w:r>
          </w:p>
          <w:p w14:paraId="408613EF" w14:textId="77777777" w:rsidR="009957EB" w:rsidRPr="007D512E" w:rsidRDefault="009957EB" w:rsidP="009957EB">
            <w:pPr>
              <w:rPr>
                <w:sz w:val="18"/>
                <w:szCs w:val="18"/>
              </w:rPr>
            </w:pPr>
            <w:r w:rsidRPr="001E4344">
              <w:rPr>
                <w:sz w:val="18"/>
                <w:szCs w:val="18"/>
              </w:rPr>
              <w:t>Jakákoli následná změna oznámená orgánům dozoru domovského členského státu podle čl. 8 odst. 2 nařízení (EU) 2024/1624 se co nejdříve a v každém případě do jednoho měsíce od jejího obdržení oznámí orgánům dozoru hostitelského členského státu.</w:t>
            </w:r>
          </w:p>
        </w:tc>
        <w:tc>
          <w:tcPr>
            <w:tcW w:w="900" w:type="dxa"/>
            <w:tcBorders>
              <w:top w:val="single" w:sz="4" w:space="0" w:color="auto"/>
              <w:left w:val="single" w:sz="18" w:space="0" w:color="auto"/>
              <w:bottom w:val="single" w:sz="4" w:space="0" w:color="auto"/>
              <w:right w:val="single" w:sz="4" w:space="0" w:color="auto"/>
            </w:tcBorders>
          </w:tcPr>
          <w:p w14:paraId="72B78BE4"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67EA26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32893D8"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6BCA42F"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DF342F8" w14:textId="77777777" w:rsidR="009957EB" w:rsidRDefault="009957EB" w:rsidP="009957EB">
            <w:pPr>
              <w:rPr>
                <w:sz w:val="18"/>
              </w:rPr>
            </w:pPr>
          </w:p>
        </w:tc>
      </w:tr>
      <w:tr w:rsidR="009957EB" w14:paraId="6BEAA07F" w14:textId="77777777" w:rsidTr="000F368F">
        <w:tc>
          <w:tcPr>
            <w:tcW w:w="1440" w:type="dxa"/>
            <w:tcBorders>
              <w:top w:val="single" w:sz="4" w:space="0" w:color="auto"/>
              <w:bottom w:val="single" w:sz="4" w:space="0" w:color="auto"/>
              <w:right w:val="single" w:sz="4" w:space="0" w:color="auto"/>
            </w:tcBorders>
          </w:tcPr>
          <w:p w14:paraId="2CCF6D53" w14:textId="77777777" w:rsidR="009957EB" w:rsidRPr="007D512E" w:rsidRDefault="009957EB" w:rsidP="009957EB">
            <w:pPr>
              <w:rPr>
                <w:sz w:val="18"/>
                <w:szCs w:val="18"/>
              </w:rPr>
            </w:pPr>
            <w:r w:rsidRPr="007D512E">
              <w:rPr>
                <w:sz w:val="18"/>
                <w:szCs w:val="18"/>
              </w:rPr>
              <w:t xml:space="preserve">Článek </w:t>
            </w:r>
            <w:r>
              <w:rPr>
                <w:sz w:val="18"/>
                <w:szCs w:val="18"/>
              </w:rPr>
              <w:t>45 odstavec 2</w:t>
            </w:r>
          </w:p>
        </w:tc>
        <w:tc>
          <w:tcPr>
            <w:tcW w:w="5400" w:type="dxa"/>
            <w:gridSpan w:val="4"/>
            <w:tcBorders>
              <w:top w:val="single" w:sz="4" w:space="0" w:color="auto"/>
              <w:left w:val="single" w:sz="4" w:space="0" w:color="auto"/>
              <w:bottom w:val="single" w:sz="4" w:space="0" w:color="auto"/>
              <w:right w:val="single" w:sz="18" w:space="0" w:color="auto"/>
            </w:tcBorders>
          </w:tcPr>
          <w:p w14:paraId="2CA1D62E" w14:textId="77777777" w:rsidR="009957EB" w:rsidRPr="00853BE4" w:rsidRDefault="009957EB" w:rsidP="009957EB">
            <w:pPr>
              <w:rPr>
                <w:sz w:val="18"/>
                <w:szCs w:val="18"/>
              </w:rPr>
            </w:pPr>
            <w:r w:rsidRPr="00853BE4">
              <w:rPr>
                <w:sz w:val="18"/>
                <w:szCs w:val="18"/>
              </w:rPr>
              <w:t>2.   Členské státy zajistí, aby orgány dozoru domovského členského státu sdílely s orgány dozoru hostitelského členského státu rovněž informace o činnostech skutečně vykonávaných povinnou osobou na území hostitelského členského státu, které obdrží v rámci svých činností v oblasti dohledu, včetně informací předložených povinnými osobami v reakci na dotazníky pro účely dohledu, a veškeré relevantní informace související s činnostmi vykonávanými na území</w:t>
            </w:r>
            <w:r>
              <w:rPr>
                <w:sz w:val="18"/>
                <w:szCs w:val="18"/>
              </w:rPr>
              <w:t xml:space="preserve"> hostitelského členského státu.</w:t>
            </w:r>
          </w:p>
          <w:p w14:paraId="57A2720F" w14:textId="77777777" w:rsidR="009957EB" w:rsidRPr="00853BE4" w:rsidRDefault="009957EB" w:rsidP="009957EB">
            <w:pPr>
              <w:rPr>
                <w:sz w:val="18"/>
                <w:szCs w:val="18"/>
              </w:rPr>
            </w:pPr>
            <w:r w:rsidRPr="00853BE4">
              <w:rPr>
                <w:sz w:val="18"/>
                <w:szCs w:val="18"/>
              </w:rPr>
              <w:t>Informace podle prvního pododstavce se vyměňují alespoň jednou ročně. Pokud jsou tyto informace poskytovány v souhrnné podobě, členské státy zajistí, aby orgány dozoru domovského členského státu neprodleně reagovaly na jakoukoli žádost orgánů dozoru hostitelského členskéh</w:t>
            </w:r>
            <w:r>
              <w:rPr>
                <w:sz w:val="18"/>
                <w:szCs w:val="18"/>
              </w:rPr>
              <w:t>o státu o doplňující informace.</w:t>
            </w:r>
          </w:p>
          <w:p w14:paraId="0DFE9101" w14:textId="77777777" w:rsidR="009957EB" w:rsidRPr="007D512E" w:rsidRDefault="009957EB" w:rsidP="009957EB">
            <w:pPr>
              <w:rPr>
                <w:sz w:val="18"/>
                <w:szCs w:val="18"/>
              </w:rPr>
            </w:pPr>
            <w:r w:rsidRPr="00853BE4">
              <w:rPr>
                <w:sz w:val="18"/>
                <w:szCs w:val="18"/>
              </w:rPr>
              <w:t>Odchylně od druhého pododstavce tohoto odstavce členské státy zajistí, aby orgány dozoru domovského členského státu neprodleně po obdržení oznámení od povinných osob podle čl. 8 odst. 1 nařízení (EU) 2024/1624 informovaly orgán dozoru hostitelského členského státu o zahájení činností v hostitelském členském státě.</w:t>
            </w:r>
          </w:p>
        </w:tc>
        <w:tc>
          <w:tcPr>
            <w:tcW w:w="900" w:type="dxa"/>
            <w:tcBorders>
              <w:top w:val="single" w:sz="4" w:space="0" w:color="auto"/>
              <w:left w:val="single" w:sz="18" w:space="0" w:color="auto"/>
              <w:bottom w:val="single" w:sz="4" w:space="0" w:color="auto"/>
              <w:right w:val="single" w:sz="4" w:space="0" w:color="auto"/>
            </w:tcBorders>
          </w:tcPr>
          <w:p w14:paraId="7A0D87E3"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422F5F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C42F12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F2A38B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1CE8C57" w14:textId="77777777" w:rsidR="009957EB" w:rsidRDefault="009957EB" w:rsidP="009957EB">
            <w:pPr>
              <w:rPr>
                <w:sz w:val="18"/>
              </w:rPr>
            </w:pPr>
          </w:p>
        </w:tc>
      </w:tr>
      <w:tr w:rsidR="009957EB" w14:paraId="06DB100A" w14:textId="77777777" w:rsidTr="00A93D7B">
        <w:tc>
          <w:tcPr>
            <w:tcW w:w="1440" w:type="dxa"/>
            <w:tcBorders>
              <w:top w:val="single" w:sz="4" w:space="0" w:color="auto"/>
              <w:bottom w:val="single" w:sz="4" w:space="0" w:color="auto"/>
              <w:right w:val="single" w:sz="4" w:space="0" w:color="auto"/>
            </w:tcBorders>
          </w:tcPr>
          <w:p w14:paraId="231C1F80" w14:textId="77777777" w:rsidR="009957EB" w:rsidRPr="007D512E" w:rsidRDefault="009957EB" w:rsidP="009957EB">
            <w:pPr>
              <w:rPr>
                <w:sz w:val="18"/>
                <w:szCs w:val="18"/>
              </w:rPr>
            </w:pPr>
            <w:r w:rsidRPr="007D512E">
              <w:rPr>
                <w:sz w:val="18"/>
                <w:szCs w:val="18"/>
              </w:rPr>
              <w:t xml:space="preserve">Článek </w:t>
            </w:r>
            <w:r>
              <w:rPr>
                <w:sz w:val="18"/>
                <w:szCs w:val="18"/>
              </w:rPr>
              <w:t>46 odstavec 1</w:t>
            </w:r>
          </w:p>
        </w:tc>
        <w:tc>
          <w:tcPr>
            <w:tcW w:w="5400" w:type="dxa"/>
            <w:gridSpan w:val="4"/>
            <w:tcBorders>
              <w:top w:val="single" w:sz="4" w:space="0" w:color="auto"/>
              <w:left w:val="single" w:sz="4" w:space="0" w:color="auto"/>
              <w:bottom w:val="single" w:sz="4" w:space="0" w:color="auto"/>
              <w:right w:val="single" w:sz="18" w:space="0" w:color="auto"/>
            </w:tcBorders>
          </w:tcPr>
          <w:p w14:paraId="08F1498B" w14:textId="77777777" w:rsidR="009957EB" w:rsidRPr="007D512E" w:rsidRDefault="009957EB" w:rsidP="009957EB">
            <w:pPr>
              <w:rPr>
                <w:sz w:val="18"/>
                <w:szCs w:val="18"/>
              </w:rPr>
            </w:pPr>
            <w:r w:rsidRPr="00853BE4">
              <w:rPr>
                <w:sz w:val="18"/>
                <w:szCs w:val="18"/>
              </w:rPr>
              <w:t>1.   Pokud jsou úvěrové instituce a finanční instituce součástí skupiny, členské státy zajistí, aby pro účely uvedené v čl. 37 odst. 1 finanční orgány dozoru domovského členského státu a finanční orgány dozoru hostitelského členského státu vzájemně spolupracovaly v největší možné míře bez ohledu na svou povahu nebo postavení. Spolupracují rovněž s AMLA, pokud jedná jako orgán dozoru.</w:t>
            </w:r>
          </w:p>
        </w:tc>
        <w:tc>
          <w:tcPr>
            <w:tcW w:w="900" w:type="dxa"/>
            <w:tcBorders>
              <w:top w:val="single" w:sz="4" w:space="0" w:color="auto"/>
              <w:left w:val="single" w:sz="18" w:space="0" w:color="auto"/>
              <w:bottom w:val="single" w:sz="4" w:space="0" w:color="auto"/>
              <w:right w:val="single" w:sz="4" w:space="0" w:color="auto"/>
            </w:tcBorders>
          </w:tcPr>
          <w:p w14:paraId="2B9F1D6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23701C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34D276E"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1EEA0DF"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A9E52CB" w14:textId="77777777" w:rsidR="009957EB" w:rsidRDefault="009957EB" w:rsidP="009957EB">
            <w:pPr>
              <w:rPr>
                <w:sz w:val="18"/>
              </w:rPr>
            </w:pPr>
          </w:p>
        </w:tc>
      </w:tr>
      <w:tr w:rsidR="009957EB" w14:paraId="3A4C646B" w14:textId="77777777" w:rsidTr="00A93D7B">
        <w:tc>
          <w:tcPr>
            <w:tcW w:w="1440" w:type="dxa"/>
            <w:tcBorders>
              <w:top w:val="single" w:sz="4" w:space="0" w:color="auto"/>
              <w:bottom w:val="single" w:sz="4" w:space="0" w:color="auto"/>
              <w:right w:val="single" w:sz="4" w:space="0" w:color="auto"/>
            </w:tcBorders>
          </w:tcPr>
          <w:p w14:paraId="1D02FE64" w14:textId="77777777" w:rsidR="009957EB" w:rsidRPr="007D512E" w:rsidRDefault="009957EB" w:rsidP="009957EB">
            <w:pPr>
              <w:rPr>
                <w:sz w:val="18"/>
                <w:szCs w:val="18"/>
              </w:rPr>
            </w:pPr>
            <w:r w:rsidRPr="007D512E">
              <w:rPr>
                <w:sz w:val="18"/>
                <w:szCs w:val="18"/>
              </w:rPr>
              <w:t xml:space="preserve">Článek </w:t>
            </w:r>
            <w:r>
              <w:rPr>
                <w:sz w:val="18"/>
                <w:szCs w:val="18"/>
              </w:rPr>
              <w:t>46 odstavec 2</w:t>
            </w:r>
          </w:p>
        </w:tc>
        <w:tc>
          <w:tcPr>
            <w:tcW w:w="5400" w:type="dxa"/>
            <w:gridSpan w:val="4"/>
            <w:tcBorders>
              <w:top w:val="single" w:sz="4" w:space="0" w:color="auto"/>
              <w:left w:val="single" w:sz="4" w:space="0" w:color="auto"/>
              <w:bottom w:val="single" w:sz="4" w:space="0" w:color="auto"/>
              <w:right w:val="single" w:sz="18" w:space="0" w:color="auto"/>
            </w:tcBorders>
          </w:tcPr>
          <w:p w14:paraId="16E602FE" w14:textId="77777777" w:rsidR="009957EB" w:rsidRPr="007D512E" w:rsidRDefault="009957EB" w:rsidP="009957EB">
            <w:pPr>
              <w:rPr>
                <w:sz w:val="18"/>
                <w:szCs w:val="18"/>
              </w:rPr>
            </w:pPr>
            <w:r w:rsidRPr="00853BE4">
              <w:rPr>
                <w:sz w:val="18"/>
                <w:szCs w:val="18"/>
              </w:rPr>
              <w:t>2.   S výjimkou případů, kdy AMLA jedná jako orgánu dozoru, členské státy zajistí, aby finanční orgány dozoru domovského členského státu dohlížely na účinné provádění strategií, postupů a kontrol na úrovni skupiny uvedených v kapitole II oddíle 2 nařízení (EU) 2024/1624. Členské státy rovněž zajistí, aby finanční orgány dozoru hostitelského členského státu dohlížely na dodržování nařízení (EU) 2024/1624 a (EU) 2023/1113 ze strany provozoven nacházejících se na území jejich členského státu.</w:t>
            </w:r>
          </w:p>
        </w:tc>
        <w:tc>
          <w:tcPr>
            <w:tcW w:w="900" w:type="dxa"/>
            <w:tcBorders>
              <w:top w:val="single" w:sz="4" w:space="0" w:color="auto"/>
              <w:left w:val="single" w:sz="18" w:space="0" w:color="auto"/>
              <w:bottom w:val="single" w:sz="4" w:space="0" w:color="auto"/>
              <w:right w:val="single" w:sz="4" w:space="0" w:color="auto"/>
            </w:tcBorders>
          </w:tcPr>
          <w:p w14:paraId="110D9AC0"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1F66E5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5F51C4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74BEED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715CC54" w14:textId="77777777" w:rsidR="009957EB" w:rsidRDefault="009957EB" w:rsidP="009957EB">
            <w:pPr>
              <w:rPr>
                <w:sz w:val="18"/>
              </w:rPr>
            </w:pPr>
          </w:p>
        </w:tc>
      </w:tr>
      <w:tr w:rsidR="009957EB" w14:paraId="55C6DA31" w14:textId="77777777" w:rsidTr="00A93D7B">
        <w:tc>
          <w:tcPr>
            <w:tcW w:w="1440" w:type="dxa"/>
            <w:tcBorders>
              <w:top w:val="single" w:sz="4" w:space="0" w:color="auto"/>
              <w:bottom w:val="single" w:sz="4" w:space="0" w:color="auto"/>
              <w:right w:val="single" w:sz="4" w:space="0" w:color="auto"/>
            </w:tcBorders>
          </w:tcPr>
          <w:p w14:paraId="1FB535AA" w14:textId="77777777" w:rsidR="009957EB" w:rsidRPr="007D512E" w:rsidRDefault="009957EB" w:rsidP="009957EB">
            <w:pPr>
              <w:rPr>
                <w:sz w:val="18"/>
                <w:szCs w:val="18"/>
              </w:rPr>
            </w:pPr>
            <w:r w:rsidRPr="007D512E">
              <w:rPr>
                <w:sz w:val="18"/>
                <w:szCs w:val="18"/>
              </w:rPr>
              <w:t xml:space="preserve">Článek </w:t>
            </w:r>
            <w:r>
              <w:rPr>
                <w:sz w:val="18"/>
                <w:szCs w:val="18"/>
              </w:rPr>
              <w:t>46 odstavec 3</w:t>
            </w:r>
          </w:p>
        </w:tc>
        <w:tc>
          <w:tcPr>
            <w:tcW w:w="5400" w:type="dxa"/>
            <w:gridSpan w:val="4"/>
            <w:tcBorders>
              <w:top w:val="single" w:sz="4" w:space="0" w:color="auto"/>
              <w:left w:val="single" w:sz="4" w:space="0" w:color="auto"/>
              <w:bottom w:val="single" w:sz="4" w:space="0" w:color="auto"/>
              <w:right w:val="single" w:sz="18" w:space="0" w:color="auto"/>
            </w:tcBorders>
          </w:tcPr>
          <w:p w14:paraId="05D8779A" w14:textId="77777777" w:rsidR="009957EB" w:rsidRPr="00853BE4" w:rsidRDefault="009957EB" w:rsidP="009957EB">
            <w:pPr>
              <w:rPr>
                <w:sz w:val="18"/>
                <w:szCs w:val="18"/>
              </w:rPr>
            </w:pPr>
            <w:r w:rsidRPr="00853BE4">
              <w:rPr>
                <w:sz w:val="18"/>
                <w:szCs w:val="18"/>
              </w:rPr>
              <w:t xml:space="preserve">3.   Pro účely tohoto článku členské státy s výjimkou případů, kdy jsou v souladu s článkem 49 zřízena kolegia dohledu v oblasti boje proti praní peněz a financování terorismu, zajistí, aby si finanční orgány dozoru vzájemně poskytovaly veškeré informace, které potřebují pro plnění svých úkolů v oblasti dohledu, ať už na žádost, nebo z vlastního podnětu. Finanční orgány dozoru si vyměňují zejména informace, které by mohly významně ovlivnit posouzení vystavení úvěrové instituce nebo finanční instituce v jiném členském státě přirozenému </w:t>
            </w:r>
            <w:r>
              <w:rPr>
                <w:sz w:val="18"/>
                <w:szCs w:val="18"/>
              </w:rPr>
              <w:t>nebo zbytkovému riziku, včetně:</w:t>
            </w:r>
          </w:p>
          <w:p w14:paraId="5C71154D" w14:textId="77777777" w:rsidR="009957EB" w:rsidRPr="00853BE4" w:rsidRDefault="009957EB" w:rsidP="009957EB">
            <w:pPr>
              <w:rPr>
                <w:sz w:val="18"/>
                <w:szCs w:val="18"/>
              </w:rPr>
            </w:pPr>
            <w:r w:rsidRPr="00853BE4">
              <w:rPr>
                <w:sz w:val="18"/>
                <w:szCs w:val="18"/>
              </w:rPr>
              <w:t>a)</w:t>
            </w:r>
            <w:r>
              <w:rPr>
                <w:sz w:val="18"/>
                <w:szCs w:val="18"/>
              </w:rPr>
              <w:t xml:space="preserve"> </w:t>
            </w:r>
            <w:r w:rsidRPr="00853BE4">
              <w:rPr>
                <w:sz w:val="18"/>
                <w:szCs w:val="18"/>
              </w:rPr>
              <w:t>identifikace právní, řídicí a organizační struktury skupiny zahrnující všechny</w:t>
            </w:r>
            <w:r>
              <w:rPr>
                <w:sz w:val="18"/>
                <w:szCs w:val="18"/>
              </w:rPr>
              <w:t xml:space="preserve"> dceřiné společnosti a pobočky;</w:t>
            </w:r>
          </w:p>
          <w:p w14:paraId="794B1A50" w14:textId="77777777" w:rsidR="009957EB" w:rsidRPr="00853BE4" w:rsidRDefault="009957EB" w:rsidP="009957EB">
            <w:pPr>
              <w:rPr>
                <w:sz w:val="18"/>
                <w:szCs w:val="18"/>
              </w:rPr>
            </w:pPr>
            <w:r>
              <w:rPr>
                <w:sz w:val="18"/>
                <w:szCs w:val="18"/>
              </w:rPr>
              <w:t xml:space="preserve">b) </w:t>
            </w:r>
            <w:r w:rsidRPr="00853BE4">
              <w:rPr>
                <w:sz w:val="18"/>
                <w:szCs w:val="18"/>
              </w:rPr>
              <w:t>relevantních informací o skutečných majitelích a vrcholném vedení, včetně výsledků kontrol způsobilosti a bezúhonnosti, ať už jsou prováděny podle této směrnice, nebo p</w:t>
            </w:r>
            <w:r>
              <w:rPr>
                <w:sz w:val="18"/>
                <w:szCs w:val="18"/>
              </w:rPr>
              <w:t>odle jiných právních aktů Unie;</w:t>
            </w:r>
          </w:p>
          <w:p w14:paraId="513D6C1E" w14:textId="77777777" w:rsidR="009957EB" w:rsidRPr="00853BE4" w:rsidRDefault="009957EB" w:rsidP="009957EB">
            <w:pPr>
              <w:rPr>
                <w:sz w:val="18"/>
                <w:szCs w:val="18"/>
              </w:rPr>
            </w:pPr>
            <w:r>
              <w:rPr>
                <w:sz w:val="18"/>
                <w:szCs w:val="18"/>
              </w:rPr>
              <w:t xml:space="preserve">c) </w:t>
            </w:r>
            <w:r w:rsidRPr="00853BE4">
              <w:rPr>
                <w:sz w:val="18"/>
                <w:szCs w:val="18"/>
              </w:rPr>
              <w:t>strategií, postupů a kont</w:t>
            </w:r>
            <w:r>
              <w:rPr>
                <w:sz w:val="18"/>
                <w:szCs w:val="18"/>
              </w:rPr>
              <w:t>rol zavedených v rámci skupiny;</w:t>
            </w:r>
          </w:p>
          <w:p w14:paraId="3C699AE2" w14:textId="77777777" w:rsidR="009957EB" w:rsidRPr="00853BE4" w:rsidRDefault="009957EB" w:rsidP="009957EB">
            <w:pPr>
              <w:rPr>
                <w:sz w:val="18"/>
                <w:szCs w:val="18"/>
              </w:rPr>
            </w:pPr>
            <w:r>
              <w:rPr>
                <w:sz w:val="18"/>
                <w:szCs w:val="18"/>
              </w:rPr>
              <w:t xml:space="preserve">d) </w:t>
            </w:r>
            <w:r w:rsidRPr="00853BE4">
              <w:rPr>
                <w:sz w:val="18"/>
                <w:szCs w:val="18"/>
              </w:rPr>
              <w:t>informací o hloubkové kontrole klienta, včetně složek k</w:t>
            </w:r>
            <w:r>
              <w:rPr>
                <w:sz w:val="18"/>
                <w:szCs w:val="18"/>
              </w:rPr>
              <w:t>lientů a záznamů o transakcích;</w:t>
            </w:r>
          </w:p>
          <w:p w14:paraId="3A679DBA" w14:textId="77777777" w:rsidR="009957EB" w:rsidRPr="00853BE4" w:rsidRDefault="009957EB" w:rsidP="009957EB">
            <w:pPr>
              <w:rPr>
                <w:sz w:val="18"/>
                <w:szCs w:val="18"/>
              </w:rPr>
            </w:pPr>
            <w:r>
              <w:rPr>
                <w:sz w:val="18"/>
                <w:szCs w:val="18"/>
              </w:rPr>
              <w:t xml:space="preserve">e) </w:t>
            </w:r>
            <w:r w:rsidRPr="00853BE4">
              <w:rPr>
                <w:sz w:val="18"/>
                <w:szCs w:val="18"/>
              </w:rPr>
              <w:t>nepříznivého vývoje ve vztahu k mateřskému podniku, dceřiným společnostem nebo pobočkám, který by mohl vá</w:t>
            </w:r>
            <w:r>
              <w:rPr>
                <w:sz w:val="18"/>
                <w:szCs w:val="18"/>
              </w:rPr>
              <w:t>žně ohrozit jiné části skupiny;</w:t>
            </w:r>
          </w:p>
          <w:p w14:paraId="341AC94E" w14:textId="77777777" w:rsidR="009957EB" w:rsidRPr="00853BE4" w:rsidRDefault="009957EB" w:rsidP="009957EB">
            <w:pPr>
              <w:rPr>
                <w:sz w:val="18"/>
                <w:szCs w:val="18"/>
              </w:rPr>
            </w:pPr>
            <w:r>
              <w:rPr>
                <w:sz w:val="18"/>
                <w:szCs w:val="18"/>
              </w:rPr>
              <w:t xml:space="preserve">f) </w:t>
            </w:r>
            <w:r w:rsidRPr="00853BE4">
              <w:rPr>
                <w:sz w:val="18"/>
                <w:szCs w:val="18"/>
              </w:rPr>
              <w:t>peněžitých sankcí, jež finanční orgány dozoru hodlají uložit v souladu s oddílem 4 této kapitoly, a správních opatření, jež finanční orgány dozoru hodlají uplatňova</w:t>
            </w:r>
            <w:r>
              <w:rPr>
                <w:sz w:val="18"/>
                <w:szCs w:val="18"/>
              </w:rPr>
              <w:t>t v souladu s uvedeným oddílem.</w:t>
            </w:r>
          </w:p>
          <w:p w14:paraId="02A97BEC" w14:textId="77777777" w:rsidR="009957EB" w:rsidRPr="007D512E" w:rsidRDefault="009957EB" w:rsidP="009957EB">
            <w:pPr>
              <w:rPr>
                <w:sz w:val="18"/>
                <w:szCs w:val="18"/>
              </w:rPr>
            </w:pPr>
            <w:r w:rsidRPr="00853BE4">
              <w:rPr>
                <w:sz w:val="18"/>
                <w:szCs w:val="18"/>
              </w:rPr>
              <w:t>Členské státy rovněž zajistí, aby finanční orgány dozoru mohly v rámci svých pravomocí provádět šetření jménem dožadujícího orgánu dozoru a sdílet informace získané v rámci těchto šetření nebo usnadňovat provádění těchto šetření ze strany dožadujícího orgánu dozoru.</w:t>
            </w:r>
          </w:p>
        </w:tc>
        <w:tc>
          <w:tcPr>
            <w:tcW w:w="900" w:type="dxa"/>
            <w:tcBorders>
              <w:top w:val="single" w:sz="4" w:space="0" w:color="auto"/>
              <w:left w:val="single" w:sz="18" w:space="0" w:color="auto"/>
              <w:bottom w:val="single" w:sz="4" w:space="0" w:color="auto"/>
              <w:right w:val="single" w:sz="4" w:space="0" w:color="auto"/>
            </w:tcBorders>
          </w:tcPr>
          <w:p w14:paraId="3B03C44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A8CE24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9D2C25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5778FE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6D85F25" w14:textId="77777777" w:rsidR="009957EB" w:rsidRDefault="009957EB" w:rsidP="009957EB">
            <w:pPr>
              <w:rPr>
                <w:sz w:val="18"/>
              </w:rPr>
            </w:pPr>
          </w:p>
        </w:tc>
      </w:tr>
      <w:tr w:rsidR="009957EB" w14:paraId="0DD65675" w14:textId="77777777" w:rsidTr="00A93D7B">
        <w:tc>
          <w:tcPr>
            <w:tcW w:w="1440" w:type="dxa"/>
            <w:tcBorders>
              <w:top w:val="single" w:sz="4" w:space="0" w:color="auto"/>
              <w:bottom w:val="single" w:sz="4" w:space="0" w:color="auto"/>
              <w:right w:val="single" w:sz="4" w:space="0" w:color="auto"/>
            </w:tcBorders>
          </w:tcPr>
          <w:p w14:paraId="48AD7C24" w14:textId="77777777" w:rsidR="009957EB" w:rsidRPr="007D512E" w:rsidRDefault="009957EB" w:rsidP="009957EB">
            <w:pPr>
              <w:rPr>
                <w:sz w:val="18"/>
                <w:szCs w:val="18"/>
              </w:rPr>
            </w:pPr>
            <w:r w:rsidRPr="007D512E">
              <w:rPr>
                <w:sz w:val="18"/>
                <w:szCs w:val="18"/>
              </w:rPr>
              <w:t xml:space="preserve">Článek </w:t>
            </w:r>
            <w:r>
              <w:rPr>
                <w:sz w:val="18"/>
                <w:szCs w:val="18"/>
              </w:rPr>
              <w:t>46 odstavec 4</w:t>
            </w:r>
          </w:p>
        </w:tc>
        <w:tc>
          <w:tcPr>
            <w:tcW w:w="5400" w:type="dxa"/>
            <w:gridSpan w:val="4"/>
            <w:tcBorders>
              <w:top w:val="single" w:sz="4" w:space="0" w:color="auto"/>
              <w:left w:val="single" w:sz="4" w:space="0" w:color="auto"/>
              <w:bottom w:val="single" w:sz="4" w:space="0" w:color="auto"/>
              <w:right w:val="single" w:sz="18" w:space="0" w:color="auto"/>
            </w:tcBorders>
          </w:tcPr>
          <w:p w14:paraId="428051F6" w14:textId="77777777" w:rsidR="009957EB" w:rsidRPr="00853BE4" w:rsidRDefault="009957EB" w:rsidP="009957EB">
            <w:pPr>
              <w:rPr>
                <w:sz w:val="18"/>
                <w:szCs w:val="18"/>
              </w:rPr>
            </w:pPr>
            <w:r w:rsidRPr="00853BE4">
              <w:rPr>
                <w:sz w:val="18"/>
                <w:szCs w:val="18"/>
              </w:rPr>
              <w:t xml:space="preserve">4.   Do 10. července 2026 vypracuje AMLA návrhy regulačních technických norem a předloží je Komisi k přijetí. Tyto návrhy regulačních technických norem podrobně upravují příslušné povinnosti domovských a hostitelských orgánů dozoru </w:t>
            </w:r>
            <w:r>
              <w:rPr>
                <w:sz w:val="18"/>
                <w:szCs w:val="18"/>
              </w:rPr>
              <w:t>a způsoby spolupráce mezi nimi.</w:t>
            </w:r>
          </w:p>
          <w:p w14:paraId="4FD51EE3" w14:textId="77777777" w:rsidR="009957EB" w:rsidRPr="007D512E" w:rsidRDefault="009957EB" w:rsidP="009957EB">
            <w:pPr>
              <w:rPr>
                <w:sz w:val="18"/>
                <w:szCs w:val="18"/>
              </w:rPr>
            </w:pPr>
            <w:r w:rsidRPr="00853BE4">
              <w:rPr>
                <w:sz w:val="18"/>
                <w:szCs w:val="18"/>
              </w:rPr>
              <w:t>Na Komisi je přenesena pravomoc doplnit tuto směrnici přijetím regulačních technických norem uvedených v prvním pododstavci tohoto odstavce v souladu s články 49 až 52 nařízení (EU) 2024/1620.</w:t>
            </w:r>
          </w:p>
        </w:tc>
        <w:tc>
          <w:tcPr>
            <w:tcW w:w="900" w:type="dxa"/>
            <w:tcBorders>
              <w:top w:val="single" w:sz="4" w:space="0" w:color="auto"/>
              <w:left w:val="single" w:sz="18" w:space="0" w:color="auto"/>
              <w:bottom w:val="single" w:sz="4" w:space="0" w:color="auto"/>
              <w:right w:val="single" w:sz="4" w:space="0" w:color="auto"/>
            </w:tcBorders>
          </w:tcPr>
          <w:p w14:paraId="3E0EC01C"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6ECBD4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3251A3D" w14:textId="77777777" w:rsidR="009957EB" w:rsidRPr="00CA6B9E" w:rsidRDefault="009957EB" w:rsidP="009957EB">
            <w:pPr>
              <w:rPr>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516C75C5"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8EED7B7" w14:textId="77777777" w:rsidR="009957EB" w:rsidRDefault="009957EB" w:rsidP="009957EB">
            <w:pPr>
              <w:rPr>
                <w:sz w:val="18"/>
              </w:rPr>
            </w:pPr>
          </w:p>
        </w:tc>
      </w:tr>
      <w:tr w:rsidR="009957EB" w14:paraId="138D04F6" w14:textId="77777777" w:rsidTr="00A93D7B">
        <w:tc>
          <w:tcPr>
            <w:tcW w:w="1440" w:type="dxa"/>
            <w:tcBorders>
              <w:top w:val="single" w:sz="4" w:space="0" w:color="auto"/>
              <w:bottom w:val="single" w:sz="4" w:space="0" w:color="auto"/>
              <w:right w:val="single" w:sz="4" w:space="0" w:color="auto"/>
            </w:tcBorders>
          </w:tcPr>
          <w:p w14:paraId="72BF8B36" w14:textId="77777777" w:rsidR="009957EB" w:rsidRPr="007D512E" w:rsidRDefault="009957EB" w:rsidP="009957EB">
            <w:pPr>
              <w:rPr>
                <w:sz w:val="18"/>
                <w:szCs w:val="18"/>
              </w:rPr>
            </w:pPr>
            <w:r w:rsidRPr="007D512E">
              <w:rPr>
                <w:sz w:val="18"/>
                <w:szCs w:val="18"/>
              </w:rPr>
              <w:t xml:space="preserve">Článek </w:t>
            </w:r>
            <w:r>
              <w:rPr>
                <w:sz w:val="18"/>
                <w:szCs w:val="18"/>
              </w:rPr>
              <w:t>46 odstavec 5</w:t>
            </w:r>
          </w:p>
        </w:tc>
        <w:tc>
          <w:tcPr>
            <w:tcW w:w="5400" w:type="dxa"/>
            <w:gridSpan w:val="4"/>
            <w:tcBorders>
              <w:top w:val="single" w:sz="4" w:space="0" w:color="auto"/>
              <w:left w:val="single" w:sz="4" w:space="0" w:color="auto"/>
              <w:bottom w:val="single" w:sz="4" w:space="0" w:color="auto"/>
              <w:right w:val="single" w:sz="18" w:space="0" w:color="auto"/>
            </w:tcBorders>
          </w:tcPr>
          <w:p w14:paraId="394C861C" w14:textId="77777777" w:rsidR="009957EB" w:rsidRPr="00853BE4" w:rsidRDefault="009957EB" w:rsidP="009957EB">
            <w:pPr>
              <w:rPr>
                <w:sz w:val="18"/>
                <w:szCs w:val="18"/>
              </w:rPr>
            </w:pPr>
            <w:r w:rsidRPr="00853BE4">
              <w:rPr>
                <w:sz w:val="18"/>
                <w:szCs w:val="18"/>
              </w:rPr>
              <w:t>5.   Finanční orgány dozoru mohou upozornit AMLA na kteroukoli z následujících</w:t>
            </w:r>
            <w:r>
              <w:rPr>
                <w:sz w:val="18"/>
                <w:szCs w:val="18"/>
              </w:rPr>
              <w:t xml:space="preserve"> situací:</w:t>
            </w:r>
          </w:p>
          <w:p w14:paraId="47C1C4CD" w14:textId="77777777" w:rsidR="009957EB" w:rsidRPr="00853BE4" w:rsidRDefault="009957EB" w:rsidP="009957EB">
            <w:pPr>
              <w:rPr>
                <w:sz w:val="18"/>
                <w:szCs w:val="18"/>
              </w:rPr>
            </w:pPr>
            <w:r>
              <w:rPr>
                <w:sz w:val="18"/>
                <w:szCs w:val="18"/>
              </w:rPr>
              <w:t xml:space="preserve">a) </w:t>
            </w:r>
            <w:r w:rsidRPr="00853BE4">
              <w:rPr>
                <w:sz w:val="18"/>
                <w:szCs w:val="18"/>
              </w:rPr>
              <w:t>na to, že finanční orgán dozoru nesdě</w:t>
            </w:r>
            <w:r>
              <w:rPr>
                <w:sz w:val="18"/>
                <w:szCs w:val="18"/>
              </w:rPr>
              <w:t>lil informace podle odstavce 3;</w:t>
            </w:r>
          </w:p>
          <w:p w14:paraId="6FA7C423" w14:textId="77777777" w:rsidR="009957EB" w:rsidRPr="00853BE4" w:rsidRDefault="009957EB" w:rsidP="009957EB">
            <w:pPr>
              <w:rPr>
                <w:sz w:val="18"/>
                <w:szCs w:val="18"/>
              </w:rPr>
            </w:pPr>
            <w:r>
              <w:rPr>
                <w:sz w:val="18"/>
                <w:szCs w:val="18"/>
              </w:rPr>
              <w:t xml:space="preserve">b) </w:t>
            </w:r>
            <w:r w:rsidRPr="00853BE4">
              <w:rPr>
                <w:sz w:val="18"/>
                <w:szCs w:val="18"/>
              </w:rPr>
              <w:t>na to, že žádost o spolupráci byla zamítnuta nebo jí neb</w:t>
            </w:r>
            <w:r>
              <w:rPr>
                <w:sz w:val="18"/>
                <w:szCs w:val="18"/>
              </w:rPr>
              <w:t>ylo v přiměřené lhůtě vyhověno.</w:t>
            </w:r>
          </w:p>
          <w:p w14:paraId="121C607D" w14:textId="77777777" w:rsidR="009957EB" w:rsidRPr="00853BE4" w:rsidRDefault="009957EB" w:rsidP="009957EB">
            <w:pPr>
              <w:rPr>
                <w:sz w:val="18"/>
                <w:szCs w:val="18"/>
              </w:rPr>
            </w:pPr>
            <w:r>
              <w:rPr>
                <w:sz w:val="18"/>
                <w:szCs w:val="18"/>
              </w:rPr>
              <w:t xml:space="preserve">c) </w:t>
            </w:r>
            <w:r w:rsidRPr="00853BE4">
              <w:rPr>
                <w:sz w:val="18"/>
                <w:szCs w:val="18"/>
              </w:rPr>
              <w:t xml:space="preserve">na neshody na základě objektivních důvodů ohledně zjištěných porušení a ohledně peněžitých sankcí, které mají být subjektu nebo skupině uloženy nebo správních opatření, která mají být vůči nim uplatňována, za </w:t>
            </w:r>
            <w:r>
              <w:rPr>
                <w:sz w:val="18"/>
                <w:szCs w:val="18"/>
              </w:rPr>
              <w:t>účelem nápravy těchto porušení.</w:t>
            </w:r>
          </w:p>
          <w:p w14:paraId="65AE52EE" w14:textId="77777777" w:rsidR="009957EB" w:rsidRPr="007D512E" w:rsidRDefault="009957EB" w:rsidP="009957EB">
            <w:pPr>
              <w:rPr>
                <w:sz w:val="18"/>
                <w:szCs w:val="18"/>
              </w:rPr>
            </w:pPr>
            <w:r w:rsidRPr="00853BE4">
              <w:rPr>
                <w:sz w:val="18"/>
                <w:szCs w:val="18"/>
              </w:rPr>
              <w:t>AMLA může postupovat v souladu s pravomocemi, jež mu byly svěřeny podle článku 33 nařízení (EU) 2024/1620. Pokud tak AMLA učiní, poskytne do jednoho měsíce své stanovisko k předmětu žádosti.</w:t>
            </w:r>
          </w:p>
        </w:tc>
        <w:tc>
          <w:tcPr>
            <w:tcW w:w="900" w:type="dxa"/>
            <w:tcBorders>
              <w:top w:val="single" w:sz="4" w:space="0" w:color="auto"/>
              <w:left w:val="single" w:sz="18" w:space="0" w:color="auto"/>
              <w:bottom w:val="single" w:sz="4" w:space="0" w:color="auto"/>
              <w:right w:val="single" w:sz="4" w:space="0" w:color="auto"/>
            </w:tcBorders>
          </w:tcPr>
          <w:p w14:paraId="6BB0652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69256A3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B68090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13058D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6CC37FE" w14:textId="77777777" w:rsidR="009957EB" w:rsidRDefault="009957EB" w:rsidP="009957EB">
            <w:pPr>
              <w:rPr>
                <w:sz w:val="18"/>
              </w:rPr>
            </w:pPr>
          </w:p>
        </w:tc>
      </w:tr>
      <w:tr w:rsidR="009957EB" w14:paraId="4761841B" w14:textId="77777777" w:rsidTr="00A93D7B">
        <w:tc>
          <w:tcPr>
            <w:tcW w:w="1440" w:type="dxa"/>
            <w:tcBorders>
              <w:top w:val="single" w:sz="4" w:space="0" w:color="auto"/>
              <w:bottom w:val="single" w:sz="4" w:space="0" w:color="auto"/>
              <w:right w:val="single" w:sz="4" w:space="0" w:color="auto"/>
            </w:tcBorders>
          </w:tcPr>
          <w:p w14:paraId="2404043F" w14:textId="77777777" w:rsidR="009957EB" w:rsidRPr="007D512E" w:rsidRDefault="009957EB" w:rsidP="009957EB">
            <w:pPr>
              <w:rPr>
                <w:sz w:val="18"/>
                <w:szCs w:val="18"/>
              </w:rPr>
            </w:pPr>
            <w:r w:rsidRPr="007D512E">
              <w:rPr>
                <w:sz w:val="18"/>
                <w:szCs w:val="18"/>
              </w:rPr>
              <w:t xml:space="preserve">Článek </w:t>
            </w:r>
            <w:r>
              <w:rPr>
                <w:sz w:val="18"/>
                <w:szCs w:val="18"/>
              </w:rPr>
              <w:t>46 odstavec 6</w:t>
            </w:r>
          </w:p>
        </w:tc>
        <w:tc>
          <w:tcPr>
            <w:tcW w:w="5400" w:type="dxa"/>
            <w:gridSpan w:val="4"/>
            <w:tcBorders>
              <w:top w:val="single" w:sz="4" w:space="0" w:color="auto"/>
              <w:left w:val="single" w:sz="4" w:space="0" w:color="auto"/>
              <w:bottom w:val="single" w:sz="4" w:space="0" w:color="auto"/>
              <w:right w:val="single" w:sz="18" w:space="0" w:color="auto"/>
            </w:tcBorders>
          </w:tcPr>
          <w:p w14:paraId="4923A52D" w14:textId="77777777" w:rsidR="009957EB" w:rsidRPr="00DD6080" w:rsidRDefault="009957EB" w:rsidP="009957EB">
            <w:pPr>
              <w:rPr>
                <w:sz w:val="18"/>
                <w:szCs w:val="18"/>
              </w:rPr>
            </w:pPr>
            <w:r w:rsidRPr="00DD6080">
              <w:rPr>
                <w:sz w:val="18"/>
                <w:szCs w:val="18"/>
              </w:rPr>
              <w:t xml:space="preserve">6.   Členské státy zajistí, aby se tento článek </w:t>
            </w:r>
            <w:r>
              <w:rPr>
                <w:sz w:val="18"/>
                <w:szCs w:val="18"/>
              </w:rPr>
              <w:t>vztahoval rovněž na dohled nad:</w:t>
            </w:r>
          </w:p>
          <w:p w14:paraId="77848357" w14:textId="77777777" w:rsidR="009957EB" w:rsidRPr="00DD6080" w:rsidRDefault="009957EB" w:rsidP="009957EB">
            <w:pPr>
              <w:rPr>
                <w:sz w:val="18"/>
                <w:szCs w:val="18"/>
              </w:rPr>
            </w:pPr>
            <w:r w:rsidRPr="00DD6080">
              <w:rPr>
                <w:sz w:val="18"/>
                <w:szCs w:val="18"/>
              </w:rPr>
              <w:t>a)</w:t>
            </w:r>
            <w:r>
              <w:rPr>
                <w:sz w:val="18"/>
                <w:szCs w:val="18"/>
              </w:rPr>
              <w:t xml:space="preserve"> </w:t>
            </w:r>
            <w:r w:rsidRPr="00DD6080">
              <w:rPr>
                <w:sz w:val="18"/>
                <w:szCs w:val="18"/>
              </w:rPr>
              <w:t>skupinami povinn</w:t>
            </w:r>
            <w:r>
              <w:rPr>
                <w:sz w:val="18"/>
                <w:szCs w:val="18"/>
              </w:rPr>
              <w:t>ých osob v nefinančním sektoru;</w:t>
            </w:r>
          </w:p>
          <w:p w14:paraId="31AF9233" w14:textId="77777777" w:rsidR="009957EB" w:rsidRPr="00DD6080" w:rsidRDefault="009957EB" w:rsidP="009957EB">
            <w:pPr>
              <w:rPr>
                <w:sz w:val="18"/>
                <w:szCs w:val="18"/>
              </w:rPr>
            </w:pPr>
            <w:r>
              <w:rPr>
                <w:sz w:val="18"/>
                <w:szCs w:val="18"/>
              </w:rPr>
              <w:t xml:space="preserve">b) </w:t>
            </w:r>
            <w:r w:rsidRPr="00DD6080">
              <w:rPr>
                <w:sz w:val="18"/>
                <w:szCs w:val="18"/>
              </w:rPr>
              <w:t xml:space="preserve">povinnými osobami působícími v rámci volného pohybu služeb bez jakékoli infrastruktury v jiném členském státě, než je členský stát, v němž jsou usazeny, pokud dohled nad činnostmi v tomto jiném členském státě vykonávají orgány dozoru tohoto jiného členského státu podle čl. </w:t>
            </w:r>
            <w:r>
              <w:rPr>
                <w:sz w:val="18"/>
                <w:szCs w:val="18"/>
              </w:rPr>
              <w:t>37 odst. 1 druhého pododstavce.</w:t>
            </w:r>
          </w:p>
          <w:p w14:paraId="37887017" w14:textId="77777777" w:rsidR="009957EB" w:rsidRPr="00DD6080" w:rsidRDefault="009957EB" w:rsidP="009957EB">
            <w:pPr>
              <w:rPr>
                <w:sz w:val="18"/>
                <w:szCs w:val="18"/>
              </w:rPr>
            </w:pPr>
            <w:r w:rsidRPr="00DD6080">
              <w:rPr>
                <w:sz w:val="18"/>
                <w:szCs w:val="18"/>
              </w:rPr>
              <w:t>Pokud ve vztahu k nefinančním orgánům dozoru nastanou situace uvedené v odstavci 5 tohoto článku, může AMLA jednat v souladu s pravomocemi, které mu byly svěřeny podle člá</w:t>
            </w:r>
            <w:r>
              <w:rPr>
                <w:sz w:val="18"/>
                <w:szCs w:val="18"/>
              </w:rPr>
              <w:t>nku 38 nařízení (EU) 2024/1620.</w:t>
            </w:r>
          </w:p>
          <w:p w14:paraId="0840F9BA" w14:textId="77777777" w:rsidR="009957EB" w:rsidRPr="007D512E" w:rsidRDefault="009957EB" w:rsidP="009957EB">
            <w:pPr>
              <w:rPr>
                <w:sz w:val="18"/>
                <w:szCs w:val="18"/>
              </w:rPr>
            </w:pPr>
            <w:r w:rsidRPr="00DD6080">
              <w:rPr>
                <w:sz w:val="18"/>
                <w:szCs w:val="18"/>
              </w:rPr>
              <w:t>Členské státy také zajistí, aby byla v případech, kdy jsou povinné osoby v nefinančním sektoru součástí struktur sdílejících společné majitele, společné vedení nebo společnou kontrolu dodržování předpisů, včetně sítí nebo partnerství, nefinanční orgány dozoru spolupracovaly a vyměňovaly si informace.</w:t>
            </w:r>
          </w:p>
        </w:tc>
        <w:tc>
          <w:tcPr>
            <w:tcW w:w="900" w:type="dxa"/>
            <w:tcBorders>
              <w:top w:val="single" w:sz="4" w:space="0" w:color="auto"/>
              <w:left w:val="single" w:sz="18" w:space="0" w:color="auto"/>
              <w:bottom w:val="single" w:sz="4" w:space="0" w:color="auto"/>
              <w:right w:val="single" w:sz="4" w:space="0" w:color="auto"/>
            </w:tcBorders>
          </w:tcPr>
          <w:p w14:paraId="3FB9001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745D3BE"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CD8E1E4"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75E8E5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1878763" w14:textId="77777777" w:rsidR="009957EB" w:rsidRDefault="009957EB" w:rsidP="009957EB">
            <w:pPr>
              <w:rPr>
                <w:sz w:val="18"/>
              </w:rPr>
            </w:pPr>
          </w:p>
        </w:tc>
      </w:tr>
      <w:tr w:rsidR="009957EB" w14:paraId="1B74822A" w14:textId="77777777" w:rsidTr="00A93D7B">
        <w:tc>
          <w:tcPr>
            <w:tcW w:w="1440" w:type="dxa"/>
            <w:tcBorders>
              <w:top w:val="single" w:sz="4" w:space="0" w:color="auto"/>
              <w:bottom w:val="single" w:sz="4" w:space="0" w:color="auto"/>
              <w:right w:val="single" w:sz="4" w:space="0" w:color="auto"/>
            </w:tcBorders>
          </w:tcPr>
          <w:p w14:paraId="0315E0EC" w14:textId="77777777" w:rsidR="009957EB" w:rsidRPr="007D512E" w:rsidRDefault="009957EB" w:rsidP="009957EB">
            <w:pPr>
              <w:rPr>
                <w:sz w:val="18"/>
                <w:szCs w:val="18"/>
              </w:rPr>
            </w:pPr>
            <w:r w:rsidRPr="007D512E">
              <w:rPr>
                <w:sz w:val="18"/>
                <w:szCs w:val="18"/>
              </w:rPr>
              <w:t xml:space="preserve">Článek </w:t>
            </w:r>
            <w:r>
              <w:rPr>
                <w:sz w:val="18"/>
                <w:szCs w:val="18"/>
              </w:rPr>
              <w:t>47 odstavec 1</w:t>
            </w:r>
          </w:p>
        </w:tc>
        <w:tc>
          <w:tcPr>
            <w:tcW w:w="5400" w:type="dxa"/>
            <w:gridSpan w:val="4"/>
            <w:tcBorders>
              <w:top w:val="single" w:sz="4" w:space="0" w:color="auto"/>
              <w:left w:val="single" w:sz="4" w:space="0" w:color="auto"/>
              <w:bottom w:val="single" w:sz="4" w:space="0" w:color="auto"/>
              <w:right w:val="single" w:sz="18" w:space="0" w:color="auto"/>
            </w:tcBorders>
          </w:tcPr>
          <w:p w14:paraId="796265E5" w14:textId="77777777" w:rsidR="009957EB" w:rsidRPr="008D50E8" w:rsidRDefault="009957EB" w:rsidP="009957EB">
            <w:pPr>
              <w:rPr>
                <w:sz w:val="18"/>
                <w:szCs w:val="18"/>
              </w:rPr>
            </w:pPr>
            <w:r w:rsidRPr="008D50E8">
              <w:rPr>
                <w:sz w:val="18"/>
                <w:szCs w:val="18"/>
              </w:rPr>
              <w:t>1.   Pokud povinné osoby, které nejsou součástí skupiny, vykonávají přeshraniční činnosti uvedené v čl. 54 odst. 1 a na dohledu se společně podílejí orgány dozoru domovského a hostitelského členského státu podle čl. 37 odst. 1 a čl. 38 odst. 1, členské státy zajistí, aby tyto orgány dozoru vzájemně v co největší míře spolupracovaly a pomáhaly si při výkonu dohledu podle č</w:t>
            </w:r>
            <w:r>
              <w:rPr>
                <w:sz w:val="18"/>
                <w:szCs w:val="18"/>
              </w:rPr>
              <w:t>l. 37 odst. 1 a čl. 38 odst. 1.</w:t>
            </w:r>
          </w:p>
          <w:p w14:paraId="4EEBE9D2" w14:textId="77777777" w:rsidR="009957EB" w:rsidRPr="008D50E8" w:rsidRDefault="009957EB" w:rsidP="009957EB">
            <w:pPr>
              <w:rPr>
                <w:sz w:val="18"/>
                <w:szCs w:val="18"/>
              </w:rPr>
            </w:pPr>
            <w:r w:rsidRPr="008D50E8">
              <w:rPr>
                <w:sz w:val="18"/>
                <w:szCs w:val="18"/>
              </w:rPr>
              <w:t>Pro účely prvního pododstavce a s výjimkou případů, kdy jsou zřízena kolegia dohledu v oblasti boje proti praní peněz a financování terorismu v souladu s článkem 49, členské st</w:t>
            </w:r>
            <w:r>
              <w:rPr>
                <w:sz w:val="18"/>
                <w:szCs w:val="18"/>
              </w:rPr>
              <w:t>áty zajistí, aby orgány dozoru:</w:t>
            </w:r>
          </w:p>
          <w:p w14:paraId="4B75EFC9" w14:textId="77777777" w:rsidR="009957EB" w:rsidRPr="008D50E8" w:rsidRDefault="009957EB" w:rsidP="009957EB">
            <w:pPr>
              <w:rPr>
                <w:sz w:val="18"/>
                <w:szCs w:val="18"/>
              </w:rPr>
            </w:pPr>
            <w:r>
              <w:rPr>
                <w:sz w:val="18"/>
                <w:szCs w:val="18"/>
              </w:rPr>
              <w:t xml:space="preserve">a) </w:t>
            </w:r>
            <w:r w:rsidRPr="008D50E8">
              <w:rPr>
                <w:sz w:val="18"/>
                <w:szCs w:val="18"/>
              </w:rPr>
              <w:t xml:space="preserve">na žádost nebo z vlastního podnětu si vzájemně poskytovaly veškeré informace, které potřebují pro plnění svých úkolů v oblasti dohledu, včetně informací uvedených v čl. 46 odst. 3 prvním pododstavci písm. a), b) a d), pokud jsou tyto informace pro plnění </w:t>
            </w:r>
            <w:r>
              <w:rPr>
                <w:sz w:val="18"/>
                <w:szCs w:val="18"/>
              </w:rPr>
              <w:t>uvedených úkolů nezbytné;</w:t>
            </w:r>
          </w:p>
          <w:p w14:paraId="067CCB57" w14:textId="77777777" w:rsidR="009957EB" w:rsidRPr="008D50E8" w:rsidRDefault="009957EB" w:rsidP="009957EB">
            <w:pPr>
              <w:rPr>
                <w:sz w:val="18"/>
                <w:szCs w:val="18"/>
              </w:rPr>
            </w:pPr>
            <w:r>
              <w:rPr>
                <w:sz w:val="18"/>
                <w:szCs w:val="18"/>
              </w:rPr>
              <w:t xml:space="preserve">b) </w:t>
            </w:r>
            <w:r w:rsidRPr="008D50E8">
              <w:rPr>
                <w:sz w:val="18"/>
                <w:szCs w:val="18"/>
              </w:rPr>
              <w:t>vzájemně se informovaly o jakémkoli nepříznivém vývoji ve vztahu k povinné osobě, jejím provozovnám nebo druhům infrastruktury, který by mohl mít závažný dopad na dodržování příslušných požadavků touto povinnou osobou, a o peněžitých sankcích, které hodlají uložit, nebo správních opatřeních, která hodlají uplatňovat v sou</w:t>
            </w:r>
            <w:r>
              <w:rPr>
                <w:sz w:val="18"/>
                <w:szCs w:val="18"/>
              </w:rPr>
              <w:t>ladu s oddílem 4 této kapitoly;</w:t>
            </w:r>
          </w:p>
          <w:p w14:paraId="7C91697F" w14:textId="77777777" w:rsidR="009957EB" w:rsidRPr="008D50E8" w:rsidRDefault="009957EB" w:rsidP="009957EB">
            <w:pPr>
              <w:rPr>
                <w:sz w:val="18"/>
                <w:szCs w:val="18"/>
              </w:rPr>
            </w:pPr>
            <w:r>
              <w:rPr>
                <w:sz w:val="18"/>
                <w:szCs w:val="18"/>
              </w:rPr>
              <w:t xml:space="preserve">c) </w:t>
            </w:r>
            <w:r w:rsidRPr="008D50E8">
              <w:rPr>
                <w:sz w:val="18"/>
                <w:szCs w:val="18"/>
              </w:rPr>
              <w:t>mohly v rámci svých pravomocí provádět šetření jménem dožadujícího orgánu dozoru a sdílet informace získané v rámci těchto šetření nebo usnadňovat provádění těchto šetř</w:t>
            </w:r>
            <w:r>
              <w:rPr>
                <w:sz w:val="18"/>
                <w:szCs w:val="18"/>
              </w:rPr>
              <w:t>ení dožadujícím orgánem dozoru.</w:t>
            </w:r>
          </w:p>
          <w:p w14:paraId="7189235F" w14:textId="77777777" w:rsidR="009957EB" w:rsidRPr="007D512E" w:rsidRDefault="009957EB" w:rsidP="009957EB">
            <w:pPr>
              <w:rPr>
                <w:sz w:val="18"/>
                <w:szCs w:val="18"/>
              </w:rPr>
            </w:pPr>
            <w:r w:rsidRPr="008D50E8">
              <w:rPr>
                <w:sz w:val="18"/>
                <w:szCs w:val="18"/>
              </w:rPr>
              <w:t>Tento odstavec se použije rovněž v případě povinných osob, které jsou usazeny v jednom členském státě a působí v rámci volného pohybu služeb v jiném členském státě, aniž by tam měly jakoukoli infrastrukturu, pokud dohled nad činnostmi v tomto jiném členském státě vykonávají orgány dozoru tohoto členského státu podle čl. 37 odst. 1 druhého pododstavce.</w:t>
            </w:r>
          </w:p>
        </w:tc>
        <w:tc>
          <w:tcPr>
            <w:tcW w:w="900" w:type="dxa"/>
            <w:tcBorders>
              <w:top w:val="single" w:sz="4" w:space="0" w:color="auto"/>
              <w:left w:val="single" w:sz="18" w:space="0" w:color="auto"/>
              <w:bottom w:val="single" w:sz="4" w:space="0" w:color="auto"/>
              <w:right w:val="single" w:sz="4" w:space="0" w:color="auto"/>
            </w:tcBorders>
          </w:tcPr>
          <w:p w14:paraId="351EE5A1"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D5C1D8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1E61EF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43F7A19"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23BCEAD" w14:textId="77777777" w:rsidR="009957EB" w:rsidRDefault="009957EB" w:rsidP="009957EB">
            <w:pPr>
              <w:rPr>
                <w:sz w:val="18"/>
              </w:rPr>
            </w:pPr>
          </w:p>
        </w:tc>
      </w:tr>
      <w:tr w:rsidR="009957EB" w14:paraId="76FDDB0D" w14:textId="77777777" w:rsidTr="00A93D7B">
        <w:tc>
          <w:tcPr>
            <w:tcW w:w="1440" w:type="dxa"/>
            <w:tcBorders>
              <w:top w:val="single" w:sz="4" w:space="0" w:color="auto"/>
              <w:bottom w:val="single" w:sz="4" w:space="0" w:color="auto"/>
              <w:right w:val="single" w:sz="4" w:space="0" w:color="auto"/>
            </w:tcBorders>
          </w:tcPr>
          <w:p w14:paraId="5FB24B64" w14:textId="77777777" w:rsidR="009957EB" w:rsidRPr="007D512E" w:rsidRDefault="009957EB" w:rsidP="009957EB">
            <w:pPr>
              <w:rPr>
                <w:sz w:val="18"/>
                <w:szCs w:val="18"/>
              </w:rPr>
            </w:pPr>
            <w:r w:rsidRPr="007D512E">
              <w:rPr>
                <w:sz w:val="18"/>
                <w:szCs w:val="18"/>
              </w:rPr>
              <w:t xml:space="preserve">Článek </w:t>
            </w:r>
            <w:r>
              <w:rPr>
                <w:sz w:val="18"/>
                <w:szCs w:val="18"/>
              </w:rPr>
              <w:t>47 odstavec 2</w:t>
            </w:r>
          </w:p>
        </w:tc>
        <w:tc>
          <w:tcPr>
            <w:tcW w:w="5400" w:type="dxa"/>
            <w:gridSpan w:val="4"/>
            <w:tcBorders>
              <w:top w:val="single" w:sz="4" w:space="0" w:color="auto"/>
              <w:left w:val="single" w:sz="4" w:space="0" w:color="auto"/>
              <w:bottom w:val="single" w:sz="4" w:space="0" w:color="auto"/>
              <w:right w:val="single" w:sz="18" w:space="0" w:color="auto"/>
            </w:tcBorders>
          </w:tcPr>
          <w:p w14:paraId="560315C4" w14:textId="77777777" w:rsidR="009957EB" w:rsidRPr="00B46F1D" w:rsidRDefault="009957EB" w:rsidP="009957EB">
            <w:pPr>
              <w:rPr>
                <w:sz w:val="18"/>
                <w:szCs w:val="18"/>
              </w:rPr>
            </w:pPr>
            <w:r w:rsidRPr="00B46F1D">
              <w:rPr>
                <w:sz w:val="18"/>
                <w:szCs w:val="18"/>
              </w:rPr>
              <w:t>2.   Je-li dohled nad povinnou osobou a kterýmkoli z druhů její infrastruktury v jiných členských státech svěřen orgánům dozoru domovského členského státu podle čl. 38 odst. 2, členské státy zajistí, aby orgány dozoru domovského členského státu pravidelně informovaly orgány dozoru hostitelského členského státu o opatřeních zavedených v rámci povinné osoby a o tom, zda tato povinná osoba dodržuje příslušné požadavky, včetně požadavků zavedených v hostitelském členském státě. Jsou-li zjištěna závažná, opakovaná nebo systematická porušení příslušných požadavků, orgány dozoru domovského členského státu neprodleně informují orgán dozoru hostitelského členského státu o těchto porušeních a o veškerých peněžitých sankcích, které hodlají uložit, a o správních opatřeních, která hodlají za úč</w:t>
            </w:r>
            <w:r>
              <w:rPr>
                <w:sz w:val="18"/>
                <w:szCs w:val="18"/>
              </w:rPr>
              <w:t>elem jejich nápravy uplatňovat.</w:t>
            </w:r>
          </w:p>
          <w:p w14:paraId="4F66E342" w14:textId="77777777" w:rsidR="009957EB" w:rsidRPr="00B46F1D" w:rsidRDefault="009957EB" w:rsidP="009957EB">
            <w:pPr>
              <w:rPr>
                <w:sz w:val="18"/>
                <w:szCs w:val="18"/>
              </w:rPr>
            </w:pPr>
            <w:r w:rsidRPr="00B46F1D">
              <w:rPr>
                <w:sz w:val="18"/>
                <w:szCs w:val="18"/>
              </w:rPr>
              <w:t>Členské státy zajistí, aby orgány dozoru hostitelského členského státu poskytovaly pomoc orgánům dozoru domovského členského státu s cílem zajistit ověření toho, zda povinná osoba dodržuje právní požadavky. Členské státy zejména zajistí, aby orgány dozoru hostitelského členského státu informovaly orgán dozoru domovského členského státu o veškerých závažných pochybnostech, které mají ohledně dodržování příslušných požadavků ze strany povinné osoby, a aby veškeré informace, které v tomto ohledu mají k dispozici, sdílely s orgány dozoru domovského čle</w:t>
            </w:r>
            <w:r>
              <w:rPr>
                <w:sz w:val="18"/>
                <w:szCs w:val="18"/>
              </w:rPr>
              <w:t>nského státu.</w:t>
            </w:r>
          </w:p>
          <w:p w14:paraId="392939C3" w14:textId="77777777" w:rsidR="009957EB" w:rsidRPr="007D512E" w:rsidRDefault="009957EB" w:rsidP="009957EB">
            <w:pPr>
              <w:rPr>
                <w:sz w:val="18"/>
                <w:szCs w:val="18"/>
              </w:rPr>
            </w:pPr>
            <w:r w:rsidRPr="00B46F1D">
              <w:rPr>
                <w:sz w:val="18"/>
                <w:szCs w:val="18"/>
              </w:rPr>
              <w:t>Tento odstavec se použije rovněž v případě povinných osob, které jsou usazeny v jednom členském státě a působí v rámci volného pohybu služeb v jiném členském státě, aniž by tam měly jakoukoli infrastrukturu, s výjimkou případů, kdy dohled nad činnostmi v tomto jiném členském státě vykonávají orgány dozoru tohoto jiného členského státu podle čl. 37 odst. 1 druhého pododstavce.</w:t>
            </w:r>
          </w:p>
        </w:tc>
        <w:tc>
          <w:tcPr>
            <w:tcW w:w="900" w:type="dxa"/>
            <w:tcBorders>
              <w:top w:val="single" w:sz="4" w:space="0" w:color="auto"/>
              <w:left w:val="single" w:sz="18" w:space="0" w:color="auto"/>
              <w:bottom w:val="single" w:sz="4" w:space="0" w:color="auto"/>
              <w:right w:val="single" w:sz="4" w:space="0" w:color="auto"/>
            </w:tcBorders>
          </w:tcPr>
          <w:p w14:paraId="7D99BF0F"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E439EC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32E3924"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F52EA8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AFD0036" w14:textId="77777777" w:rsidR="009957EB" w:rsidRDefault="009957EB" w:rsidP="009957EB">
            <w:pPr>
              <w:rPr>
                <w:sz w:val="18"/>
              </w:rPr>
            </w:pPr>
          </w:p>
        </w:tc>
      </w:tr>
      <w:tr w:rsidR="009957EB" w14:paraId="1C2C7975" w14:textId="77777777" w:rsidTr="00A93D7B">
        <w:tc>
          <w:tcPr>
            <w:tcW w:w="1440" w:type="dxa"/>
            <w:tcBorders>
              <w:top w:val="single" w:sz="4" w:space="0" w:color="auto"/>
              <w:bottom w:val="single" w:sz="4" w:space="0" w:color="auto"/>
              <w:right w:val="single" w:sz="4" w:space="0" w:color="auto"/>
            </w:tcBorders>
          </w:tcPr>
          <w:p w14:paraId="03C96DD9" w14:textId="77777777" w:rsidR="009957EB" w:rsidRPr="007D512E" w:rsidRDefault="009957EB" w:rsidP="009957EB">
            <w:pPr>
              <w:rPr>
                <w:sz w:val="18"/>
                <w:szCs w:val="18"/>
              </w:rPr>
            </w:pPr>
            <w:r w:rsidRPr="007D512E">
              <w:rPr>
                <w:sz w:val="18"/>
                <w:szCs w:val="18"/>
              </w:rPr>
              <w:t xml:space="preserve">Článek </w:t>
            </w:r>
            <w:r>
              <w:rPr>
                <w:sz w:val="18"/>
                <w:szCs w:val="18"/>
              </w:rPr>
              <w:t>47 odstavec 3</w:t>
            </w:r>
          </w:p>
        </w:tc>
        <w:tc>
          <w:tcPr>
            <w:tcW w:w="5400" w:type="dxa"/>
            <w:gridSpan w:val="4"/>
            <w:tcBorders>
              <w:top w:val="single" w:sz="4" w:space="0" w:color="auto"/>
              <w:left w:val="single" w:sz="4" w:space="0" w:color="auto"/>
              <w:bottom w:val="single" w:sz="4" w:space="0" w:color="auto"/>
              <w:right w:val="single" w:sz="18" w:space="0" w:color="auto"/>
            </w:tcBorders>
          </w:tcPr>
          <w:p w14:paraId="6187D581" w14:textId="77777777" w:rsidR="009957EB" w:rsidRPr="00B46F1D" w:rsidRDefault="009957EB" w:rsidP="009957EB">
            <w:pPr>
              <w:rPr>
                <w:sz w:val="18"/>
                <w:szCs w:val="18"/>
              </w:rPr>
            </w:pPr>
            <w:r w:rsidRPr="00B46F1D">
              <w:rPr>
                <w:sz w:val="18"/>
                <w:szCs w:val="18"/>
              </w:rPr>
              <w:t>3.   Orgány dozoru mohou upozornit orgán AMLA na kter</w:t>
            </w:r>
            <w:r>
              <w:rPr>
                <w:sz w:val="18"/>
                <w:szCs w:val="18"/>
              </w:rPr>
              <w:t>oukoli z následujících situací:</w:t>
            </w:r>
          </w:p>
          <w:p w14:paraId="33168E21" w14:textId="77777777" w:rsidR="009957EB" w:rsidRPr="00B46F1D" w:rsidRDefault="009957EB" w:rsidP="009957EB">
            <w:pPr>
              <w:rPr>
                <w:sz w:val="18"/>
                <w:szCs w:val="18"/>
              </w:rPr>
            </w:pPr>
            <w:r>
              <w:rPr>
                <w:sz w:val="18"/>
                <w:szCs w:val="18"/>
              </w:rPr>
              <w:t xml:space="preserve">a) </w:t>
            </w:r>
            <w:r w:rsidRPr="00B46F1D">
              <w:rPr>
                <w:sz w:val="18"/>
                <w:szCs w:val="18"/>
              </w:rPr>
              <w:t>pokud orgán dozoru nesdělil informace uvedené v odst. 1 druhém pododstavci písm. a) a b) nebo odst.</w:t>
            </w:r>
            <w:r>
              <w:rPr>
                <w:sz w:val="18"/>
                <w:szCs w:val="18"/>
              </w:rPr>
              <w:t xml:space="preserve"> 2 prvním a druhém pododstavci;</w:t>
            </w:r>
          </w:p>
          <w:p w14:paraId="035760C8" w14:textId="77777777" w:rsidR="009957EB" w:rsidRPr="00B46F1D" w:rsidRDefault="009957EB" w:rsidP="009957EB">
            <w:pPr>
              <w:rPr>
                <w:sz w:val="18"/>
                <w:szCs w:val="18"/>
              </w:rPr>
            </w:pPr>
            <w:r>
              <w:rPr>
                <w:sz w:val="18"/>
                <w:szCs w:val="18"/>
              </w:rPr>
              <w:t xml:space="preserve">b) </w:t>
            </w:r>
            <w:r w:rsidRPr="00B46F1D">
              <w:rPr>
                <w:sz w:val="18"/>
                <w:szCs w:val="18"/>
              </w:rPr>
              <w:t>pokud žádost o spolupráci byla zamítnuta nebo jí neb</w:t>
            </w:r>
            <w:r>
              <w:rPr>
                <w:sz w:val="18"/>
                <w:szCs w:val="18"/>
              </w:rPr>
              <w:t>ylo v přiměřené lhůtě vyhověno;</w:t>
            </w:r>
          </w:p>
          <w:p w14:paraId="4A28957F" w14:textId="77777777" w:rsidR="009957EB" w:rsidRPr="00B46F1D" w:rsidRDefault="009957EB" w:rsidP="009957EB">
            <w:pPr>
              <w:rPr>
                <w:sz w:val="18"/>
                <w:szCs w:val="18"/>
              </w:rPr>
            </w:pPr>
            <w:r>
              <w:rPr>
                <w:sz w:val="18"/>
                <w:szCs w:val="18"/>
              </w:rPr>
              <w:t xml:space="preserve">c) </w:t>
            </w:r>
            <w:r w:rsidRPr="00B46F1D">
              <w:rPr>
                <w:sz w:val="18"/>
                <w:szCs w:val="18"/>
              </w:rPr>
              <w:t xml:space="preserve">v případě neshody na základě objektivních důvodů ohledně zjištěných porušení a ohledně peněžitých sankcí, které mají být povinné osobě uloženy, nebo správních opatření, která mají být vůči povinné osobě uplatňována, za </w:t>
            </w:r>
            <w:r>
              <w:rPr>
                <w:sz w:val="18"/>
                <w:szCs w:val="18"/>
              </w:rPr>
              <w:t>účelem nápravy těchto porušení.</w:t>
            </w:r>
          </w:p>
          <w:p w14:paraId="11FC15DC" w14:textId="77777777" w:rsidR="009957EB" w:rsidRPr="007D512E" w:rsidRDefault="009957EB" w:rsidP="009957EB">
            <w:pPr>
              <w:rPr>
                <w:sz w:val="18"/>
                <w:szCs w:val="18"/>
              </w:rPr>
            </w:pPr>
            <w:r w:rsidRPr="00B46F1D">
              <w:rPr>
                <w:sz w:val="18"/>
                <w:szCs w:val="18"/>
              </w:rPr>
              <w:t>AMLA musí postupovat v souladu s pravomocemi, jež mu byly svěřeny podle článků 33 a 38 nařízení (EU) 2024/1620. AMLA poskytne své stanovisko k předmětu žádosti do jednoho měsíce.</w:t>
            </w:r>
          </w:p>
        </w:tc>
        <w:tc>
          <w:tcPr>
            <w:tcW w:w="900" w:type="dxa"/>
            <w:tcBorders>
              <w:top w:val="single" w:sz="4" w:space="0" w:color="auto"/>
              <w:left w:val="single" w:sz="18" w:space="0" w:color="auto"/>
              <w:bottom w:val="single" w:sz="4" w:space="0" w:color="auto"/>
              <w:right w:val="single" w:sz="4" w:space="0" w:color="auto"/>
            </w:tcBorders>
          </w:tcPr>
          <w:p w14:paraId="0EDF61E8"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ABBB19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D998D94"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6D953C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A702AF2" w14:textId="77777777" w:rsidR="009957EB" w:rsidRDefault="009957EB" w:rsidP="009957EB">
            <w:pPr>
              <w:rPr>
                <w:sz w:val="18"/>
              </w:rPr>
            </w:pPr>
          </w:p>
        </w:tc>
      </w:tr>
      <w:tr w:rsidR="009957EB" w14:paraId="6AE759F0" w14:textId="77777777" w:rsidTr="00A93D7B">
        <w:tc>
          <w:tcPr>
            <w:tcW w:w="1440" w:type="dxa"/>
            <w:tcBorders>
              <w:top w:val="single" w:sz="4" w:space="0" w:color="auto"/>
              <w:bottom w:val="single" w:sz="4" w:space="0" w:color="auto"/>
              <w:right w:val="single" w:sz="4" w:space="0" w:color="auto"/>
            </w:tcBorders>
          </w:tcPr>
          <w:p w14:paraId="713C346C" w14:textId="77777777" w:rsidR="009957EB" w:rsidRPr="007D512E" w:rsidRDefault="009957EB" w:rsidP="009957EB">
            <w:pPr>
              <w:rPr>
                <w:sz w:val="18"/>
                <w:szCs w:val="18"/>
              </w:rPr>
            </w:pPr>
            <w:r w:rsidRPr="007D512E">
              <w:rPr>
                <w:sz w:val="18"/>
                <w:szCs w:val="18"/>
              </w:rPr>
              <w:t xml:space="preserve">Článek </w:t>
            </w:r>
            <w:r>
              <w:rPr>
                <w:sz w:val="18"/>
                <w:szCs w:val="18"/>
              </w:rPr>
              <w:t>48</w:t>
            </w:r>
          </w:p>
        </w:tc>
        <w:tc>
          <w:tcPr>
            <w:tcW w:w="5400" w:type="dxa"/>
            <w:gridSpan w:val="4"/>
            <w:tcBorders>
              <w:top w:val="single" w:sz="4" w:space="0" w:color="auto"/>
              <w:left w:val="single" w:sz="4" w:space="0" w:color="auto"/>
              <w:bottom w:val="single" w:sz="4" w:space="0" w:color="auto"/>
              <w:right w:val="single" w:sz="18" w:space="0" w:color="auto"/>
            </w:tcBorders>
          </w:tcPr>
          <w:p w14:paraId="2DB418E8" w14:textId="77777777" w:rsidR="009957EB" w:rsidRPr="007D512E" w:rsidRDefault="009957EB" w:rsidP="009957EB">
            <w:pPr>
              <w:rPr>
                <w:sz w:val="18"/>
                <w:szCs w:val="18"/>
              </w:rPr>
            </w:pPr>
            <w:r w:rsidRPr="00B46F1D">
              <w:rPr>
                <w:sz w:val="18"/>
                <w:szCs w:val="18"/>
              </w:rPr>
              <w:t>Orgány dozoru včetně AMLA se vzájemně informují o případech, kdy právo určité třetí země neumožňuje provádět strategie, postupy a kontroly vyžadované podle článku 16 nařízení (EU) 2024/1624. V takových případech lze usilovat o řešení pomocí koordinovaných opatření přijatých orgány dozoru. Při posuzování toho, které třetí země nedovolují provedení strategií, postupů a kontrol vyžadovaných podle článku 16 nařízení (EU) 2024/1624, zohlední orgány dozoru veškeré právní překážky, které mohou bránit řádnému provádění uvedených strategií, postupů a kontrol, včetně profesního tajemství, nedostatečné úrovně ochrany údajů a jiných překážek, které omezují výměnu informací, jež mohou být pro tyto účely relevantní.</w:t>
            </w:r>
          </w:p>
        </w:tc>
        <w:tc>
          <w:tcPr>
            <w:tcW w:w="900" w:type="dxa"/>
            <w:tcBorders>
              <w:top w:val="single" w:sz="4" w:space="0" w:color="auto"/>
              <w:left w:val="single" w:sz="18" w:space="0" w:color="auto"/>
              <w:bottom w:val="single" w:sz="4" w:space="0" w:color="auto"/>
              <w:right w:val="single" w:sz="4" w:space="0" w:color="auto"/>
            </w:tcBorders>
          </w:tcPr>
          <w:p w14:paraId="712C57EA"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D35B1D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FF3FBBE"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E0D66D0"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32E1BA6" w14:textId="77777777" w:rsidR="009957EB" w:rsidRDefault="009957EB" w:rsidP="009957EB">
            <w:pPr>
              <w:rPr>
                <w:sz w:val="18"/>
              </w:rPr>
            </w:pPr>
          </w:p>
        </w:tc>
      </w:tr>
      <w:tr w:rsidR="009957EB" w14:paraId="7D7E79E0" w14:textId="77777777" w:rsidTr="00A93D7B">
        <w:tc>
          <w:tcPr>
            <w:tcW w:w="1440" w:type="dxa"/>
            <w:tcBorders>
              <w:top w:val="single" w:sz="4" w:space="0" w:color="auto"/>
              <w:bottom w:val="single" w:sz="4" w:space="0" w:color="auto"/>
              <w:right w:val="single" w:sz="4" w:space="0" w:color="auto"/>
            </w:tcBorders>
          </w:tcPr>
          <w:p w14:paraId="48723397" w14:textId="77777777" w:rsidR="009957EB" w:rsidRPr="007D512E" w:rsidRDefault="009957EB" w:rsidP="009957EB">
            <w:pPr>
              <w:rPr>
                <w:sz w:val="18"/>
                <w:szCs w:val="18"/>
              </w:rPr>
            </w:pPr>
            <w:r w:rsidRPr="007D512E">
              <w:rPr>
                <w:sz w:val="18"/>
                <w:szCs w:val="18"/>
              </w:rPr>
              <w:t xml:space="preserve">Článek </w:t>
            </w:r>
            <w:r>
              <w:rPr>
                <w:sz w:val="18"/>
                <w:szCs w:val="18"/>
              </w:rPr>
              <w:t>49 odstavec 1</w:t>
            </w:r>
          </w:p>
        </w:tc>
        <w:tc>
          <w:tcPr>
            <w:tcW w:w="5400" w:type="dxa"/>
            <w:gridSpan w:val="4"/>
            <w:tcBorders>
              <w:top w:val="single" w:sz="4" w:space="0" w:color="auto"/>
              <w:left w:val="single" w:sz="4" w:space="0" w:color="auto"/>
              <w:bottom w:val="single" w:sz="4" w:space="0" w:color="auto"/>
              <w:right w:val="single" w:sz="18" w:space="0" w:color="auto"/>
            </w:tcBorders>
          </w:tcPr>
          <w:p w14:paraId="6031F4CE" w14:textId="77777777" w:rsidR="009957EB" w:rsidRPr="006927D5" w:rsidRDefault="009957EB" w:rsidP="009957EB">
            <w:pPr>
              <w:rPr>
                <w:sz w:val="18"/>
                <w:szCs w:val="18"/>
              </w:rPr>
            </w:pPr>
            <w:r w:rsidRPr="006927D5">
              <w:rPr>
                <w:sz w:val="18"/>
                <w:szCs w:val="18"/>
              </w:rPr>
              <w:t>1.   Členské státy zajistí, aby byla zvláštní kolegia dohledu v oblasti boje proti praní peněz a financování terorismu zřízena finančním orgánem dozoru odpovědným za mateřský podnik skupiny úvěrových institucí nebo finančních institucí nebo za ústředí úvěrové nebo finanční instituc</w:t>
            </w:r>
            <w:r>
              <w:rPr>
                <w:sz w:val="18"/>
                <w:szCs w:val="18"/>
              </w:rPr>
              <w:t>e v kterékoli z těchto situací:</w:t>
            </w:r>
          </w:p>
          <w:p w14:paraId="77897194" w14:textId="77777777" w:rsidR="009957EB" w:rsidRPr="006927D5" w:rsidRDefault="009957EB" w:rsidP="009957EB">
            <w:pPr>
              <w:rPr>
                <w:sz w:val="18"/>
                <w:szCs w:val="18"/>
              </w:rPr>
            </w:pPr>
            <w:r>
              <w:rPr>
                <w:sz w:val="18"/>
                <w:szCs w:val="18"/>
              </w:rPr>
              <w:t xml:space="preserve">a) </w:t>
            </w:r>
            <w:r w:rsidRPr="006927D5">
              <w:rPr>
                <w:sz w:val="18"/>
                <w:szCs w:val="18"/>
              </w:rPr>
              <w:t>pokud úvěrová instituce nebo finanční instituce, včetně skupin těchto institucí, zřídila provozovny nejméně ve dvou různých členských státech jiných, než je členský stát, v němž se nachází její</w:t>
            </w:r>
            <w:r>
              <w:rPr>
                <w:sz w:val="18"/>
                <w:szCs w:val="18"/>
              </w:rPr>
              <w:t xml:space="preserve"> ústředí;</w:t>
            </w:r>
          </w:p>
          <w:p w14:paraId="6ED7266F" w14:textId="77777777" w:rsidR="009957EB" w:rsidRPr="006927D5" w:rsidRDefault="009957EB" w:rsidP="009957EB">
            <w:pPr>
              <w:rPr>
                <w:sz w:val="18"/>
                <w:szCs w:val="18"/>
              </w:rPr>
            </w:pPr>
            <w:r>
              <w:rPr>
                <w:sz w:val="18"/>
                <w:szCs w:val="18"/>
              </w:rPr>
              <w:t xml:space="preserve">b) </w:t>
            </w:r>
            <w:r w:rsidRPr="006927D5">
              <w:rPr>
                <w:sz w:val="18"/>
                <w:szCs w:val="18"/>
              </w:rPr>
              <w:t>pokud úvěrová instituce nebo finanční instituce ze třetí země zřídila provozovny nejméně ve třech členských státech.</w:t>
            </w:r>
          </w:p>
          <w:p w14:paraId="4EEA7146" w14:textId="77777777" w:rsidR="009957EB" w:rsidRPr="007D512E" w:rsidRDefault="009957EB"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13087B80"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77694A6"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B317228"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2F537CF"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46ABA6B" w14:textId="77777777" w:rsidR="009957EB" w:rsidRDefault="009957EB" w:rsidP="009957EB">
            <w:pPr>
              <w:rPr>
                <w:sz w:val="18"/>
              </w:rPr>
            </w:pPr>
          </w:p>
        </w:tc>
      </w:tr>
      <w:tr w:rsidR="009957EB" w14:paraId="7ED6ADFE" w14:textId="77777777" w:rsidTr="00A93D7B">
        <w:tc>
          <w:tcPr>
            <w:tcW w:w="1440" w:type="dxa"/>
            <w:tcBorders>
              <w:top w:val="single" w:sz="4" w:space="0" w:color="auto"/>
              <w:bottom w:val="single" w:sz="4" w:space="0" w:color="auto"/>
              <w:right w:val="single" w:sz="4" w:space="0" w:color="auto"/>
            </w:tcBorders>
          </w:tcPr>
          <w:p w14:paraId="781692DD" w14:textId="77777777" w:rsidR="009957EB" w:rsidRPr="007D512E" w:rsidRDefault="009957EB" w:rsidP="009957EB">
            <w:pPr>
              <w:rPr>
                <w:sz w:val="18"/>
                <w:szCs w:val="18"/>
              </w:rPr>
            </w:pPr>
            <w:r w:rsidRPr="007D512E">
              <w:rPr>
                <w:sz w:val="18"/>
                <w:szCs w:val="18"/>
              </w:rPr>
              <w:t xml:space="preserve">Článek </w:t>
            </w:r>
            <w:r>
              <w:rPr>
                <w:sz w:val="18"/>
                <w:szCs w:val="18"/>
              </w:rPr>
              <w:t>49 odstavec 2</w:t>
            </w:r>
          </w:p>
        </w:tc>
        <w:tc>
          <w:tcPr>
            <w:tcW w:w="5400" w:type="dxa"/>
            <w:gridSpan w:val="4"/>
            <w:tcBorders>
              <w:top w:val="single" w:sz="4" w:space="0" w:color="auto"/>
              <w:left w:val="single" w:sz="4" w:space="0" w:color="auto"/>
              <w:bottom w:val="single" w:sz="4" w:space="0" w:color="auto"/>
              <w:right w:val="single" w:sz="18" w:space="0" w:color="auto"/>
            </w:tcBorders>
          </w:tcPr>
          <w:p w14:paraId="150D184E" w14:textId="77777777" w:rsidR="009957EB" w:rsidRPr="007D512E" w:rsidRDefault="009957EB" w:rsidP="009957EB">
            <w:pPr>
              <w:rPr>
                <w:sz w:val="18"/>
                <w:szCs w:val="18"/>
              </w:rPr>
            </w:pPr>
            <w:r w:rsidRPr="006927D5">
              <w:rPr>
                <w:sz w:val="18"/>
                <w:szCs w:val="18"/>
              </w:rPr>
              <w:t>2.   Stálými členy kolegia jsou finanční orgán dozoru odpovědný za mateřský podnik nebo za ústředí, finanční orgány dozoru odpovědné za provozovny v hostitelských členských státech a finanční orgány dozoru odpovědné za infrastrukturu v hostitelských členských státech podle článku 38.</w:t>
            </w:r>
          </w:p>
        </w:tc>
        <w:tc>
          <w:tcPr>
            <w:tcW w:w="900" w:type="dxa"/>
            <w:tcBorders>
              <w:top w:val="single" w:sz="4" w:space="0" w:color="auto"/>
              <w:left w:val="single" w:sz="18" w:space="0" w:color="auto"/>
              <w:bottom w:val="single" w:sz="4" w:space="0" w:color="auto"/>
              <w:right w:val="single" w:sz="4" w:space="0" w:color="auto"/>
            </w:tcBorders>
          </w:tcPr>
          <w:p w14:paraId="326A3118"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EEA278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7FA6C22" w14:textId="77777777" w:rsidR="009957EB" w:rsidRPr="006927D5" w:rsidRDefault="009957EB" w:rsidP="009957EB">
            <w:pPr>
              <w:rPr>
                <w:i/>
                <w:iCs/>
                <w:sz w:val="18"/>
                <w:szCs w:val="18"/>
              </w:rPr>
            </w:pPr>
            <w:r>
              <w:rPr>
                <w:i/>
                <w:iCs/>
                <w:sz w:val="18"/>
                <w:szCs w:val="18"/>
              </w:rPr>
              <w:t>Nerelevantní z hlediska transpozice.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0D134040"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694A04E" w14:textId="77777777" w:rsidR="009957EB" w:rsidRDefault="009957EB" w:rsidP="009957EB">
            <w:pPr>
              <w:rPr>
                <w:sz w:val="18"/>
              </w:rPr>
            </w:pPr>
          </w:p>
        </w:tc>
      </w:tr>
      <w:tr w:rsidR="009957EB" w14:paraId="44E02A71" w14:textId="77777777" w:rsidTr="00A93D7B">
        <w:tc>
          <w:tcPr>
            <w:tcW w:w="1440" w:type="dxa"/>
            <w:tcBorders>
              <w:top w:val="single" w:sz="4" w:space="0" w:color="auto"/>
              <w:bottom w:val="single" w:sz="4" w:space="0" w:color="auto"/>
              <w:right w:val="single" w:sz="4" w:space="0" w:color="auto"/>
            </w:tcBorders>
          </w:tcPr>
          <w:p w14:paraId="0CDDEB6D" w14:textId="77777777" w:rsidR="009957EB" w:rsidRPr="007D512E" w:rsidRDefault="009957EB" w:rsidP="009957EB">
            <w:pPr>
              <w:rPr>
                <w:sz w:val="18"/>
                <w:szCs w:val="18"/>
              </w:rPr>
            </w:pPr>
            <w:r w:rsidRPr="007D512E">
              <w:rPr>
                <w:sz w:val="18"/>
                <w:szCs w:val="18"/>
              </w:rPr>
              <w:t xml:space="preserve">Článek </w:t>
            </w:r>
            <w:r>
              <w:rPr>
                <w:sz w:val="18"/>
                <w:szCs w:val="18"/>
              </w:rPr>
              <w:t>49 odstavec 3</w:t>
            </w:r>
          </w:p>
        </w:tc>
        <w:tc>
          <w:tcPr>
            <w:tcW w:w="5400" w:type="dxa"/>
            <w:gridSpan w:val="4"/>
            <w:tcBorders>
              <w:top w:val="single" w:sz="4" w:space="0" w:color="auto"/>
              <w:left w:val="single" w:sz="4" w:space="0" w:color="auto"/>
              <w:bottom w:val="single" w:sz="4" w:space="0" w:color="auto"/>
              <w:right w:val="single" w:sz="18" w:space="0" w:color="auto"/>
            </w:tcBorders>
          </w:tcPr>
          <w:p w14:paraId="389D7BB5" w14:textId="77777777" w:rsidR="009957EB" w:rsidRPr="007D512E" w:rsidRDefault="009957EB" w:rsidP="009957EB">
            <w:pPr>
              <w:rPr>
                <w:sz w:val="18"/>
                <w:szCs w:val="18"/>
              </w:rPr>
            </w:pPr>
            <w:r w:rsidRPr="006927D5">
              <w:rPr>
                <w:sz w:val="18"/>
                <w:szCs w:val="18"/>
              </w:rPr>
              <w:t>3.   Tento článek se nepoužije, pokud AMLA jedná jako orgán dozoru.</w:t>
            </w:r>
          </w:p>
        </w:tc>
        <w:tc>
          <w:tcPr>
            <w:tcW w:w="900" w:type="dxa"/>
            <w:tcBorders>
              <w:top w:val="single" w:sz="4" w:space="0" w:color="auto"/>
              <w:left w:val="single" w:sz="18" w:space="0" w:color="auto"/>
              <w:bottom w:val="single" w:sz="4" w:space="0" w:color="auto"/>
              <w:right w:val="single" w:sz="4" w:space="0" w:color="auto"/>
            </w:tcBorders>
          </w:tcPr>
          <w:p w14:paraId="0C9F90B2"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07EAA25"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523118" w14:textId="77777777" w:rsidR="009957EB" w:rsidRPr="00CA6B9E" w:rsidRDefault="009957EB" w:rsidP="009957EB">
            <w:pPr>
              <w:rPr>
                <w:iCs/>
                <w:sz w:val="18"/>
                <w:szCs w:val="18"/>
              </w:rPr>
            </w:pPr>
            <w:r>
              <w:rPr>
                <w:i/>
                <w:iCs/>
                <w:sz w:val="18"/>
                <w:szCs w:val="18"/>
              </w:rPr>
              <w:t>Nerelevantní z hlediska transpozice.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4A3255E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815BC29" w14:textId="77777777" w:rsidR="009957EB" w:rsidRDefault="009957EB" w:rsidP="009957EB">
            <w:pPr>
              <w:rPr>
                <w:sz w:val="18"/>
              </w:rPr>
            </w:pPr>
          </w:p>
        </w:tc>
      </w:tr>
      <w:tr w:rsidR="009957EB" w14:paraId="39234189" w14:textId="77777777" w:rsidTr="00A93D7B">
        <w:tc>
          <w:tcPr>
            <w:tcW w:w="1440" w:type="dxa"/>
            <w:tcBorders>
              <w:top w:val="single" w:sz="4" w:space="0" w:color="auto"/>
              <w:bottom w:val="single" w:sz="4" w:space="0" w:color="auto"/>
              <w:right w:val="single" w:sz="4" w:space="0" w:color="auto"/>
            </w:tcBorders>
          </w:tcPr>
          <w:p w14:paraId="66C8F7B5" w14:textId="77777777" w:rsidR="009957EB" w:rsidRPr="007D512E" w:rsidRDefault="009957EB" w:rsidP="009957EB">
            <w:pPr>
              <w:rPr>
                <w:sz w:val="18"/>
                <w:szCs w:val="18"/>
              </w:rPr>
            </w:pPr>
            <w:r w:rsidRPr="007D512E">
              <w:rPr>
                <w:sz w:val="18"/>
                <w:szCs w:val="18"/>
              </w:rPr>
              <w:t xml:space="preserve">Článek </w:t>
            </w:r>
            <w:r>
              <w:rPr>
                <w:sz w:val="18"/>
                <w:szCs w:val="18"/>
              </w:rPr>
              <w:t>49 odstavec 4</w:t>
            </w:r>
          </w:p>
        </w:tc>
        <w:tc>
          <w:tcPr>
            <w:tcW w:w="5400" w:type="dxa"/>
            <w:gridSpan w:val="4"/>
            <w:tcBorders>
              <w:top w:val="single" w:sz="4" w:space="0" w:color="auto"/>
              <w:left w:val="single" w:sz="4" w:space="0" w:color="auto"/>
              <w:bottom w:val="single" w:sz="4" w:space="0" w:color="auto"/>
              <w:right w:val="single" w:sz="18" w:space="0" w:color="auto"/>
            </w:tcBorders>
          </w:tcPr>
          <w:p w14:paraId="46D3BF9B" w14:textId="77777777" w:rsidR="009957EB" w:rsidRPr="007D512E" w:rsidRDefault="009957EB" w:rsidP="009957EB">
            <w:pPr>
              <w:rPr>
                <w:sz w:val="18"/>
                <w:szCs w:val="18"/>
              </w:rPr>
            </w:pPr>
            <w:r w:rsidRPr="006927D5">
              <w:rPr>
                <w:sz w:val="18"/>
                <w:szCs w:val="18"/>
              </w:rPr>
              <w:t>4.   Činnost kolegií dohledu v oblasti boje proti praní peněz a financování terorismu je úměrná míře rizika praní peněz a financování terorismu, kterému je daná úvěrová instituce nebo finanční instituce či skupina vystavena, a rozsahu jejích přeshraničních činností.</w:t>
            </w:r>
          </w:p>
        </w:tc>
        <w:tc>
          <w:tcPr>
            <w:tcW w:w="900" w:type="dxa"/>
            <w:tcBorders>
              <w:top w:val="single" w:sz="4" w:space="0" w:color="auto"/>
              <w:left w:val="single" w:sz="18" w:space="0" w:color="auto"/>
              <w:bottom w:val="single" w:sz="4" w:space="0" w:color="auto"/>
              <w:right w:val="single" w:sz="4" w:space="0" w:color="auto"/>
            </w:tcBorders>
          </w:tcPr>
          <w:p w14:paraId="446A89E1"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6385E25"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B80905F" w14:textId="77777777" w:rsidR="009957EB" w:rsidRPr="00CA6B9E" w:rsidRDefault="009957EB" w:rsidP="009957EB">
            <w:pPr>
              <w:rPr>
                <w:iCs/>
                <w:sz w:val="18"/>
                <w:szCs w:val="18"/>
              </w:rPr>
            </w:pPr>
            <w:r>
              <w:rPr>
                <w:i/>
                <w:iCs/>
                <w:sz w:val="18"/>
                <w:szCs w:val="18"/>
              </w:rPr>
              <w:t>Nerelevantní z hlediska transpozice.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0E2F920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202311F" w14:textId="77777777" w:rsidR="009957EB" w:rsidRDefault="009957EB" w:rsidP="009957EB">
            <w:pPr>
              <w:rPr>
                <w:sz w:val="18"/>
              </w:rPr>
            </w:pPr>
          </w:p>
        </w:tc>
      </w:tr>
      <w:tr w:rsidR="009957EB" w14:paraId="25818A87" w14:textId="77777777" w:rsidTr="00A93D7B">
        <w:tc>
          <w:tcPr>
            <w:tcW w:w="1440" w:type="dxa"/>
            <w:tcBorders>
              <w:top w:val="single" w:sz="4" w:space="0" w:color="auto"/>
              <w:bottom w:val="single" w:sz="4" w:space="0" w:color="auto"/>
              <w:right w:val="single" w:sz="4" w:space="0" w:color="auto"/>
            </w:tcBorders>
          </w:tcPr>
          <w:p w14:paraId="1896055B" w14:textId="77777777" w:rsidR="009957EB" w:rsidRPr="007D512E" w:rsidRDefault="009957EB" w:rsidP="009957EB">
            <w:pPr>
              <w:rPr>
                <w:sz w:val="18"/>
                <w:szCs w:val="18"/>
              </w:rPr>
            </w:pPr>
            <w:r w:rsidRPr="007D512E">
              <w:rPr>
                <w:sz w:val="18"/>
                <w:szCs w:val="18"/>
              </w:rPr>
              <w:t xml:space="preserve">Článek </w:t>
            </w:r>
            <w:r>
              <w:rPr>
                <w:sz w:val="18"/>
                <w:szCs w:val="18"/>
              </w:rPr>
              <w:t>49 odstavec 5</w:t>
            </w:r>
          </w:p>
        </w:tc>
        <w:tc>
          <w:tcPr>
            <w:tcW w:w="5400" w:type="dxa"/>
            <w:gridSpan w:val="4"/>
            <w:tcBorders>
              <w:top w:val="single" w:sz="4" w:space="0" w:color="auto"/>
              <w:left w:val="single" w:sz="4" w:space="0" w:color="auto"/>
              <w:bottom w:val="single" w:sz="4" w:space="0" w:color="auto"/>
              <w:right w:val="single" w:sz="18" w:space="0" w:color="auto"/>
            </w:tcBorders>
          </w:tcPr>
          <w:p w14:paraId="4E582CB4" w14:textId="77777777" w:rsidR="009957EB" w:rsidRPr="006927D5" w:rsidRDefault="009957EB" w:rsidP="009957EB">
            <w:pPr>
              <w:rPr>
                <w:sz w:val="18"/>
                <w:szCs w:val="18"/>
              </w:rPr>
            </w:pPr>
            <w:r w:rsidRPr="006927D5">
              <w:rPr>
                <w:sz w:val="18"/>
                <w:szCs w:val="18"/>
              </w:rPr>
              <w:t>5.   Pro účely odstavce 1 členské státy zajistí, aby finanční orgány dozoru identifikovaly:</w:t>
            </w:r>
          </w:p>
          <w:p w14:paraId="27B7DB85" w14:textId="77777777" w:rsidR="009957EB" w:rsidRPr="006927D5" w:rsidRDefault="009957EB" w:rsidP="009957EB">
            <w:pPr>
              <w:rPr>
                <w:sz w:val="18"/>
                <w:szCs w:val="18"/>
              </w:rPr>
            </w:pPr>
            <w:r>
              <w:rPr>
                <w:sz w:val="18"/>
                <w:szCs w:val="18"/>
              </w:rPr>
              <w:t xml:space="preserve">a) </w:t>
            </w:r>
            <w:r w:rsidRPr="006927D5">
              <w:rPr>
                <w:sz w:val="18"/>
                <w:szCs w:val="18"/>
              </w:rPr>
              <w:t>všechny úvěrové instituce nebo finanční instituce, které obdržely povolení v jejich členském státě a které mají provozovny v jiných členských státech nebo třetích zemích;</w:t>
            </w:r>
          </w:p>
          <w:p w14:paraId="536D46E5" w14:textId="77777777" w:rsidR="009957EB" w:rsidRPr="006927D5" w:rsidRDefault="009957EB" w:rsidP="009957EB">
            <w:pPr>
              <w:rPr>
                <w:sz w:val="18"/>
                <w:szCs w:val="18"/>
              </w:rPr>
            </w:pPr>
          </w:p>
          <w:p w14:paraId="2245A745" w14:textId="77777777" w:rsidR="009957EB" w:rsidRPr="006927D5" w:rsidRDefault="009957EB" w:rsidP="009957EB">
            <w:pPr>
              <w:rPr>
                <w:sz w:val="18"/>
                <w:szCs w:val="18"/>
              </w:rPr>
            </w:pPr>
            <w:r>
              <w:rPr>
                <w:sz w:val="18"/>
                <w:szCs w:val="18"/>
              </w:rPr>
              <w:t xml:space="preserve">b) </w:t>
            </w:r>
            <w:r w:rsidRPr="006927D5">
              <w:rPr>
                <w:sz w:val="18"/>
                <w:szCs w:val="18"/>
              </w:rPr>
              <w:t>všechny provozovny zřízené úvěrovými institucemi nebo finančními institucemi v jiných členský</w:t>
            </w:r>
            <w:r>
              <w:rPr>
                <w:sz w:val="18"/>
                <w:szCs w:val="18"/>
              </w:rPr>
              <w:t>ch státech nebo třetích zemích;</w:t>
            </w:r>
          </w:p>
          <w:p w14:paraId="652EC101" w14:textId="77777777" w:rsidR="009957EB" w:rsidRPr="007D512E" w:rsidRDefault="009957EB" w:rsidP="009957EB">
            <w:pPr>
              <w:rPr>
                <w:sz w:val="18"/>
                <w:szCs w:val="18"/>
              </w:rPr>
            </w:pPr>
            <w:r>
              <w:rPr>
                <w:sz w:val="18"/>
                <w:szCs w:val="18"/>
              </w:rPr>
              <w:t xml:space="preserve">c) </w:t>
            </w:r>
            <w:r w:rsidRPr="006927D5">
              <w:rPr>
                <w:sz w:val="18"/>
                <w:szCs w:val="18"/>
              </w:rPr>
              <w:t>provozovny, které na jejich území zřídily úvěrové instituce nebo finanční instituce z jiných členských států nebo ze třetích zemí.</w:t>
            </w:r>
          </w:p>
        </w:tc>
        <w:tc>
          <w:tcPr>
            <w:tcW w:w="900" w:type="dxa"/>
            <w:tcBorders>
              <w:top w:val="single" w:sz="4" w:space="0" w:color="auto"/>
              <w:left w:val="single" w:sz="18" w:space="0" w:color="auto"/>
              <w:bottom w:val="single" w:sz="4" w:space="0" w:color="auto"/>
              <w:right w:val="single" w:sz="4" w:space="0" w:color="auto"/>
            </w:tcBorders>
          </w:tcPr>
          <w:p w14:paraId="4DAF3361"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552FF48"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C184E5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B8229A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B841760" w14:textId="77777777" w:rsidR="009957EB" w:rsidRDefault="009957EB" w:rsidP="009957EB">
            <w:pPr>
              <w:rPr>
                <w:sz w:val="18"/>
              </w:rPr>
            </w:pPr>
          </w:p>
        </w:tc>
      </w:tr>
      <w:tr w:rsidR="009957EB" w14:paraId="4CBA9CBE" w14:textId="77777777" w:rsidTr="00A93D7B">
        <w:tc>
          <w:tcPr>
            <w:tcW w:w="1440" w:type="dxa"/>
            <w:tcBorders>
              <w:top w:val="single" w:sz="4" w:space="0" w:color="auto"/>
              <w:bottom w:val="single" w:sz="4" w:space="0" w:color="auto"/>
              <w:right w:val="single" w:sz="4" w:space="0" w:color="auto"/>
            </w:tcBorders>
          </w:tcPr>
          <w:p w14:paraId="75AC2FE9" w14:textId="77777777" w:rsidR="009957EB" w:rsidRPr="007D512E" w:rsidRDefault="009957EB" w:rsidP="009957EB">
            <w:pPr>
              <w:rPr>
                <w:sz w:val="18"/>
                <w:szCs w:val="18"/>
              </w:rPr>
            </w:pPr>
            <w:r w:rsidRPr="007D512E">
              <w:rPr>
                <w:sz w:val="18"/>
                <w:szCs w:val="18"/>
              </w:rPr>
              <w:t xml:space="preserve">Článek </w:t>
            </w:r>
            <w:r>
              <w:rPr>
                <w:sz w:val="18"/>
                <w:szCs w:val="18"/>
              </w:rPr>
              <w:t>49 odstavec 6</w:t>
            </w:r>
          </w:p>
        </w:tc>
        <w:tc>
          <w:tcPr>
            <w:tcW w:w="5400" w:type="dxa"/>
            <w:gridSpan w:val="4"/>
            <w:tcBorders>
              <w:top w:val="single" w:sz="4" w:space="0" w:color="auto"/>
              <w:left w:val="single" w:sz="4" w:space="0" w:color="auto"/>
              <w:bottom w:val="single" w:sz="4" w:space="0" w:color="auto"/>
              <w:right w:val="single" w:sz="18" w:space="0" w:color="auto"/>
            </w:tcBorders>
          </w:tcPr>
          <w:p w14:paraId="69B6F9CC" w14:textId="77777777" w:rsidR="009957EB" w:rsidRPr="007D512E" w:rsidRDefault="009957EB" w:rsidP="009957EB">
            <w:pPr>
              <w:rPr>
                <w:sz w:val="18"/>
                <w:szCs w:val="18"/>
              </w:rPr>
            </w:pPr>
            <w:r w:rsidRPr="006927D5">
              <w:rPr>
                <w:sz w:val="18"/>
                <w:szCs w:val="18"/>
              </w:rPr>
              <w:t>6.   V jiných situacích, než které jsou uvedeny v článku 38, kdy úvěrové instituce nebo finanční instituce vykonávají činnosti v jiných členských státech v rámci volného pohybu služeb, může finanční orgán dozoru domovského členského státu vyzvat finanční orgány dozoru těchto členských států, aby se účastnily kolegia jako pozorovatelé.</w:t>
            </w:r>
          </w:p>
        </w:tc>
        <w:tc>
          <w:tcPr>
            <w:tcW w:w="900" w:type="dxa"/>
            <w:tcBorders>
              <w:top w:val="single" w:sz="4" w:space="0" w:color="auto"/>
              <w:left w:val="single" w:sz="18" w:space="0" w:color="auto"/>
              <w:bottom w:val="single" w:sz="4" w:space="0" w:color="auto"/>
              <w:right w:val="single" w:sz="4" w:space="0" w:color="auto"/>
            </w:tcBorders>
          </w:tcPr>
          <w:p w14:paraId="2B9A0690"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EFA9B0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F1A37C7"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BDABE2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1BD0D79" w14:textId="77777777" w:rsidR="009957EB" w:rsidRDefault="009957EB" w:rsidP="009957EB">
            <w:pPr>
              <w:rPr>
                <w:sz w:val="18"/>
              </w:rPr>
            </w:pPr>
          </w:p>
        </w:tc>
      </w:tr>
      <w:tr w:rsidR="009957EB" w14:paraId="5454E32F" w14:textId="77777777" w:rsidTr="00A93D7B">
        <w:tc>
          <w:tcPr>
            <w:tcW w:w="1440" w:type="dxa"/>
            <w:tcBorders>
              <w:top w:val="single" w:sz="4" w:space="0" w:color="auto"/>
              <w:bottom w:val="single" w:sz="4" w:space="0" w:color="auto"/>
              <w:right w:val="single" w:sz="4" w:space="0" w:color="auto"/>
            </w:tcBorders>
          </w:tcPr>
          <w:p w14:paraId="2E1C114C" w14:textId="77777777" w:rsidR="009957EB" w:rsidRPr="007D512E" w:rsidRDefault="009957EB" w:rsidP="009957EB">
            <w:pPr>
              <w:rPr>
                <w:sz w:val="18"/>
                <w:szCs w:val="18"/>
              </w:rPr>
            </w:pPr>
            <w:r w:rsidRPr="007D512E">
              <w:rPr>
                <w:sz w:val="18"/>
                <w:szCs w:val="18"/>
              </w:rPr>
              <w:t xml:space="preserve">Článek </w:t>
            </w:r>
            <w:r>
              <w:rPr>
                <w:sz w:val="18"/>
                <w:szCs w:val="18"/>
              </w:rPr>
              <w:t>49 odstavec 7</w:t>
            </w:r>
          </w:p>
        </w:tc>
        <w:tc>
          <w:tcPr>
            <w:tcW w:w="5400" w:type="dxa"/>
            <w:gridSpan w:val="4"/>
            <w:tcBorders>
              <w:top w:val="single" w:sz="4" w:space="0" w:color="auto"/>
              <w:left w:val="single" w:sz="4" w:space="0" w:color="auto"/>
              <w:bottom w:val="single" w:sz="4" w:space="0" w:color="auto"/>
              <w:right w:val="single" w:sz="18" w:space="0" w:color="auto"/>
            </w:tcBorders>
          </w:tcPr>
          <w:p w14:paraId="05D06D26" w14:textId="77777777" w:rsidR="009957EB" w:rsidRPr="007D512E" w:rsidRDefault="009957EB" w:rsidP="009957EB">
            <w:pPr>
              <w:rPr>
                <w:sz w:val="18"/>
                <w:szCs w:val="18"/>
              </w:rPr>
            </w:pPr>
            <w:r w:rsidRPr="00EE5F8A">
              <w:rPr>
                <w:sz w:val="18"/>
                <w:szCs w:val="18"/>
              </w:rPr>
              <w:t>7.   Pokud skupina úvěrových institucí nebo finančních institucí zahrnuje kteroukoli povinnou osobu v nefinančním sektoru, finanční orgán dozoru, který kolegium zřizuje, vyzve orgány dozoru nad těmito povinnými osobami, aby se kolegia účastnily.</w:t>
            </w:r>
          </w:p>
        </w:tc>
        <w:tc>
          <w:tcPr>
            <w:tcW w:w="900" w:type="dxa"/>
            <w:tcBorders>
              <w:top w:val="single" w:sz="4" w:space="0" w:color="auto"/>
              <w:left w:val="single" w:sz="18" w:space="0" w:color="auto"/>
              <w:bottom w:val="single" w:sz="4" w:space="0" w:color="auto"/>
              <w:right w:val="single" w:sz="4" w:space="0" w:color="auto"/>
            </w:tcBorders>
          </w:tcPr>
          <w:p w14:paraId="27F80AC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1C2EC3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DED6F25"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8CDC4D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9065E1B" w14:textId="77777777" w:rsidR="009957EB" w:rsidRDefault="009957EB" w:rsidP="009957EB">
            <w:pPr>
              <w:rPr>
                <w:sz w:val="18"/>
              </w:rPr>
            </w:pPr>
          </w:p>
        </w:tc>
      </w:tr>
      <w:tr w:rsidR="009957EB" w14:paraId="7C1C6CFE" w14:textId="77777777" w:rsidTr="00A93D7B">
        <w:tc>
          <w:tcPr>
            <w:tcW w:w="1440" w:type="dxa"/>
            <w:tcBorders>
              <w:top w:val="single" w:sz="4" w:space="0" w:color="auto"/>
              <w:bottom w:val="single" w:sz="4" w:space="0" w:color="auto"/>
              <w:right w:val="single" w:sz="4" w:space="0" w:color="auto"/>
            </w:tcBorders>
          </w:tcPr>
          <w:p w14:paraId="579C76D0" w14:textId="77777777" w:rsidR="009957EB" w:rsidRPr="007D512E" w:rsidRDefault="009957EB" w:rsidP="009957EB">
            <w:pPr>
              <w:rPr>
                <w:sz w:val="18"/>
                <w:szCs w:val="18"/>
              </w:rPr>
            </w:pPr>
            <w:r w:rsidRPr="007D512E">
              <w:rPr>
                <w:sz w:val="18"/>
                <w:szCs w:val="18"/>
              </w:rPr>
              <w:t xml:space="preserve">Článek </w:t>
            </w:r>
            <w:r>
              <w:rPr>
                <w:sz w:val="18"/>
                <w:szCs w:val="18"/>
              </w:rPr>
              <w:t>49 odstavec 8</w:t>
            </w:r>
          </w:p>
        </w:tc>
        <w:tc>
          <w:tcPr>
            <w:tcW w:w="5400" w:type="dxa"/>
            <w:gridSpan w:val="4"/>
            <w:tcBorders>
              <w:top w:val="single" w:sz="4" w:space="0" w:color="auto"/>
              <w:left w:val="single" w:sz="4" w:space="0" w:color="auto"/>
              <w:bottom w:val="single" w:sz="4" w:space="0" w:color="auto"/>
              <w:right w:val="single" w:sz="18" w:space="0" w:color="auto"/>
            </w:tcBorders>
          </w:tcPr>
          <w:p w14:paraId="2886E341" w14:textId="77777777" w:rsidR="009957EB" w:rsidRPr="007D512E" w:rsidRDefault="009957EB" w:rsidP="009957EB">
            <w:pPr>
              <w:rPr>
                <w:sz w:val="18"/>
                <w:szCs w:val="18"/>
              </w:rPr>
            </w:pPr>
            <w:r w:rsidRPr="00EE5F8A">
              <w:rPr>
                <w:sz w:val="18"/>
                <w:szCs w:val="18"/>
              </w:rPr>
              <w:t>8.   Členské státy mohou povolit zřízení kolegií dohledu v oblasti boje proti praní peněz a financování terorismu, pokud úvěrová instituce nebo finanční instituce usazená v Unii zřídila provozovny nejméně ve dvou třetích zemích. Finanční orgány dozoru mohou ke zřízení takovéhoto kolegia vyzvat své protějšky v těchto třetích zemích. Finanční orgány dozoru, které jsou účastníky kolegia, vyhotoví písemnou dohodu, v níž jsou podrobně upraveny podmínky a postupy spolupráce a výměny informací.</w:t>
            </w:r>
          </w:p>
        </w:tc>
        <w:tc>
          <w:tcPr>
            <w:tcW w:w="900" w:type="dxa"/>
            <w:tcBorders>
              <w:top w:val="single" w:sz="4" w:space="0" w:color="auto"/>
              <w:left w:val="single" w:sz="18" w:space="0" w:color="auto"/>
              <w:bottom w:val="single" w:sz="4" w:space="0" w:color="auto"/>
              <w:right w:val="single" w:sz="4" w:space="0" w:color="auto"/>
            </w:tcBorders>
          </w:tcPr>
          <w:p w14:paraId="59C8F859"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DEC4FF8"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DC48435"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710B80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771998D" w14:textId="77777777" w:rsidR="009957EB" w:rsidRDefault="009957EB" w:rsidP="009957EB">
            <w:pPr>
              <w:rPr>
                <w:sz w:val="18"/>
              </w:rPr>
            </w:pPr>
          </w:p>
        </w:tc>
      </w:tr>
      <w:tr w:rsidR="009957EB" w14:paraId="0774456A" w14:textId="77777777" w:rsidTr="00A93D7B">
        <w:tc>
          <w:tcPr>
            <w:tcW w:w="1440" w:type="dxa"/>
            <w:tcBorders>
              <w:top w:val="single" w:sz="4" w:space="0" w:color="auto"/>
              <w:bottom w:val="single" w:sz="4" w:space="0" w:color="auto"/>
              <w:right w:val="single" w:sz="4" w:space="0" w:color="auto"/>
            </w:tcBorders>
          </w:tcPr>
          <w:p w14:paraId="698E4402" w14:textId="77777777" w:rsidR="009957EB" w:rsidRPr="007D512E" w:rsidRDefault="009957EB" w:rsidP="009957EB">
            <w:pPr>
              <w:rPr>
                <w:sz w:val="18"/>
                <w:szCs w:val="18"/>
              </w:rPr>
            </w:pPr>
            <w:r w:rsidRPr="007D512E">
              <w:rPr>
                <w:sz w:val="18"/>
                <w:szCs w:val="18"/>
              </w:rPr>
              <w:t xml:space="preserve">Článek </w:t>
            </w:r>
            <w:r>
              <w:rPr>
                <w:sz w:val="18"/>
                <w:szCs w:val="18"/>
              </w:rPr>
              <w:t>49 odstavec 9</w:t>
            </w:r>
          </w:p>
        </w:tc>
        <w:tc>
          <w:tcPr>
            <w:tcW w:w="5400" w:type="dxa"/>
            <w:gridSpan w:val="4"/>
            <w:tcBorders>
              <w:top w:val="single" w:sz="4" w:space="0" w:color="auto"/>
              <w:left w:val="single" w:sz="4" w:space="0" w:color="auto"/>
              <w:bottom w:val="single" w:sz="4" w:space="0" w:color="auto"/>
              <w:right w:val="single" w:sz="18" w:space="0" w:color="auto"/>
            </w:tcBorders>
          </w:tcPr>
          <w:p w14:paraId="11D3E4C2" w14:textId="77777777" w:rsidR="009957EB" w:rsidRPr="007D512E" w:rsidRDefault="009957EB" w:rsidP="009957EB">
            <w:pPr>
              <w:rPr>
                <w:sz w:val="18"/>
                <w:szCs w:val="18"/>
              </w:rPr>
            </w:pPr>
            <w:r w:rsidRPr="00EE5F8A">
              <w:rPr>
                <w:sz w:val="18"/>
                <w:szCs w:val="18"/>
              </w:rPr>
              <w:t>9.   Členské státy zajistí, aby byla kolegia využívána mimo jiné k výměně informací, poskytování vzájemné pomoci nebo koordinaci přístupu k dohledu nad skupinou nebo institucí, případně včetně přijetí vhodných a přiměřených opatření k řešení případů závažných porušení nařízení (EU) 2024/1624 a (EU) 2023/1113, které byly odhaleny na úrovni skupiny nebo úvěrové instituce či finanční instituce nebo v provozovnách zřízených dotyčnou skupinou nebo institucí v jurisdikci orgánu dozoru, který je účastníkem kolegia.</w:t>
            </w:r>
          </w:p>
        </w:tc>
        <w:tc>
          <w:tcPr>
            <w:tcW w:w="900" w:type="dxa"/>
            <w:tcBorders>
              <w:top w:val="single" w:sz="4" w:space="0" w:color="auto"/>
              <w:left w:val="single" w:sz="18" w:space="0" w:color="auto"/>
              <w:bottom w:val="single" w:sz="4" w:space="0" w:color="auto"/>
              <w:right w:val="single" w:sz="4" w:space="0" w:color="auto"/>
            </w:tcBorders>
          </w:tcPr>
          <w:p w14:paraId="08FBACC3"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A1F76D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41F6402"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34C804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8E15485" w14:textId="77777777" w:rsidR="009957EB" w:rsidRDefault="009957EB" w:rsidP="009957EB">
            <w:pPr>
              <w:rPr>
                <w:sz w:val="18"/>
              </w:rPr>
            </w:pPr>
          </w:p>
        </w:tc>
      </w:tr>
      <w:tr w:rsidR="009957EB" w14:paraId="7FAF9FC6" w14:textId="77777777" w:rsidTr="00A93D7B">
        <w:tc>
          <w:tcPr>
            <w:tcW w:w="1440" w:type="dxa"/>
            <w:tcBorders>
              <w:top w:val="single" w:sz="4" w:space="0" w:color="auto"/>
              <w:bottom w:val="single" w:sz="4" w:space="0" w:color="auto"/>
              <w:right w:val="single" w:sz="4" w:space="0" w:color="auto"/>
            </w:tcBorders>
          </w:tcPr>
          <w:p w14:paraId="1297B7D8" w14:textId="77777777" w:rsidR="009957EB" w:rsidRPr="007D512E" w:rsidRDefault="009957EB" w:rsidP="009957EB">
            <w:pPr>
              <w:rPr>
                <w:sz w:val="18"/>
                <w:szCs w:val="18"/>
              </w:rPr>
            </w:pPr>
            <w:r w:rsidRPr="007D512E">
              <w:rPr>
                <w:sz w:val="18"/>
                <w:szCs w:val="18"/>
              </w:rPr>
              <w:t xml:space="preserve">Článek </w:t>
            </w:r>
            <w:r>
              <w:rPr>
                <w:sz w:val="18"/>
                <w:szCs w:val="18"/>
              </w:rPr>
              <w:t>49 odstavec 10</w:t>
            </w:r>
          </w:p>
        </w:tc>
        <w:tc>
          <w:tcPr>
            <w:tcW w:w="5400" w:type="dxa"/>
            <w:gridSpan w:val="4"/>
            <w:tcBorders>
              <w:top w:val="single" w:sz="4" w:space="0" w:color="auto"/>
              <w:left w:val="single" w:sz="4" w:space="0" w:color="auto"/>
              <w:bottom w:val="single" w:sz="4" w:space="0" w:color="auto"/>
              <w:right w:val="single" w:sz="18" w:space="0" w:color="auto"/>
            </w:tcBorders>
          </w:tcPr>
          <w:p w14:paraId="6174A61E" w14:textId="77777777" w:rsidR="009957EB" w:rsidRPr="007D512E" w:rsidRDefault="009957EB" w:rsidP="009957EB">
            <w:pPr>
              <w:rPr>
                <w:sz w:val="18"/>
                <w:szCs w:val="18"/>
              </w:rPr>
            </w:pPr>
            <w:r w:rsidRPr="00EE5F8A">
              <w:rPr>
                <w:sz w:val="18"/>
                <w:szCs w:val="18"/>
              </w:rPr>
              <w:t>10.   AMLA se může účastnit zasedání kolegií dohledu v oblasti boje proti praní peněz a financování terorismu a usnadňuje jejich činnost v souladu s článkem 31 nařízení (EU) 2024/1620. Pokud se AMLA rozhodne účastnit zasedání kolegia dohledu v oblasti boje proti praní peněz a financování terorismu, má status pozorovatele.</w:t>
            </w:r>
          </w:p>
        </w:tc>
        <w:tc>
          <w:tcPr>
            <w:tcW w:w="900" w:type="dxa"/>
            <w:tcBorders>
              <w:top w:val="single" w:sz="4" w:space="0" w:color="auto"/>
              <w:left w:val="single" w:sz="18" w:space="0" w:color="auto"/>
              <w:bottom w:val="single" w:sz="4" w:space="0" w:color="auto"/>
              <w:right w:val="single" w:sz="4" w:space="0" w:color="auto"/>
            </w:tcBorders>
          </w:tcPr>
          <w:p w14:paraId="5315C622"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5EDC26"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3305075" w14:textId="77777777" w:rsidR="009957EB" w:rsidRPr="00CA6B9E" w:rsidRDefault="009957EB" w:rsidP="009957EB">
            <w:pPr>
              <w:rPr>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0F8B6A4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277F99B" w14:textId="77777777" w:rsidR="009957EB" w:rsidRDefault="009957EB" w:rsidP="009957EB">
            <w:pPr>
              <w:rPr>
                <w:sz w:val="18"/>
              </w:rPr>
            </w:pPr>
          </w:p>
        </w:tc>
      </w:tr>
      <w:tr w:rsidR="009957EB" w14:paraId="3E519CF1" w14:textId="77777777" w:rsidTr="00A93D7B">
        <w:tc>
          <w:tcPr>
            <w:tcW w:w="1440" w:type="dxa"/>
            <w:tcBorders>
              <w:top w:val="single" w:sz="4" w:space="0" w:color="auto"/>
              <w:bottom w:val="single" w:sz="4" w:space="0" w:color="auto"/>
              <w:right w:val="single" w:sz="4" w:space="0" w:color="auto"/>
            </w:tcBorders>
          </w:tcPr>
          <w:p w14:paraId="0F916180" w14:textId="77777777" w:rsidR="009957EB" w:rsidRPr="007D512E" w:rsidRDefault="009957EB" w:rsidP="009957EB">
            <w:pPr>
              <w:rPr>
                <w:sz w:val="18"/>
                <w:szCs w:val="18"/>
              </w:rPr>
            </w:pPr>
            <w:r w:rsidRPr="007D512E">
              <w:rPr>
                <w:sz w:val="18"/>
                <w:szCs w:val="18"/>
              </w:rPr>
              <w:t xml:space="preserve">Článek </w:t>
            </w:r>
            <w:r>
              <w:rPr>
                <w:sz w:val="18"/>
                <w:szCs w:val="18"/>
              </w:rPr>
              <w:t>49 odstavec 11</w:t>
            </w:r>
          </w:p>
        </w:tc>
        <w:tc>
          <w:tcPr>
            <w:tcW w:w="5400" w:type="dxa"/>
            <w:gridSpan w:val="4"/>
            <w:tcBorders>
              <w:top w:val="single" w:sz="4" w:space="0" w:color="auto"/>
              <w:left w:val="single" w:sz="4" w:space="0" w:color="auto"/>
              <w:bottom w:val="single" w:sz="4" w:space="0" w:color="auto"/>
              <w:right w:val="single" w:sz="18" w:space="0" w:color="auto"/>
            </w:tcBorders>
          </w:tcPr>
          <w:p w14:paraId="575614A2" w14:textId="77777777" w:rsidR="009957EB" w:rsidRPr="00EE5F8A" w:rsidRDefault="009957EB" w:rsidP="009957EB">
            <w:pPr>
              <w:rPr>
                <w:sz w:val="18"/>
                <w:szCs w:val="18"/>
              </w:rPr>
            </w:pPr>
            <w:r w:rsidRPr="00EE5F8A">
              <w:rPr>
                <w:sz w:val="18"/>
                <w:szCs w:val="18"/>
              </w:rPr>
              <w:t>11.   Finanční orgány dozoru mohou svým protějškům ve třetích zemích umožnit, aby se v případě uvedeném v odst. 1 písm. b) nebo v případě, že skupiny nebo úvěrové instituce nebo finanční instituce z Unie provozují pobočky a dceřiné společnosti v těchto třetích zemích, účastnily kolegií dohledu v oblasti boje proti praní peněz a financování terorismu jako po</w:t>
            </w:r>
            <w:r>
              <w:rPr>
                <w:sz w:val="18"/>
                <w:szCs w:val="18"/>
              </w:rPr>
              <w:t>zorovatelé, za předpokladu, že:</w:t>
            </w:r>
          </w:p>
          <w:p w14:paraId="1C628057" w14:textId="77777777" w:rsidR="009957EB" w:rsidRPr="00EE5F8A" w:rsidRDefault="009957EB" w:rsidP="009957EB">
            <w:pPr>
              <w:rPr>
                <w:sz w:val="18"/>
                <w:szCs w:val="18"/>
              </w:rPr>
            </w:pPr>
            <w:r>
              <w:rPr>
                <w:sz w:val="18"/>
                <w:szCs w:val="18"/>
              </w:rPr>
              <w:t xml:space="preserve">a) </w:t>
            </w:r>
            <w:r w:rsidRPr="00EE5F8A">
              <w:rPr>
                <w:sz w:val="18"/>
                <w:szCs w:val="18"/>
              </w:rPr>
              <w:t>protějšky ze třetích zemí předloží žádost o účast a členové kolegia s jejich účastí souhlasí, nebo se členové kolegia dohodnou na tom, že tyto protějšky ze</w:t>
            </w:r>
            <w:r>
              <w:rPr>
                <w:sz w:val="18"/>
                <w:szCs w:val="18"/>
              </w:rPr>
              <w:t xml:space="preserve"> třetích zemí k účasti přizvou;</w:t>
            </w:r>
          </w:p>
          <w:p w14:paraId="09E25C41" w14:textId="77777777" w:rsidR="009957EB" w:rsidRPr="00EE5F8A" w:rsidRDefault="009957EB" w:rsidP="009957EB">
            <w:pPr>
              <w:rPr>
                <w:sz w:val="18"/>
                <w:szCs w:val="18"/>
              </w:rPr>
            </w:pPr>
            <w:r>
              <w:rPr>
                <w:sz w:val="18"/>
                <w:szCs w:val="18"/>
              </w:rPr>
              <w:t xml:space="preserve">b) </w:t>
            </w:r>
            <w:r w:rsidRPr="00EE5F8A">
              <w:rPr>
                <w:sz w:val="18"/>
                <w:szCs w:val="18"/>
              </w:rPr>
              <w:t>jsou dodržována pravidla Unie pro ochranu úda</w:t>
            </w:r>
            <w:r>
              <w:rPr>
                <w:sz w:val="18"/>
                <w:szCs w:val="18"/>
              </w:rPr>
              <w:t>jů týkající se předávání údajů;</w:t>
            </w:r>
          </w:p>
          <w:p w14:paraId="4BF9EA80" w14:textId="77777777" w:rsidR="009957EB" w:rsidRPr="00EE5F8A" w:rsidRDefault="009957EB" w:rsidP="009957EB">
            <w:pPr>
              <w:rPr>
                <w:sz w:val="18"/>
                <w:szCs w:val="18"/>
              </w:rPr>
            </w:pPr>
            <w:r>
              <w:rPr>
                <w:sz w:val="18"/>
                <w:szCs w:val="18"/>
              </w:rPr>
              <w:t xml:space="preserve">c) </w:t>
            </w:r>
            <w:r w:rsidRPr="00EE5F8A">
              <w:rPr>
                <w:sz w:val="18"/>
                <w:szCs w:val="18"/>
              </w:rPr>
              <w:t>protějšky ze třetích zemí podepíší písemnou dohodu uvedenou v odst. 8 třetí větě a v rámci kolegia sdílejí pro účely dohledu nad úvěrovými institucemi nebo finančními institucemi nebo skupinou relevantní inf</w:t>
            </w:r>
            <w:r>
              <w:rPr>
                <w:sz w:val="18"/>
                <w:szCs w:val="18"/>
              </w:rPr>
              <w:t>ormace, které mají k dispozici;</w:t>
            </w:r>
          </w:p>
          <w:p w14:paraId="4DA615E1" w14:textId="77777777" w:rsidR="009957EB" w:rsidRPr="00EE5F8A" w:rsidRDefault="009957EB" w:rsidP="009957EB">
            <w:pPr>
              <w:rPr>
                <w:sz w:val="18"/>
                <w:szCs w:val="18"/>
              </w:rPr>
            </w:pPr>
            <w:r>
              <w:rPr>
                <w:sz w:val="18"/>
                <w:szCs w:val="18"/>
              </w:rPr>
              <w:t xml:space="preserve">d) </w:t>
            </w:r>
            <w:r w:rsidRPr="00EE5F8A">
              <w:rPr>
                <w:sz w:val="18"/>
                <w:szCs w:val="18"/>
              </w:rPr>
              <w:t>s ohledem na sdělované informace jsou zaručeny požadavky na ochranu profesního tajemství alespoň na stejné úrovni jako podle čl. 67 odst. 1 a tyto informace jsou používány výhradně pro účely plnění úkolů v oblasti dohledu těchto zúčastněných finančních orgánů dozoru ne</w:t>
            </w:r>
            <w:r>
              <w:rPr>
                <w:sz w:val="18"/>
                <w:szCs w:val="18"/>
              </w:rPr>
              <w:t>bo protějšků ve třetích zemích.</w:t>
            </w:r>
          </w:p>
          <w:p w14:paraId="77A2295C" w14:textId="77777777" w:rsidR="009957EB" w:rsidRPr="007D512E" w:rsidRDefault="009957EB" w:rsidP="009957EB">
            <w:pPr>
              <w:rPr>
                <w:sz w:val="18"/>
                <w:szCs w:val="18"/>
              </w:rPr>
            </w:pPr>
            <w:r w:rsidRPr="00EE5F8A">
              <w:rPr>
                <w:sz w:val="18"/>
                <w:szCs w:val="18"/>
              </w:rPr>
              <w:t>Členské státy zajistí, aby finanční orgány dozoru zřizující kolegia provedly posouzení toho, zda jsou splněny podmínky prvního pododstavce, a předložily je stálým členům kolegia. Toto posouzení se provede předtím, než je protějšku ze třetí země umožněno připojit ke kolegiu, a poté může být podle potřeby opakováno. Finanční orgány dozoru domovského členského státu mohou při provádění tohoto posouzení požádat AMLA o podporu.</w:t>
            </w:r>
          </w:p>
        </w:tc>
        <w:tc>
          <w:tcPr>
            <w:tcW w:w="900" w:type="dxa"/>
            <w:tcBorders>
              <w:top w:val="single" w:sz="4" w:space="0" w:color="auto"/>
              <w:left w:val="single" w:sz="18" w:space="0" w:color="auto"/>
              <w:bottom w:val="single" w:sz="4" w:space="0" w:color="auto"/>
              <w:right w:val="single" w:sz="4" w:space="0" w:color="auto"/>
            </w:tcBorders>
          </w:tcPr>
          <w:p w14:paraId="23199959"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81CA69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E302F6B"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998150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A6BA2CE" w14:textId="77777777" w:rsidR="009957EB" w:rsidRDefault="009957EB" w:rsidP="009957EB">
            <w:pPr>
              <w:rPr>
                <w:sz w:val="18"/>
              </w:rPr>
            </w:pPr>
          </w:p>
        </w:tc>
      </w:tr>
      <w:tr w:rsidR="009957EB" w14:paraId="6DF5F59A" w14:textId="77777777" w:rsidTr="00A93D7B">
        <w:tc>
          <w:tcPr>
            <w:tcW w:w="1440" w:type="dxa"/>
            <w:tcBorders>
              <w:top w:val="single" w:sz="4" w:space="0" w:color="auto"/>
              <w:bottom w:val="single" w:sz="4" w:space="0" w:color="auto"/>
              <w:right w:val="single" w:sz="4" w:space="0" w:color="auto"/>
            </w:tcBorders>
          </w:tcPr>
          <w:p w14:paraId="5BFE96CD" w14:textId="77777777" w:rsidR="009957EB" w:rsidRPr="007D512E" w:rsidRDefault="009957EB" w:rsidP="009957EB">
            <w:pPr>
              <w:rPr>
                <w:sz w:val="18"/>
                <w:szCs w:val="18"/>
              </w:rPr>
            </w:pPr>
            <w:r w:rsidRPr="007D512E">
              <w:rPr>
                <w:sz w:val="18"/>
                <w:szCs w:val="18"/>
              </w:rPr>
              <w:t xml:space="preserve">Článek </w:t>
            </w:r>
            <w:r>
              <w:rPr>
                <w:sz w:val="18"/>
                <w:szCs w:val="18"/>
              </w:rPr>
              <w:t>49 odstavec 12</w:t>
            </w:r>
          </w:p>
        </w:tc>
        <w:tc>
          <w:tcPr>
            <w:tcW w:w="5400" w:type="dxa"/>
            <w:gridSpan w:val="4"/>
            <w:tcBorders>
              <w:top w:val="single" w:sz="4" w:space="0" w:color="auto"/>
              <w:left w:val="single" w:sz="4" w:space="0" w:color="auto"/>
              <w:bottom w:val="single" w:sz="4" w:space="0" w:color="auto"/>
              <w:right w:val="single" w:sz="18" w:space="0" w:color="auto"/>
            </w:tcBorders>
          </w:tcPr>
          <w:p w14:paraId="50EC1ABA" w14:textId="77777777" w:rsidR="009957EB" w:rsidRPr="007D512E" w:rsidRDefault="009957EB" w:rsidP="009957EB">
            <w:pPr>
              <w:rPr>
                <w:sz w:val="18"/>
                <w:szCs w:val="18"/>
              </w:rPr>
            </w:pPr>
            <w:r w:rsidRPr="00F65783">
              <w:rPr>
                <w:sz w:val="18"/>
                <w:szCs w:val="18"/>
              </w:rPr>
              <w:t>12.   Považují-li to stálí členové kolegia za nezbytné, mohou být přizváni další pozorovatelé za předpokladu, že jsou dodrženy požadavky na zachování důvěrnosti. Mezi pozorovatele mohou patřit obezřetnostní orgány dozoru, včetně ECB jednající v souladu s nařízením Rady (EU) č. 1024/2013 (43), jakož i evropské orgány dohledu a finanční zpravodajské jednotky.</w:t>
            </w:r>
          </w:p>
        </w:tc>
        <w:tc>
          <w:tcPr>
            <w:tcW w:w="900" w:type="dxa"/>
            <w:tcBorders>
              <w:top w:val="single" w:sz="4" w:space="0" w:color="auto"/>
              <w:left w:val="single" w:sz="18" w:space="0" w:color="auto"/>
              <w:bottom w:val="single" w:sz="4" w:space="0" w:color="auto"/>
              <w:right w:val="single" w:sz="4" w:space="0" w:color="auto"/>
            </w:tcBorders>
          </w:tcPr>
          <w:p w14:paraId="0CCA2CC3"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323EA7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3E79959"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6F2C04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9C82310" w14:textId="77777777" w:rsidR="009957EB" w:rsidRDefault="009957EB" w:rsidP="009957EB">
            <w:pPr>
              <w:rPr>
                <w:sz w:val="18"/>
              </w:rPr>
            </w:pPr>
          </w:p>
        </w:tc>
      </w:tr>
      <w:tr w:rsidR="009957EB" w14:paraId="41D23A48" w14:textId="77777777" w:rsidTr="00A93D7B">
        <w:tc>
          <w:tcPr>
            <w:tcW w:w="1440" w:type="dxa"/>
            <w:tcBorders>
              <w:top w:val="single" w:sz="4" w:space="0" w:color="auto"/>
              <w:bottom w:val="single" w:sz="4" w:space="0" w:color="auto"/>
              <w:right w:val="single" w:sz="4" w:space="0" w:color="auto"/>
            </w:tcBorders>
          </w:tcPr>
          <w:p w14:paraId="0FDBF827" w14:textId="77777777" w:rsidR="009957EB" w:rsidRPr="007D512E" w:rsidRDefault="009957EB" w:rsidP="009957EB">
            <w:pPr>
              <w:rPr>
                <w:sz w:val="18"/>
                <w:szCs w:val="18"/>
              </w:rPr>
            </w:pPr>
            <w:r w:rsidRPr="007D512E">
              <w:rPr>
                <w:sz w:val="18"/>
                <w:szCs w:val="18"/>
              </w:rPr>
              <w:t xml:space="preserve">Článek </w:t>
            </w:r>
            <w:r>
              <w:rPr>
                <w:sz w:val="18"/>
                <w:szCs w:val="18"/>
              </w:rPr>
              <w:t>49 odstavec 13</w:t>
            </w:r>
          </w:p>
        </w:tc>
        <w:tc>
          <w:tcPr>
            <w:tcW w:w="5400" w:type="dxa"/>
            <w:gridSpan w:val="4"/>
            <w:tcBorders>
              <w:top w:val="single" w:sz="4" w:space="0" w:color="auto"/>
              <w:left w:val="single" w:sz="4" w:space="0" w:color="auto"/>
              <w:bottom w:val="single" w:sz="4" w:space="0" w:color="auto"/>
              <w:right w:val="single" w:sz="18" w:space="0" w:color="auto"/>
            </w:tcBorders>
          </w:tcPr>
          <w:p w14:paraId="04CBB688" w14:textId="77777777" w:rsidR="009957EB" w:rsidRPr="007D512E" w:rsidRDefault="009957EB" w:rsidP="009957EB">
            <w:pPr>
              <w:rPr>
                <w:sz w:val="18"/>
                <w:szCs w:val="18"/>
              </w:rPr>
            </w:pPr>
            <w:r w:rsidRPr="00F65783">
              <w:rPr>
                <w:sz w:val="18"/>
                <w:szCs w:val="18"/>
              </w:rPr>
              <w:t>13.   Pokud se členové kolegia neshodnou na opatřeních, která mají být ve vztahu k povinné osobě přijata, mohou záležitost postoupit AMLA a požádat jej o pomoc v souladu s článkem 33 nařízení (EU) 2024/1620.</w:t>
            </w:r>
          </w:p>
        </w:tc>
        <w:tc>
          <w:tcPr>
            <w:tcW w:w="900" w:type="dxa"/>
            <w:tcBorders>
              <w:top w:val="single" w:sz="4" w:space="0" w:color="auto"/>
              <w:left w:val="single" w:sz="18" w:space="0" w:color="auto"/>
              <w:bottom w:val="single" w:sz="4" w:space="0" w:color="auto"/>
              <w:right w:val="single" w:sz="4" w:space="0" w:color="auto"/>
            </w:tcBorders>
          </w:tcPr>
          <w:p w14:paraId="1626220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FF416D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21E48EB"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EE04C64"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DDF7D2F" w14:textId="77777777" w:rsidR="009957EB" w:rsidRDefault="009957EB" w:rsidP="009957EB">
            <w:pPr>
              <w:rPr>
                <w:sz w:val="18"/>
              </w:rPr>
            </w:pPr>
          </w:p>
        </w:tc>
      </w:tr>
      <w:tr w:rsidR="009957EB" w14:paraId="5663C060" w14:textId="77777777" w:rsidTr="00A93D7B">
        <w:tc>
          <w:tcPr>
            <w:tcW w:w="1440" w:type="dxa"/>
            <w:tcBorders>
              <w:top w:val="single" w:sz="4" w:space="0" w:color="auto"/>
              <w:bottom w:val="single" w:sz="4" w:space="0" w:color="auto"/>
              <w:right w:val="single" w:sz="4" w:space="0" w:color="auto"/>
            </w:tcBorders>
          </w:tcPr>
          <w:p w14:paraId="3912BD90" w14:textId="77777777" w:rsidR="009957EB" w:rsidRPr="007D512E" w:rsidRDefault="009957EB" w:rsidP="009957EB">
            <w:pPr>
              <w:rPr>
                <w:sz w:val="18"/>
                <w:szCs w:val="18"/>
              </w:rPr>
            </w:pPr>
            <w:r w:rsidRPr="007D512E">
              <w:rPr>
                <w:sz w:val="18"/>
                <w:szCs w:val="18"/>
              </w:rPr>
              <w:t xml:space="preserve">Článek </w:t>
            </w:r>
            <w:r>
              <w:rPr>
                <w:sz w:val="18"/>
                <w:szCs w:val="18"/>
              </w:rPr>
              <w:t>49 odstavec 14</w:t>
            </w:r>
          </w:p>
        </w:tc>
        <w:tc>
          <w:tcPr>
            <w:tcW w:w="5400" w:type="dxa"/>
            <w:gridSpan w:val="4"/>
            <w:tcBorders>
              <w:top w:val="single" w:sz="4" w:space="0" w:color="auto"/>
              <w:left w:val="single" w:sz="4" w:space="0" w:color="auto"/>
              <w:bottom w:val="single" w:sz="4" w:space="0" w:color="auto"/>
              <w:right w:val="single" w:sz="18" w:space="0" w:color="auto"/>
            </w:tcBorders>
          </w:tcPr>
          <w:p w14:paraId="1EFF1C40" w14:textId="77777777" w:rsidR="009957EB" w:rsidRPr="00F65783" w:rsidRDefault="009957EB" w:rsidP="009957EB">
            <w:pPr>
              <w:rPr>
                <w:sz w:val="18"/>
                <w:szCs w:val="18"/>
              </w:rPr>
            </w:pPr>
            <w:r w:rsidRPr="00F65783">
              <w:rPr>
                <w:sz w:val="18"/>
                <w:szCs w:val="18"/>
              </w:rPr>
              <w:t>14.   Do 10. července 2026 vypracuje AMLA návrhy regulačních technických norem a předloží je Komisi k přijetí. Uvedené návrhy regulač</w:t>
            </w:r>
            <w:r>
              <w:rPr>
                <w:sz w:val="18"/>
                <w:szCs w:val="18"/>
              </w:rPr>
              <w:t>ních technických norem upřesní:</w:t>
            </w:r>
          </w:p>
          <w:p w14:paraId="3BEB7C0C" w14:textId="77777777" w:rsidR="009957EB" w:rsidRPr="00F65783" w:rsidRDefault="009957EB" w:rsidP="009957EB">
            <w:pPr>
              <w:rPr>
                <w:sz w:val="18"/>
                <w:szCs w:val="18"/>
              </w:rPr>
            </w:pPr>
            <w:r>
              <w:rPr>
                <w:sz w:val="18"/>
                <w:szCs w:val="18"/>
              </w:rPr>
              <w:t xml:space="preserve">a) </w:t>
            </w:r>
            <w:r w:rsidRPr="00F65783">
              <w:rPr>
                <w:sz w:val="18"/>
                <w:szCs w:val="18"/>
              </w:rPr>
              <w:t xml:space="preserve">obecné podmínky pro fungování, při zohlednění míry rizika, kolegií dohledu v oblasti boje proti praní peněz a financování terorismu ve finančním sektoru, včetně podmínek spolupráce mezi stálými členy a s pozorovateli, a </w:t>
            </w:r>
            <w:r>
              <w:rPr>
                <w:sz w:val="18"/>
                <w:szCs w:val="18"/>
              </w:rPr>
              <w:t>běžné fungování těchto kolegií;</w:t>
            </w:r>
          </w:p>
          <w:p w14:paraId="5402A60F" w14:textId="77777777" w:rsidR="009957EB" w:rsidRPr="00F65783" w:rsidRDefault="009957EB" w:rsidP="009957EB">
            <w:pPr>
              <w:rPr>
                <w:sz w:val="18"/>
                <w:szCs w:val="18"/>
              </w:rPr>
            </w:pPr>
            <w:r>
              <w:rPr>
                <w:sz w:val="18"/>
                <w:szCs w:val="18"/>
              </w:rPr>
              <w:t xml:space="preserve">b) </w:t>
            </w:r>
            <w:r w:rsidRPr="00F65783">
              <w:rPr>
                <w:sz w:val="18"/>
                <w:szCs w:val="18"/>
              </w:rPr>
              <w:t xml:space="preserve">vzor písemné dohody, která má být podepsána finančními </w:t>
            </w:r>
            <w:r>
              <w:rPr>
                <w:sz w:val="18"/>
                <w:szCs w:val="18"/>
              </w:rPr>
              <w:t>orgány dozoru podle odstavce 8;</w:t>
            </w:r>
          </w:p>
          <w:p w14:paraId="04A97527" w14:textId="77777777" w:rsidR="009957EB" w:rsidRPr="00F65783" w:rsidRDefault="009957EB" w:rsidP="009957EB">
            <w:pPr>
              <w:rPr>
                <w:sz w:val="18"/>
                <w:szCs w:val="18"/>
              </w:rPr>
            </w:pPr>
            <w:r>
              <w:rPr>
                <w:sz w:val="18"/>
                <w:szCs w:val="18"/>
              </w:rPr>
              <w:t xml:space="preserve">c) </w:t>
            </w:r>
            <w:r w:rsidRPr="00F65783">
              <w:rPr>
                <w:sz w:val="18"/>
                <w:szCs w:val="18"/>
              </w:rPr>
              <w:t>veškerá další opatření, která mají kolegia provést, pokud skupiny zahrnují povin</w:t>
            </w:r>
            <w:r>
              <w:rPr>
                <w:sz w:val="18"/>
                <w:szCs w:val="18"/>
              </w:rPr>
              <w:t>né osoby v nefinančním sektoru;</w:t>
            </w:r>
          </w:p>
          <w:p w14:paraId="74001BA0" w14:textId="77777777" w:rsidR="009957EB" w:rsidRPr="00F65783" w:rsidRDefault="009957EB" w:rsidP="009957EB">
            <w:pPr>
              <w:rPr>
                <w:sz w:val="18"/>
                <w:szCs w:val="18"/>
              </w:rPr>
            </w:pPr>
            <w:r>
              <w:rPr>
                <w:sz w:val="18"/>
                <w:szCs w:val="18"/>
              </w:rPr>
              <w:t xml:space="preserve">d) </w:t>
            </w:r>
            <w:r w:rsidRPr="00F65783">
              <w:rPr>
                <w:sz w:val="18"/>
                <w:szCs w:val="18"/>
              </w:rPr>
              <w:t>podmínky pro účast finančních orgánů dozoru ve</w:t>
            </w:r>
            <w:r>
              <w:rPr>
                <w:sz w:val="18"/>
                <w:szCs w:val="18"/>
              </w:rPr>
              <w:t xml:space="preserve"> třetích zemích.</w:t>
            </w:r>
          </w:p>
          <w:p w14:paraId="4330CDC0" w14:textId="77777777" w:rsidR="009957EB" w:rsidRPr="007D512E" w:rsidRDefault="009957EB" w:rsidP="009957EB">
            <w:pPr>
              <w:rPr>
                <w:sz w:val="18"/>
                <w:szCs w:val="18"/>
              </w:rPr>
            </w:pPr>
            <w:r w:rsidRPr="00F65783">
              <w:rPr>
                <w:sz w:val="18"/>
                <w:szCs w:val="18"/>
              </w:rPr>
              <w:t>Na Komisi je přenesena pravomoc doplnit tuto směrnici přijetím regulačních technických norem uvedených v prvním pododstavci tohoto odstavce v souladu s články 49 až 52 nařízení (EU) 2024/1620.</w:t>
            </w:r>
          </w:p>
        </w:tc>
        <w:tc>
          <w:tcPr>
            <w:tcW w:w="900" w:type="dxa"/>
            <w:tcBorders>
              <w:top w:val="single" w:sz="4" w:space="0" w:color="auto"/>
              <w:left w:val="single" w:sz="18" w:space="0" w:color="auto"/>
              <w:bottom w:val="single" w:sz="4" w:space="0" w:color="auto"/>
              <w:right w:val="single" w:sz="4" w:space="0" w:color="auto"/>
            </w:tcBorders>
          </w:tcPr>
          <w:p w14:paraId="425205B5"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FB1CB1E"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2CA19FC" w14:textId="77777777" w:rsidR="009957EB" w:rsidRPr="00CA6B9E" w:rsidRDefault="009957EB" w:rsidP="009957EB">
            <w:pPr>
              <w:rPr>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5E53BB7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D4B21FD" w14:textId="77777777" w:rsidR="009957EB" w:rsidRDefault="009957EB" w:rsidP="009957EB">
            <w:pPr>
              <w:rPr>
                <w:sz w:val="18"/>
              </w:rPr>
            </w:pPr>
          </w:p>
        </w:tc>
      </w:tr>
      <w:tr w:rsidR="009957EB" w14:paraId="213D4D22" w14:textId="77777777" w:rsidTr="00A93D7B">
        <w:tc>
          <w:tcPr>
            <w:tcW w:w="1440" w:type="dxa"/>
            <w:tcBorders>
              <w:top w:val="single" w:sz="4" w:space="0" w:color="auto"/>
              <w:bottom w:val="single" w:sz="4" w:space="0" w:color="auto"/>
              <w:right w:val="single" w:sz="4" w:space="0" w:color="auto"/>
            </w:tcBorders>
          </w:tcPr>
          <w:p w14:paraId="4BD7F811" w14:textId="77777777" w:rsidR="009957EB" w:rsidRPr="007D512E" w:rsidRDefault="009957EB" w:rsidP="009957EB">
            <w:pPr>
              <w:rPr>
                <w:sz w:val="18"/>
                <w:szCs w:val="18"/>
              </w:rPr>
            </w:pPr>
            <w:r w:rsidRPr="007D512E">
              <w:rPr>
                <w:sz w:val="18"/>
                <w:szCs w:val="18"/>
              </w:rPr>
              <w:t xml:space="preserve">Článek </w:t>
            </w:r>
            <w:r>
              <w:rPr>
                <w:sz w:val="18"/>
                <w:szCs w:val="18"/>
              </w:rPr>
              <w:t>50 odstavec 1</w:t>
            </w:r>
          </w:p>
        </w:tc>
        <w:tc>
          <w:tcPr>
            <w:tcW w:w="5400" w:type="dxa"/>
            <w:gridSpan w:val="4"/>
            <w:tcBorders>
              <w:top w:val="single" w:sz="4" w:space="0" w:color="auto"/>
              <w:left w:val="single" w:sz="4" w:space="0" w:color="auto"/>
              <w:bottom w:val="single" w:sz="4" w:space="0" w:color="auto"/>
              <w:right w:val="single" w:sz="18" w:space="0" w:color="auto"/>
            </w:tcBorders>
          </w:tcPr>
          <w:p w14:paraId="3754922C" w14:textId="77777777" w:rsidR="009957EB" w:rsidRPr="00F65783" w:rsidRDefault="009957EB" w:rsidP="009957EB">
            <w:pPr>
              <w:rPr>
                <w:sz w:val="18"/>
                <w:szCs w:val="18"/>
              </w:rPr>
            </w:pPr>
            <w:r w:rsidRPr="00F65783">
              <w:rPr>
                <w:sz w:val="18"/>
                <w:szCs w:val="18"/>
              </w:rPr>
              <w:t>1.   Členské státy zajistí, aby nefinanční orgány dozoru odpovědné za mateřský podnik skupiny povinných osob v nefinančním sektoru nebo za ústředí povinné osoby v nefinančním sektoru mohly zřídit zvláštní kolegia dohledu v oblasti boje proti praní peněz a financování terorism</w:t>
            </w:r>
            <w:r>
              <w:rPr>
                <w:sz w:val="18"/>
                <w:szCs w:val="18"/>
              </w:rPr>
              <w:t>u v kterékoli z těchto situací:</w:t>
            </w:r>
          </w:p>
          <w:p w14:paraId="42786E56" w14:textId="77777777" w:rsidR="009957EB" w:rsidRPr="00F65783" w:rsidRDefault="009957EB" w:rsidP="009957EB">
            <w:pPr>
              <w:rPr>
                <w:sz w:val="18"/>
                <w:szCs w:val="18"/>
              </w:rPr>
            </w:pPr>
            <w:r>
              <w:rPr>
                <w:sz w:val="18"/>
                <w:szCs w:val="18"/>
              </w:rPr>
              <w:t xml:space="preserve">a) </w:t>
            </w:r>
            <w:r w:rsidRPr="00F65783">
              <w:rPr>
                <w:sz w:val="18"/>
                <w:szCs w:val="18"/>
              </w:rPr>
              <w:t xml:space="preserve">pokud povinná osoba v nefinančním sektoru nebo skupina těchto povinných osob zřídily provozovny nejméně ve dvou různých členských státech jiných, než je členský stát, </w:t>
            </w:r>
            <w:r>
              <w:rPr>
                <w:sz w:val="18"/>
                <w:szCs w:val="18"/>
              </w:rPr>
              <w:t>v němž se nachází její ústředí;</w:t>
            </w:r>
          </w:p>
          <w:p w14:paraId="212DB69B" w14:textId="77777777" w:rsidR="009957EB" w:rsidRPr="00F65783" w:rsidRDefault="009957EB" w:rsidP="009957EB">
            <w:pPr>
              <w:rPr>
                <w:sz w:val="18"/>
                <w:szCs w:val="18"/>
              </w:rPr>
            </w:pPr>
            <w:r>
              <w:rPr>
                <w:sz w:val="18"/>
                <w:szCs w:val="18"/>
              </w:rPr>
              <w:t xml:space="preserve">b) </w:t>
            </w:r>
            <w:r w:rsidRPr="00F65783">
              <w:rPr>
                <w:sz w:val="18"/>
                <w:szCs w:val="18"/>
              </w:rPr>
              <w:t>pokud subjekt ze třetí země, na který se vztahují požadavky v oblasti boje proti praní peněz a financování terorismu, jiný než úvěrová instituce nebo finanční instituce zřídil provozovny nejm</w:t>
            </w:r>
            <w:r>
              <w:rPr>
                <w:sz w:val="18"/>
                <w:szCs w:val="18"/>
              </w:rPr>
              <w:t>éně ve třech členských státech.</w:t>
            </w:r>
          </w:p>
          <w:p w14:paraId="71C31838" w14:textId="77777777" w:rsidR="009957EB" w:rsidRPr="00F65783" w:rsidRDefault="009957EB" w:rsidP="009957EB">
            <w:pPr>
              <w:rPr>
                <w:sz w:val="18"/>
                <w:szCs w:val="18"/>
              </w:rPr>
            </w:pPr>
            <w:r w:rsidRPr="00F65783">
              <w:rPr>
                <w:sz w:val="18"/>
                <w:szCs w:val="18"/>
              </w:rPr>
              <w:t>Tento odstavec se vztahuje rovněž na struktury sdílející společné majitele, společné vedení nebo společnou kontrolu dodržování předpisů, včetně sítí nebo partnerství, na něž se vztahují požadavky na úrovni celé skupiny podle člá</w:t>
            </w:r>
            <w:r>
              <w:rPr>
                <w:sz w:val="18"/>
                <w:szCs w:val="18"/>
              </w:rPr>
              <w:t>nku 16 nařízení (EU) 2024/1624.</w:t>
            </w:r>
          </w:p>
          <w:p w14:paraId="64851A39" w14:textId="77777777" w:rsidR="009957EB" w:rsidRPr="007D512E" w:rsidRDefault="009957EB" w:rsidP="009957EB">
            <w:pPr>
              <w:rPr>
                <w:sz w:val="18"/>
                <w:szCs w:val="18"/>
              </w:rPr>
            </w:pPr>
            <w:r w:rsidRPr="00F65783">
              <w:rPr>
                <w:sz w:val="18"/>
                <w:szCs w:val="18"/>
              </w:rPr>
              <w:t>Stálými členy kolegia jsou nefinanční orgán dozoru odpovědný za mateřský podnik nebo za ústředí a nefinanční orgány dozoru odpovědné odpovědní za provozovny v hostitelských členských státech nebo za dohled nad touto povinnou osobou v jiných členských státech v případech uvedených v čl. 37 odst. 1 druhém pododstavci.</w:t>
            </w:r>
          </w:p>
        </w:tc>
        <w:tc>
          <w:tcPr>
            <w:tcW w:w="900" w:type="dxa"/>
            <w:tcBorders>
              <w:top w:val="single" w:sz="4" w:space="0" w:color="auto"/>
              <w:left w:val="single" w:sz="18" w:space="0" w:color="auto"/>
              <w:bottom w:val="single" w:sz="4" w:space="0" w:color="auto"/>
              <w:right w:val="single" w:sz="4" w:space="0" w:color="auto"/>
            </w:tcBorders>
          </w:tcPr>
          <w:p w14:paraId="614BDC8A"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658803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C3A740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982DC8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C541883" w14:textId="77777777" w:rsidR="009957EB" w:rsidRDefault="009957EB" w:rsidP="009957EB">
            <w:pPr>
              <w:rPr>
                <w:sz w:val="18"/>
              </w:rPr>
            </w:pPr>
          </w:p>
        </w:tc>
      </w:tr>
      <w:tr w:rsidR="009957EB" w14:paraId="3712B5F5" w14:textId="77777777" w:rsidTr="00A93D7B">
        <w:tc>
          <w:tcPr>
            <w:tcW w:w="1440" w:type="dxa"/>
            <w:tcBorders>
              <w:top w:val="single" w:sz="4" w:space="0" w:color="auto"/>
              <w:bottom w:val="single" w:sz="4" w:space="0" w:color="auto"/>
              <w:right w:val="single" w:sz="4" w:space="0" w:color="auto"/>
            </w:tcBorders>
          </w:tcPr>
          <w:p w14:paraId="47C4C846" w14:textId="77777777" w:rsidR="009957EB" w:rsidRPr="007D512E" w:rsidRDefault="009957EB" w:rsidP="009957EB">
            <w:pPr>
              <w:rPr>
                <w:sz w:val="18"/>
                <w:szCs w:val="18"/>
              </w:rPr>
            </w:pPr>
            <w:r w:rsidRPr="007D512E">
              <w:rPr>
                <w:sz w:val="18"/>
                <w:szCs w:val="18"/>
              </w:rPr>
              <w:t xml:space="preserve">Článek </w:t>
            </w:r>
            <w:r>
              <w:rPr>
                <w:sz w:val="18"/>
                <w:szCs w:val="18"/>
              </w:rPr>
              <w:t>50 odstavec 2</w:t>
            </w:r>
          </w:p>
        </w:tc>
        <w:tc>
          <w:tcPr>
            <w:tcW w:w="5400" w:type="dxa"/>
            <w:gridSpan w:val="4"/>
            <w:tcBorders>
              <w:top w:val="single" w:sz="4" w:space="0" w:color="auto"/>
              <w:left w:val="single" w:sz="4" w:space="0" w:color="auto"/>
              <w:bottom w:val="single" w:sz="4" w:space="0" w:color="auto"/>
              <w:right w:val="single" w:sz="18" w:space="0" w:color="auto"/>
            </w:tcBorders>
          </w:tcPr>
          <w:p w14:paraId="634404BD" w14:textId="77777777" w:rsidR="009957EB" w:rsidRPr="00F65783" w:rsidRDefault="009957EB" w:rsidP="009957EB">
            <w:pPr>
              <w:rPr>
                <w:sz w:val="18"/>
                <w:szCs w:val="18"/>
              </w:rPr>
            </w:pPr>
            <w:r w:rsidRPr="00F65783">
              <w:rPr>
                <w:sz w:val="18"/>
                <w:szCs w:val="18"/>
              </w:rPr>
              <w:t>2.   Členské státy zajistí, aby v případě, že nefinanční orgán dozoru odpovědný za mateřský podnik skupiny nebo za ústředí povinné osoby nezřídí kolegium, mohly nefinanční orgány dozoru uvedené v odst. 1 druhém pododstavci písm. b) předložit stanovisko, podle něhož by s ohledem na rizika praní peněz a financování terorismu, jimž je povinná osoba nebo skupina vystavena, a na rozsah jejich přeshraničních činností mělo být kolegium zřízeno. Toto stanovisko předloží alespoň dva nefina</w:t>
            </w:r>
            <w:r>
              <w:rPr>
                <w:sz w:val="18"/>
                <w:szCs w:val="18"/>
              </w:rPr>
              <w:t>nční orgány dozoru a je určeno:</w:t>
            </w:r>
          </w:p>
          <w:p w14:paraId="4376A24C" w14:textId="77777777" w:rsidR="009957EB" w:rsidRPr="00F65783" w:rsidRDefault="009957EB" w:rsidP="009957EB">
            <w:pPr>
              <w:rPr>
                <w:sz w:val="18"/>
                <w:szCs w:val="18"/>
              </w:rPr>
            </w:pPr>
            <w:r>
              <w:rPr>
                <w:sz w:val="18"/>
                <w:szCs w:val="18"/>
              </w:rPr>
              <w:t xml:space="preserve">a) </w:t>
            </w:r>
            <w:r w:rsidRPr="00F65783">
              <w:rPr>
                <w:sz w:val="18"/>
                <w:szCs w:val="18"/>
              </w:rPr>
              <w:t>nefinančnímu orgánu dozoru odpovědnému za mateřský podnik skupiny</w:t>
            </w:r>
            <w:r>
              <w:rPr>
                <w:sz w:val="18"/>
                <w:szCs w:val="18"/>
              </w:rPr>
              <w:t xml:space="preserve"> nebo za ústředí povinné osoby;</w:t>
            </w:r>
          </w:p>
          <w:p w14:paraId="393D1D12" w14:textId="77777777" w:rsidR="009957EB" w:rsidRPr="00F65783" w:rsidRDefault="009957EB" w:rsidP="009957EB">
            <w:pPr>
              <w:rPr>
                <w:sz w:val="18"/>
                <w:szCs w:val="18"/>
              </w:rPr>
            </w:pPr>
            <w:r>
              <w:rPr>
                <w:sz w:val="18"/>
                <w:szCs w:val="18"/>
              </w:rPr>
              <w:t>b) orgánu AMLA;</w:t>
            </w:r>
          </w:p>
          <w:p w14:paraId="7890FEBF" w14:textId="77777777" w:rsidR="009957EB" w:rsidRPr="00F65783" w:rsidRDefault="009957EB" w:rsidP="009957EB">
            <w:pPr>
              <w:rPr>
                <w:sz w:val="18"/>
                <w:szCs w:val="18"/>
              </w:rPr>
            </w:pPr>
            <w:r>
              <w:rPr>
                <w:sz w:val="18"/>
                <w:szCs w:val="18"/>
              </w:rPr>
              <w:t xml:space="preserve">c) </w:t>
            </w:r>
            <w:r w:rsidRPr="00F65783">
              <w:rPr>
                <w:sz w:val="18"/>
                <w:szCs w:val="18"/>
              </w:rPr>
              <w:t>všem ostatním nefinančním orgánům dozoru;</w:t>
            </w:r>
          </w:p>
          <w:p w14:paraId="6D89E2F7" w14:textId="77777777" w:rsidR="009957EB" w:rsidRPr="007D512E" w:rsidRDefault="009957EB" w:rsidP="009957EB">
            <w:pPr>
              <w:rPr>
                <w:sz w:val="18"/>
                <w:szCs w:val="18"/>
              </w:rPr>
            </w:pPr>
            <w:r w:rsidRPr="00F65783">
              <w:rPr>
                <w:sz w:val="18"/>
                <w:szCs w:val="18"/>
              </w:rPr>
              <w:t>Je-li nefinančním orgánem dozoru uvedeným v prvním pododstavci písmenu a) tohoto odstavce orgán stavovské samosprávy, toto stanovisko je také předloženo orgánu veřejné moci odpovědnému za dozor nad tímto orgánem stavovské samosprávy podle článku 52.</w:t>
            </w:r>
          </w:p>
        </w:tc>
        <w:tc>
          <w:tcPr>
            <w:tcW w:w="900" w:type="dxa"/>
            <w:tcBorders>
              <w:top w:val="single" w:sz="4" w:space="0" w:color="auto"/>
              <w:left w:val="single" w:sz="18" w:space="0" w:color="auto"/>
              <w:bottom w:val="single" w:sz="4" w:space="0" w:color="auto"/>
              <w:right w:val="single" w:sz="4" w:space="0" w:color="auto"/>
            </w:tcBorders>
          </w:tcPr>
          <w:p w14:paraId="5DD5080D"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0A2D155"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1459854"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5F177F4"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B939047" w14:textId="77777777" w:rsidR="009957EB" w:rsidRDefault="009957EB" w:rsidP="009957EB">
            <w:pPr>
              <w:rPr>
                <w:sz w:val="18"/>
              </w:rPr>
            </w:pPr>
          </w:p>
        </w:tc>
      </w:tr>
      <w:tr w:rsidR="009957EB" w14:paraId="77051F31" w14:textId="77777777" w:rsidTr="00A93D7B">
        <w:tc>
          <w:tcPr>
            <w:tcW w:w="1440" w:type="dxa"/>
            <w:tcBorders>
              <w:top w:val="single" w:sz="4" w:space="0" w:color="auto"/>
              <w:bottom w:val="single" w:sz="4" w:space="0" w:color="auto"/>
              <w:right w:val="single" w:sz="4" w:space="0" w:color="auto"/>
            </w:tcBorders>
          </w:tcPr>
          <w:p w14:paraId="63DB3A63" w14:textId="77777777" w:rsidR="009957EB" w:rsidRPr="007D512E" w:rsidRDefault="009957EB" w:rsidP="009957EB">
            <w:pPr>
              <w:rPr>
                <w:sz w:val="18"/>
                <w:szCs w:val="18"/>
              </w:rPr>
            </w:pPr>
            <w:r w:rsidRPr="007D512E">
              <w:rPr>
                <w:sz w:val="18"/>
                <w:szCs w:val="18"/>
              </w:rPr>
              <w:t xml:space="preserve">Článek </w:t>
            </w:r>
            <w:r>
              <w:rPr>
                <w:sz w:val="18"/>
                <w:szCs w:val="18"/>
              </w:rPr>
              <w:t>50 odstavec 3</w:t>
            </w:r>
          </w:p>
        </w:tc>
        <w:tc>
          <w:tcPr>
            <w:tcW w:w="5400" w:type="dxa"/>
            <w:gridSpan w:val="4"/>
            <w:tcBorders>
              <w:top w:val="single" w:sz="4" w:space="0" w:color="auto"/>
              <w:left w:val="single" w:sz="4" w:space="0" w:color="auto"/>
              <w:bottom w:val="single" w:sz="4" w:space="0" w:color="auto"/>
              <w:right w:val="single" w:sz="18" w:space="0" w:color="auto"/>
            </w:tcBorders>
          </w:tcPr>
          <w:p w14:paraId="6C5BE59E" w14:textId="77777777" w:rsidR="009957EB" w:rsidRPr="007D512E" w:rsidRDefault="009957EB" w:rsidP="009957EB">
            <w:pPr>
              <w:rPr>
                <w:sz w:val="18"/>
                <w:szCs w:val="18"/>
              </w:rPr>
            </w:pPr>
            <w:r w:rsidRPr="00F65783">
              <w:rPr>
                <w:sz w:val="18"/>
                <w:szCs w:val="18"/>
              </w:rPr>
              <w:t>3.   Pokud se po předložení stanoviska podle odstavce 2 nefinanční orgán dozoru odpovědný za mateřský podnik skupiny nebo za ústředí povinné osoby stále domnívá, že není nutné zřídit kolegium, členské státy zajistí, aby ostatní nefinanční orgány dozoru mohly kolegium zřídit za předpokladu, že se skládá alespoň ze dvou členů. V těchto případech tito nefinanční orgány dozoru mezi sebou rozhodnou, kdo je orgánem dozoru odpovědným za kolegium. Nefinanční orgán dozoru odpovědný za mateřský podnik skupiny nebo za ústředí povinné osoby je informován o činnostech kolegia a může se ke kolegiu kdykoli připojit.</w:t>
            </w:r>
          </w:p>
        </w:tc>
        <w:tc>
          <w:tcPr>
            <w:tcW w:w="900" w:type="dxa"/>
            <w:tcBorders>
              <w:top w:val="single" w:sz="4" w:space="0" w:color="auto"/>
              <w:left w:val="single" w:sz="18" w:space="0" w:color="auto"/>
              <w:bottom w:val="single" w:sz="4" w:space="0" w:color="auto"/>
              <w:right w:val="single" w:sz="4" w:space="0" w:color="auto"/>
            </w:tcBorders>
          </w:tcPr>
          <w:p w14:paraId="1C84CFB1"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E20855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0A8B58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3498C4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79695FE" w14:textId="77777777" w:rsidR="009957EB" w:rsidRDefault="009957EB" w:rsidP="009957EB">
            <w:pPr>
              <w:rPr>
                <w:sz w:val="18"/>
              </w:rPr>
            </w:pPr>
          </w:p>
        </w:tc>
      </w:tr>
      <w:tr w:rsidR="009957EB" w14:paraId="10CD56E5" w14:textId="77777777" w:rsidTr="00A93D7B">
        <w:tc>
          <w:tcPr>
            <w:tcW w:w="1440" w:type="dxa"/>
            <w:tcBorders>
              <w:top w:val="single" w:sz="4" w:space="0" w:color="auto"/>
              <w:bottom w:val="single" w:sz="4" w:space="0" w:color="auto"/>
              <w:right w:val="single" w:sz="4" w:space="0" w:color="auto"/>
            </w:tcBorders>
          </w:tcPr>
          <w:p w14:paraId="1A8A868D" w14:textId="77777777" w:rsidR="009957EB" w:rsidRPr="007D512E" w:rsidRDefault="009957EB" w:rsidP="009957EB">
            <w:pPr>
              <w:rPr>
                <w:sz w:val="18"/>
                <w:szCs w:val="18"/>
              </w:rPr>
            </w:pPr>
            <w:r w:rsidRPr="007D512E">
              <w:rPr>
                <w:sz w:val="18"/>
                <w:szCs w:val="18"/>
              </w:rPr>
              <w:t xml:space="preserve">Článek </w:t>
            </w:r>
            <w:r>
              <w:rPr>
                <w:sz w:val="18"/>
                <w:szCs w:val="18"/>
              </w:rPr>
              <w:t>50 odstavec 4</w:t>
            </w:r>
          </w:p>
        </w:tc>
        <w:tc>
          <w:tcPr>
            <w:tcW w:w="5400" w:type="dxa"/>
            <w:gridSpan w:val="4"/>
            <w:tcBorders>
              <w:top w:val="single" w:sz="4" w:space="0" w:color="auto"/>
              <w:left w:val="single" w:sz="4" w:space="0" w:color="auto"/>
              <w:bottom w:val="single" w:sz="4" w:space="0" w:color="auto"/>
              <w:right w:val="single" w:sz="18" w:space="0" w:color="auto"/>
            </w:tcBorders>
          </w:tcPr>
          <w:p w14:paraId="4F588A7E" w14:textId="77777777" w:rsidR="009957EB" w:rsidRPr="00F65783" w:rsidRDefault="009957EB" w:rsidP="009957EB">
            <w:pPr>
              <w:rPr>
                <w:sz w:val="18"/>
                <w:szCs w:val="18"/>
              </w:rPr>
            </w:pPr>
            <w:r w:rsidRPr="00F65783">
              <w:rPr>
                <w:sz w:val="18"/>
                <w:szCs w:val="18"/>
              </w:rPr>
              <w:t>4.   Pro účely odstavce 1 členské státy zajistí, aby nefinančn</w:t>
            </w:r>
            <w:r>
              <w:rPr>
                <w:sz w:val="18"/>
                <w:szCs w:val="18"/>
              </w:rPr>
              <w:t>í orgány dozoru identifikovaly:</w:t>
            </w:r>
          </w:p>
          <w:p w14:paraId="12C5D141" w14:textId="77777777" w:rsidR="009957EB" w:rsidRPr="00F65783" w:rsidRDefault="009957EB" w:rsidP="009957EB">
            <w:pPr>
              <w:rPr>
                <w:sz w:val="18"/>
                <w:szCs w:val="18"/>
              </w:rPr>
            </w:pPr>
            <w:r>
              <w:rPr>
                <w:sz w:val="18"/>
                <w:szCs w:val="18"/>
              </w:rPr>
              <w:t xml:space="preserve">a) </w:t>
            </w:r>
            <w:r w:rsidRPr="00F65783">
              <w:rPr>
                <w:sz w:val="18"/>
                <w:szCs w:val="18"/>
              </w:rPr>
              <w:t>všechny povinné osoby v nefinančním sektoru, které mají své ústředí v jejich členském státě a které mají provozovny v jiných členský</w:t>
            </w:r>
            <w:r>
              <w:rPr>
                <w:sz w:val="18"/>
                <w:szCs w:val="18"/>
              </w:rPr>
              <w:t>ch státech nebo třetích zemích;</w:t>
            </w:r>
          </w:p>
          <w:p w14:paraId="49F9570C" w14:textId="77777777" w:rsidR="009957EB" w:rsidRPr="00F65783" w:rsidRDefault="009957EB" w:rsidP="009957EB">
            <w:pPr>
              <w:rPr>
                <w:sz w:val="18"/>
                <w:szCs w:val="18"/>
              </w:rPr>
            </w:pPr>
            <w:r>
              <w:rPr>
                <w:sz w:val="18"/>
                <w:szCs w:val="18"/>
              </w:rPr>
              <w:t xml:space="preserve">b) </w:t>
            </w:r>
            <w:r w:rsidRPr="00F65783">
              <w:rPr>
                <w:sz w:val="18"/>
                <w:szCs w:val="18"/>
              </w:rPr>
              <w:t>všechny provozovny zřízené těmito povinnými osobami v jiných členský</w:t>
            </w:r>
            <w:r>
              <w:rPr>
                <w:sz w:val="18"/>
                <w:szCs w:val="18"/>
              </w:rPr>
              <w:t>ch státech nebo třetích zemích;</w:t>
            </w:r>
          </w:p>
          <w:p w14:paraId="7D8D362E" w14:textId="77777777" w:rsidR="009957EB" w:rsidRPr="007D512E" w:rsidRDefault="009957EB" w:rsidP="009957EB">
            <w:pPr>
              <w:rPr>
                <w:sz w:val="18"/>
                <w:szCs w:val="18"/>
              </w:rPr>
            </w:pPr>
            <w:r>
              <w:rPr>
                <w:sz w:val="18"/>
                <w:szCs w:val="18"/>
              </w:rPr>
              <w:t xml:space="preserve">c) </w:t>
            </w:r>
            <w:r w:rsidRPr="00F65783">
              <w:rPr>
                <w:sz w:val="18"/>
                <w:szCs w:val="18"/>
              </w:rPr>
              <w:t>provozovny, které na jejich území zřídily povinné osoby v nefinančním sektoru z jiných členských států nebo ze třetích zemí.</w:t>
            </w:r>
          </w:p>
        </w:tc>
        <w:tc>
          <w:tcPr>
            <w:tcW w:w="900" w:type="dxa"/>
            <w:tcBorders>
              <w:top w:val="single" w:sz="4" w:space="0" w:color="auto"/>
              <w:left w:val="single" w:sz="18" w:space="0" w:color="auto"/>
              <w:bottom w:val="single" w:sz="4" w:space="0" w:color="auto"/>
              <w:right w:val="single" w:sz="4" w:space="0" w:color="auto"/>
            </w:tcBorders>
          </w:tcPr>
          <w:p w14:paraId="2D648636"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47D971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1192BA9"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DACCCF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940AA2E" w14:textId="77777777" w:rsidR="009957EB" w:rsidRDefault="009957EB" w:rsidP="009957EB">
            <w:pPr>
              <w:rPr>
                <w:sz w:val="18"/>
              </w:rPr>
            </w:pPr>
          </w:p>
        </w:tc>
      </w:tr>
      <w:tr w:rsidR="009957EB" w14:paraId="3E017D82" w14:textId="77777777" w:rsidTr="00A93D7B">
        <w:tc>
          <w:tcPr>
            <w:tcW w:w="1440" w:type="dxa"/>
            <w:tcBorders>
              <w:top w:val="single" w:sz="4" w:space="0" w:color="auto"/>
              <w:bottom w:val="single" w:sz="4" w:space="0" w:color="auto"/>
              <w:right w:val="single" w:sz="4" w:space="0" w:color="auto"/>
            </w:tcBorders>
          </w:tcPr>
          <w:p w14:paraId="308B3ACD" w14:textId="77777777" w:rsidR="009957EB" w:rsidRPr="007D512E" w:rsidRDefault="009957EB" w:rsidP="009957EB">
            <w:pPr>
              <w:rPr>
                <w:sz w:val="18"/>
                <w:szCs w:val="18"/>
              </w:rPr>
            </w:pPr>
            <w:r w:rsidRPr="007D512E">
              <w:rPr>
                <w:sz w:val="18"/>
                <w:szCs w:val="18"/>
              </w:rPr>
              <w:t xml:space="preserve">Článek </w:t>
            </w:r>
            <w:r>
              <w:rPr>
                <w:sz w:val="18"/>
                <w:szCs w:val="18"/>
              </w:rPr>
              <w:t>50 odstavec 5</w:t>
            </w:r>
          </w:p>
        </w:tc>
        <w:tc>
          <w:tcPr>
            <w:tcW w:w="5400" w:type="dxa"/>
            <w:gridSpan w:val="4"/>
            <w:tcBorders>
              <w:top w:val="single" w:sz="4" w:space="0" w:color="auto"/>
              <w:left w:val="single" w:sz="4" w:space="0" w:color="auto"/>
              <w:bottom w:val="single" w:sz="4" w:space="0" w:color="auto"/>
              <w:right w:val="single" w:sz="18" w:space="0" w:color="auto"/>
            </w:tcBorders>
          </w:tcPr>
          <w:p w14:paraId="685B995F" w14:textId="77777777" w:rsidR="009957EB" w:rsidRPr="007D512E" w:rsidRDefault="009957EB" w:rsidP="009957EB">
            <w:pPr>
              <w:rPr>
                <w:sz w:val="18"/>
                <w:szCs w:val="18"/>
              </w:rPr>
            </w:pPr>
            <w:r w:rsidRPr="00E00DEA">
              <w:rPr>
                <w:sz w:val="18"/>
                <w:szCs w:val="18"/>
              </w:rPr>
              <w:t>5.   Pokud povinné osoby v nefinančním sektoru vykonávají činnosti v jiných členských státech v rámci volného pohybu služeb, může nefinanční orgán dozoru domovského členského státu nefinanční orgány dozoru těchto členských států vyzvat, aby se účastnily kolegia jako pozorovatelé.</w:t>
            </w:r>
          </w:p>
        </w:tc>
        <w:tc>
          <w:tcPr>
            <w:tcW w:w="900" w:type="dxa"/>
            <w:tcBorders>
              <w:top w:val="single" w:sz="4" w:space="0" w:color="auto"/>
              <w:left w:val="single" w:sz="18" w:space="0" w:color="auto"/>
              <w:bottom w:val="single" w:sz="4" w:space="0" w:color="auto"/>
              <w:right w:val="single" w:sz="4" w:space="0" w:color="auto"/>
            </w:tcBorders>
          </w:tcPr>
          <w:p w14:paraId="1D17B59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19F3BA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4C0338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C86D024"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AEBAAB9" w14:textId="77777777" w:rsidR="009957EB" w:rsidRDefault="009957EB" w:rsidP="009957EB">
            <w:pPr>
              <w:rPr>
                <w:sz w:val="18"/>
              </w:rPr>
            </w:pPr>
          </w:p>
        </w:tc>
      </w:tr>
      <w:tr w:rsidR="009957EB" w14:paraId="40D3C8CC" w14:textId="77777777" w:rsidTr="00A93D7B">
        <w:tc>
          <w:tcPr>
            <w:tcW w:w="1440" w:type="dxa"/>
            <w:tcBorders>
              <w:top w:val="single" w:sz="4" w:space="0" w:color="auto"/>
              <w:bottom w:val="single" w:sz="4" w:space="0" w:color="auto"/>
              <w:right w:val="single" w:sz="4" w:space="0" w:color="auto"/>
            </w:tcBorders>
          </w:tcPr>
          <w:p w14:paraId="5A38B945" w14:textId="77777777" w:rsidR="009957EB" w:rsidRPr="007D512E" w:rsidRDefault="009957EB" w:rsidP="009957EB">
            <w:pPr>
              <w:rPr>
                <w:sz w:val="18"/>
                <w:szCs w:val="18"/>
              </w:rPr>
            </w:pPr>
            <w:r w:rsidRPr="007D512E">
              <w:rPr>
                <w:sz w:val="18"/>
                <w:szCs w:val="18"/>
              </w:rPr>
              <w:t xml:space="preserve">Článek </w:t>
            </w:r>
            <w:r>
              <w:rPr>
                <w:sz w:val="18"/>
                <w:szCs w:val="18"/>
              </w:rPr>
              <w:t>50 odstavec 6</w:t>
            </w:r>
          </w:p>
        </w:tc>
        <w:tc>
          <w:tcPr>
            <w:tcW w:w="5400" w:type="dxa"/>
            <w:gridSpan w:val="4"/>
            <w:tcBorders>
              <w:top w:val="single" w:sz="4" w:space="0" w:color="auto"/>
              <w:left w:val="single" w:sz="4" w:space="0" w:color="auto"/>
              <w:bottom w:val="single" w:sz="4" w:space="0" w:color="auto"/>
              <w:right w:val="single" w:sz="18" w:space="0" w:color="auto"/>
            </w:tcBorders>
          </w:tcPr>
          <w:p w14:paraId="4D286C20" w14:textId="77777777" w:rsidR="009957EB" w:rsidRPr="007D512E" w:rsidRDefault="009957EB" w:rsidP="009957EB">
            <w:pPr>
              <w:rPr>
                <w:sz w:val="18"/>
                <w:szCs w:val="18"/>
              </w:rPr>
            </w:pPr>
            <w:r w:rsidRPr="00E00DEA">
              <w:rPr>
                <w:sz w:val="18"/>
                <w:szCs w:val="18"/>
              </w:rPr>
              <w:t>6.   Pokud skupina v nefinančním sektoru zahrnuje jakoukoli úvěrovou instituci nebo finanční instituci, ale její přítomnost ve skupině nesplňuje prahovou hodnotu pro zřízení kolegia podle článku 49, orgán dozoru, který kolegium zřizuje, vyzve finanční orgány dozoru nad těmito úvěrovými institucemi nebo finančními institucemi, aby se kolegia účastnily.</w:t>
            </w:r>
          </w:p>
        </w:tc>
        <w:tc>
          <w:tcPr>
            <w:tcW w:w="900" w:type="dxa"/>
            <w:tcBorders>
              <w:top w:val="single" w:sz="4" w:space="0" w:color="auto"/>
              <w:left w:val="single" w:sz="18" w:space="0" w:color="auto"/>
              <w:bottom w:val="single" w:sz="4" w:space="0" w:color="auto"/>
              <w:right w:val="single" w:sz="4" w:space="0" w:color="auto"/>
            </w:tcBorders>
          </w:tcPr>
          <w:p w14:paraId="22C8DC39"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EB52CF5"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78A79F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675ACB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B705E06" w14:textId="77777777" w:rsidR="009957EB" w:rsidRDefault="009957EB" w:rsidP="009957EB">
            <w:pPr>
              <w:rPr>
                <w:sz w:val="18"/>
              </w:rPr>
            </w:pPr>
          </w:p>
        </w:tc>
      </w:tr>
      <w:tr w:rsidR="009957EB" w14:paraId="1233435B" w14:textId="77777777" w:rsidTr="00A93D7B">
        <w:tc>
          <w:tcPr>
            <w:tcW w:w="1440" w:type="dxa"/>
            <w:tcBorders>
              <w:top w:val="single" w:sz="4" w:space="0" w:color="auto"/>
              <w:bottom w:val="single" w:sz="4" w:space="0" w:color="auto"/>
              <w:right w:val="single" w:sz="4" w:space="0" w:color="auto"/>
            </w:tcBorders>
          </w:tcPr>
          <w:p w14:paraId="17CB11EE" w14:textId="77777777" w:rsidR="009957EB" w:rsidRPr="007D512E" w:rsidRDefault="009957EB" w:rsidP="009957EB">
            <w:pPr>
              <w:rPr>
                <w:sz w:val="18"/>
                <w:szCs w:val="18"/>
              </w:rPr>
            </w:pPr>
            <w:r w:rsidRPr="007D512E">
              <w:rPr>
                <w:sz w:val="18"/>
                <w:szCs w:val="18"/>
              </w:rPr>
              <w:t xml:space="preserve">Článek </w:t>
            </w:r>
            <w:r>
              <w:rPr>
                <w:sz w:val="18"/>
                <w:szCs w:val="18"/>
              </w:rPr>
              <w:t>50 odstavec 7</w:t>
            </w:r>
          </w:p>
        </w:tc>
        <w:tc>
          <w:tcPr>
            <w:tcW w:w="5400" w:type="dxa"/>
            <w:gridSpan w:val="4"/>
            <w:tcBorders>
              <w:top w:val="single" w:sz="4" w:space="0" w:color="auto"/>
              <w:left w:val="single" w:sz="4" w:space="0" w:color="auto"/>
              <w:bottom w:val="single" w:sz="4" w:space="0" w:color="auto"/>
              <w:right w:val="single" w:sz="18" w:space="0" w:color="auto"/>
            </w:tcBorders>
          </w:tcPr>
          <w:p w14:paraId="647B8670" w14:textId="77777777" w:rsidR="009957EB" w:rsidRPr="00E00DEA" w:rsidRDefault="009957EB" w:rsidP="009957EB">
            <w:pPr>
              <w:rPr>
                <w:sz w:val="18"/>
                <w:szCs w:val="18"/>
              </w:rPr>
            </w:pPr>
            <w:r w:rsidRPr="00E00DEA">
              <w:rPr>
                <w:sz w:val="18"/>
                <w:szCs w:val="18"/>
              </w:rPr>
              <w:t>7.   Členské státy mohou povolit zřízení kolegií dohledu v oblasti boje proti praní peněz a financování terorismu, pokud povinná osoba v nefinančním sektoru usazená v Unii zřídila provozovny nejméně ve dvou třetích zemích. Nefinanční orgány dozoru mohou ke zřízení takovéhoto kolegia vyzvat své protějšky v těchto třetích zemích. Nefinanční orgány dozoru, které jsou účastníky kolegia, vyhotoví písemnou dohodu, v níž jsou podrobně upraveny podmínky a postupy</w:t>
            </w:r>
            <w:r>
              <w:rPr>
                <w:sz w:val="18"/>
                <w:szCs w:val="18"/>
              </w:rPr>
              <w:t xml:space="preserve"> spolupráce a výměny informací.</w:t>
            </w:r>
          </w:p>
          <w:p w14:paraId="71E1729E" w14:textId="77777777" w:rsidR="009957EB" w:rsidRPr="007D512E" w:rsidRDefault="009957EB" w:rsidP="009957EB">
            <w:pPr>
              <w:rPr>
                <w:sz w:val="18"/>
                <w:szCs w:val="18"/>
              </w:rPr>
            </w:pPr>
            <w:r w:rsidRPr="00E00DEA">
              <w:rPr>
                <w:sz w:val="18"/>
                <w:szCs w:val="18"/>
              </w:rPr>
              <w:t>Pokud je kolegium zřízeno ve vztahu k povinným osobám uvedeným v čl. 3 bodě 3 písm. a) a b) nařízení (EU) 2024/1624 nebo skupinám těchto povinných osob, obsahuje písemná dohoda uvedená v prvním pododstavci tohoto odstavce rovněž postupy pro zajištění toho, aby nebyly sdíleny žádné informace shromážděné podle čl. 21 odst. 2 nařízení (EU) 2024/1624, ledaže se použije čl. 21 odst. 2 druhý pododstavec.</w:t>
            </w:r>
          </w:p>
        </w:tc>
        <w:tc>
          <w:tcPr>
            <w:tcW w:w="900" w:type="dxa"/>
            <w:tcBorders>
              <w:top w:val="single" w:sz="4" w:space="0" w:color="auto"/>
              <w:left w:val="single" w:sz="18" w:space="0" w:color="auto"/>
              <w:bottom w:val="single" w:sz="4" w:space="0" w:color="auto"/>
              <w:right w:val="single" w:sz="4" w:space="0" w:color="auto"/>
            </w:tcBorders>
          </w:tcPr>
          <w:p w14:paraId="70F701D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F0FA63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667B271"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3357090"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42C4A82" w14:textId="77777777" w:rsidR="009957EB" w:rsidRDefault="009957EB" w:rsidP="009957EB">
            <w:pPr>
              <w:rPr>
                <w:sz w:val="18"/>
              </w:rPr>
            </w:pPr>
          </w:p>
        </w:tc>
      </w:tr>
      <w:tr w:rsidR="009957EB" w14:paraId="4C351CEE" w14:textId="77777777" w:rsidTr="00A93D7B">
        <w:tc>
          <w:tcPr>
            <w:tcW w:w="1440" w:type="dxa"/>
            <w:tcBorders>
              <w:top w:val="single" w:sz="4" w:space="0" w:color="auto"/>
              <w:bottom w:val="single" w:sz="4" w:space="0" w:color="auto"/>
              <w:right w:val="single" w:sz="4" w:space="0" w:color="auto"/>
            </w:tcBorders>
          </w:tcPr>
          <w:p w14:paraId="53ABC3A3" w14:textId="77777777" w:rsidR="009957EB" w:rsidRPr="007D512E" w:rsidRDefault="009957EB" w:rsidP="009957EB">
            <w:pPr>
              <w:rPr>
                <w:sz w:val="18"/>
                <w:szCs w:val="18"/>
              </w:rPr>
            </w:pPr>
            <w:r w:rsidRPr="007D512E">
              <w:rPr>
                <w:sz w:val="18"/>
                <w:szCs w:val="18"/>
              </w:rPr>
              <w:t xml:space="preserve">Článek </w:t>
            </w:r>
            <w:r>
              <w:rPr>
                <w:sz w:val="18"/>
                <w:szCs w:val="18"/>
              </w:rPr>
              <w:t>50 odstavec 8</w:t>
            </w:r>
          </w:p>
        </w:tc>
        <w:tc>
          <w:tcPr>
            <w:tcW w:w="5400" w:type="dxa"/>
            <w:gridSpan w:val="4"/>
            <w:tcBorders>
              <w:top w:val="single" w:sz="4" w:space="0" w:color="auto"/>
              <w:left w:val="single" w:sz="4" w:space="0" w:color="auto"/>
              <w:bottom w:val="single" w:sz="4" w:space="0" w:color="auto"/>
              <w:right w:val="single" w:sz="18" w:space="0" w:color="auto"/>
            </w:tcBorders>
          </w:tcPr>
          <w:p w14:paraId="7F7D2C49" w14:textId="77777777" w:rsidR="009957EB" w:rsidRPr="007D512E" w:rsidRDefault="009957EB" w:rsidP="009957EB">
            <w:pPr>
              <w:rPr>
                <w:sz w:val="18"/>
                <w:szCs w:val="18"/>
              </w:rPr>
            </w:pPr>
            <w:r w:rsidRPr="00E00DEA">
              <w:rPr>
                <w:sz w:val="18"/>
                <w:szCs w:val="18"/>
              </w:rPr>
              <w:t>8.   Členské státy zajistí, aby byla kolegia využívána mimo jiné k výměně informací, poskytování vzájemné pomoci nebo koordinaci přístupu k dohledu nad skupinou nebo povinnou osobou, případně včetně přijetí vhodných a přiměřených opatření k řešení případů závažných porušení nařízení (EU) 2024/1624 a (EU) 2023/1113, které byly odhaleny na úrovni skupiny nebo povinné osoby nebo v provozovnách zřízených dotyčnou skupinou nebo povinnou osobou v jurisdikci orgánu dozoru, který je účastníkem kolegia.</w:t>
            </w:r>
          </w:p>
        </w:tc>
        <w:tc>
          <w:tcPr>
            <w:tcW w:w="900" w:type="dxa"/>
            <w:tcBorders>
              <w:top w:val="single" w:sz="4" w:space="0" w:color="auto"/>
              <w:left w:val="single" w:sz="18" w:space="0" w:color="auto"/>
              <w:bottom w:val="single" w:sz="4" w:space="0" w:color="auto"/>
              <w:right w:val="single" w:sz="4" w:space="0" w:color="auto"/>
            </w:tcBorders>
          </w:tcPr>
          <w:p w14:paraId="0018F831"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8F6131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347486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0B15FE0"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FB7E0B9" w14:textId="77777777" w:rsidR="009957EB" w:rsidRDefault="009957EB" w:rsidP="009957EB">
            <w:pPr>
              <w:rPr>
                <w:sz w:val="18"/>
              </w:rPr>
            </w:pPr>
          </w:p>
        </w:tc>
      </w:tr>
      <w:tr w:rsidR="009957EB" w14:paraId="448EE1CE" w14:textId="77777777" w:rsidTr="00A93D7B">
        <w:tc>
          <w:tcPr>
            <w:tcW w:w="1440" w:type="dxa"/>
            <w:tcBorders>
              <w:top w:val="single" w:sz="4" w:space="0" w:color="auto"/>
              <w:bottom w:val="single" w:sz="4" w:space="0" w:color="auto"/>
              <w:right w:val="single" w:sz="4" w:space="0" w:color="auto"/>
            </w:tcBorders>
          </w:tcPr>
          <w:p w14:paraId="2CA3BCE4" w14:textId="77777777" w:rsidR="009957EB" w:rsidRPr="007D512E" w:rsidRDefault="009957EB" w:rsidP="009957EB">
            <w:pPr>
              <w:rPr>
                <w:sz w:val="18"/>
                <w:szCs w:val="18"/>
              </w:rPr>
            </w:pPr>
            <w:r w:rsidRPr="007D512E">
              <w:rPr>
                <w:sz w:val="18"/>
                <w:szCs w:val="18"/>
              </w:rPr>
              <w:t xml:space="preserve">Článek </w:t>
            </w:r>
            <w:r>
              <w:rPr>
                <w:sz w:val="18"/>
                <w:szCs w:val="18"/>
              </w:rPr>
              <w:t>50 odstavec 9</w:t>
            </w:r>
          </w:p>
        </w:tc>
        <w:tc>
          <w:tcPr>
            <w:tcW w:w="5400" w:type="dxa"/>
            <w:gridSpan w:val="4"/>
            <w:tcBorders>
              <w:top w:val="single" w:sz="4" w:space="0" w:color="auto"/>
              <w:left w:val="single" w:sz="4" w:space="0" w:color="auto"/>
              <w:bottom w:val="single" w:sz="4" w:space="0" w:color="auto"/>
              <w:right w:val="single" w:sz="18" w:space="0" w:color="auto"/>
            </w:tcBorders>
          </w:tcPr>
          <w:p w14:paraId="209235EC" w14:textId="77777777" w:rsidR="009957EB" w:rsidRPr="007D512E" w:rsidRDefault="009957EB" w:rsidP="009957EB">
            <w:pPr>
              <w:rPr>
                <w:sz w:val="18"/>
                <w:szCs w:val="18"/>
              </w:rPr>
            </w:pPr>
            <w:r w:rsidRPr="00E00DEA">
              <w:rPr>
                <w:sz w:val="18"/>
                <w:szCs w:val="18"/>
              </w:rPr>
              <w:t>9.   AMLA se může účastnit zasedání kolegií dohledu v oblasti boje proti praní peněz a financování terorismu a usnadňuje jejich činnost v souladu s článkem 36 nařízení (EU) 2024/1620. Pokud se AMLA rozhodne účastnit zasedání kolegia dohledu v oblasti AML/CFT, má status pozorovatele.</w:t>
            </w:r>
          </w:p>
        </w:tc>
        <w:tc>
          <w:tcPr>
            <w:tcW w:w="900" w:type="dxa"/>
            <w:tcBorders>
              <w:top w:val="single" w:sz="4" w:space="0" w:color="auto"/>
              <w:left w:val="single" w:sz="18" w:space="0" w:color="auto"/>
              <w:bottom w:val="single" w:sz="4" w:space="0" w:color="auto"/>
              <w:right w:val="single" w:sz="4" w:space="0" w:color="auto"/>
            </w:tcBorders>
          </w:tcPr>
          <w:p w14:paraId="242B4FF7"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CA7772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F938E8E" w14:textId="77777777" w:rsidR="009957EB" w:rsidRPr="00CA6B9E" w:rsidRDefault="009957EB" w:rsidP="009957EB">
            <w:pPr>
              <w:rPr>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4AD0A09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0ACE9B7" w14:textId="77777777" w:rsidR="009957EB" w:rsidRDefault="009957EB" w:rsidP="009957EB">
            <w:pPr>
              <w:rPr>
                <w:sz w:val="18"/>
              </w:rPr>
            </w:pPr>
          </w:p>
        </w:tc>
      </w:tr>
      <w:tr w:rsidR="009957EB" w14:paraId="672F5FA9" w14:textId="77777777" w:rsidTr="00A93D7B">
        <w:tc>
          <w:tcPr>
            <w:tcW w:w="1440" w:type="dxa"/>
            <w:tcBorders>
              <w:top w:val="single" w:sz="4" w:space="0" w:color="auto"/>
              <w:bottom w:val="single" w:sz="4" w:space="0" w:color="auto"/>
              <w:right w:val="single" w:sz="4" w:space="0" w:color="auto"/>
            </w:tcBorders>
          </w:tcPr>
          <w:p w14:paraId="38796AE3" w14:textId="77777777" w:rsidR="009957EB" w:rsidRPr="007D512E" w:rsidRDefault="009957EB" w:rsidP="009957EB">
            <w:pPr>
              <w:rPr>
                <w:sz w:val="18"/>
                <w:szCs w:val="18"/>
              </w:rPr>
            </w:pPr>
            <w:r w:rsidRPr="007D512E">
              <w:rPr>
                <w:sz w:val="18"/>
                <w:szCs w:val="18"/>
              </w:rPr>
              <w:t xml:space="preserve">Článek </w:t>
            </w:r>
            <w:r>
              <w:rPr>
                <w:sz w:val="18"/>
                <w:szCs w:val="18"/>
              </w:rPr>
              <w:t>50 odstavec 10</w:t>
            </w:r>
          </w:p>
        </w:tc>
        <w:tc>
          <w:tcPr>
            <w:tcW w:w="5400" w:type="dxa"/>
            <w:gridSpan w:val="4"/>
            <w:tcBorders>
              <w:top w:val="single" w:sz="4" w:space="0" w:color="auto"/>
              <w:left w:val="single" w:sz="4" w:space="0" w:color="auto"/>
              <w:bottom w:val="single" w:sz="4" w:space="0" w:color="auto"/>
              <w:right w:val="single" w:sz="18" w:space="0" w:color="auto"/>
            </w:tcBorders>
          </w:tcPr>
          <w:p w14:paraId="25065225" w14:textId="77777777" w:rsidR="009957EB" w:rsidRPr="00E00DEA" w:rsidRDefault="009957EB" w:rsidP="009957EB">
            <w:pPr>
              <w:rPr>
                <w:sz w:val="18"/>
                <w:szCs w:val="18"/>
              </w:rPr>
            </w:pPr>
            <w:r w:rsidRPr="00E00DEA">
              <w:rPr>
                <w:sz w:val="18"/>
                <w:szCs w:val="18"/>
              </w:rPr>
              <w:t>10.   Nefinanční orgány dozoru mohou svým protějškům ve třetích zemích umožnit, aby se v případě uvedeném v odst. 1 písm. b) nebo v případě, že povinné osoby z Unie v nefinančním sektoru nebo skupiny těchto povinný osob provozují pobočky a dceřiné společnosti v těchto třetích zemích, účastnily kolegií dohledu v oblasti boje proti praní peněz a financování terorismu jako po</w:t>
            </w:r>
            <w:r>
              <w:rPr>
                <w:sz w:val="18"/>
                <w:szCs w:val="18"/>
              </w:rPr>
              <w:t>zorovatelé, za předpokladu, že:</w:t>
            </w:r>
          </w:p>
          <w:p w14:paraId="7E8A1A72" w14:textId="77777777" w:rsidR="009957EB" w:rsidRPr="00E00DEA" w:rsidRDefault="009957EB" w:rsidP="009957EB">
            <w:pPr>
              <w:rPr>
                <w:sz w:val="18"/>
                <w:szCs w:val="18"/>
              </w:rPr>
            </w:pPr>
            <w:r>
              <w:rPr>
                <w:sz w:val="18"/>
                <w:szCs w:val="18"/>
              </w:rPr>
              <w:t xml:space="preserve">a) </w:t>
            </w:r>
            <w:r w:rsidRPr="00E00DEA">
              <w:rPr>
                <w:sz w:val="18"/>
                <w:szCs w:val="18"/>
              </w:rPr>
              <w:t>protějšky ze třetích zemí předloží žádost o účast a členové kolegia s jejich účastí souhlasí, nebo se členové kolegia dohodnou na tom, že tyto protějšky ze</w:t>
            </w:r>
            <w:r>
              <w:rPr>
                <w:sz w:val="18"/>
                <w:szCs w:val="18"/>
              </w:rPr>
              <w:t xml:space="preserve"> třetích zemí k účasti přizvou;</w:t>
            </w:r>
          </w:p>
          <w:p w14:paraId="132592C9" w14:textId="77777777" w:rsidR="009957EB" w:rsidRPr="00E00DEA" w:rsidRDefault="009957EB" w:rsidP="009957EB">
            <w:pPr>
              <w:rPr>
                <w:sz w:val="18"/>
                <w:szCs w:val="18"/>
              </w:rPr>
            </w:pPr>
            <w:r>
              <w:rPr>
                <w:sz w:val="18"/>
                <w:szCs w:val="18"/>
              </w:rPr>
              <w:t xml:space="preserve">b) </w:t>
            </w:r>
            <w:r w:rsidRPr="00E00DEA">
              <w:rPr>
                <w:sz w:val="18"/>
                <w:szCs w:val="18"/>
              </w:rPr>
              <w:t>jsou dodržována pravidla Unie pro ochranu úda</w:t>
            </w:r>
            <w:r>
              <w:rPr>
                <w:sz w:val="18"/>
                <w:szCs w:val="18"/>
              </w:rPr>
              <w:t>jů týkající se předávání údajů;</w:t>
            </w:r>
          </w:p>
          <w:p w14:paraId="237CD6CE" w14:textId="77777777" w:rsidR="009957EB" w:rsidRPr="00E00DEA" w:rsidRDefault="009957EB" w:rsidP="009957EB">
            <w:pPr>
              <w:rPr>
                <w:sz w:val="18"/>
                <w:szCs w:val="18"/>
              </w:rPr>
            </w:pPr>
            <w:r>
              <w:rPr>
                <w:sz w:val="18"/>
                <w:szCs w:val="18"/>
              </w:rPr>
              <w:t xml:space="preserve">c) </w:t>
            </w:r>
            <w:r w:rsidRPr="00E00DEA">
              <w:rPr>
                <w:sz w:val="18"/>
                <w:szCs w:val="18"/>
              </w:rPr>
              <w:t>protějšky ze třetích zemí podepíší písemnou dohodu uvedenou v odstavci 7 a v rámci kolegia sdílejí pro účely dohledu nad povinnou osobou nebo skupinou relevantní inf</w:t>
            </w:r>
            <w:r>
              <w:rPr>
                <w:sz w:val="18"/>
                <w:szCs w:val="18"/>
              </w:rPr>
              <w:t>ormace, které mají k dispozici;</w:t>
            </w:r>
          </w:p>
          <w:p w14:paraId="07494FA4" w14:textId="77777777" w:rsidR="009957EB" w:rsidRPr="00E00DEA" w:rsidRDefault="009957EB" w:rsidP="009957EB">
            <w:pPr>
              <w:rPr>
                <w:sz w:val="18"/>
                <w:szCs w:val="18"/>
              </w:rPr>
            </w:pPr>
            <w:r>
              <w:rPr>
                <w:sz w:val="18"/>
                <w:szCs w:val="18"/>
              </w:rPr>
              <w:t xml:space="preserve">d) </w:t>
            </w:r>
            <w:r w:rsidRPr="00E00DEA">
              <w:rPr>
                <w:sz w:val="18"/>
                <w:szCs w:val="18"/>
              </w:rPr>
              <w:t>s ohledem na sdělované informace jsou zaručeny požadavky na ochranu profesního tajemství alespoň na stejné úrovni jako podle čl. 67 odst. 1 a tyto informace jsou používány výhradně pro účely plnění úkolů v oblasti dohledu těchto zúčastněných finančních orgánů dozoru ne</w:t>
            </w:r>
            <w:r>
              <w:rPr>
                <w:sz w:val="18"/>
                <w:szCs w:val="18"/>
              </w:rPr>
              <w:t>bo protějšků ve třetích zemích.</w:t>
            </w:r>
          </w:p>
          <w:p w14:paraId="2280FFE7" w14:textId="77777777" w:rsidR="009957EB" w:rsidRPr="007D512E" w:rsidRDefault="009957EB" w:rsidP="009957EB">
            <w:pPr>
              <w:rPr>
                <w:sz w:val="18"/>
                <w:szCs w:val="18"/>
              </w:rPr>
            </w:pPr>
            <w:r w:rsidRPr="00E00DEA">
              <w:rPr>
                <w:sz w:val="18"/>
                <w:szCs w:val="18"/>
              </w:rPr>
              <w:t>Členské státy zajistí, aby nefinanční orgány dozoru odpovědné za mateřský podnik skupiny nebo za ústředí povinné osoby nebo v případech uvedených v odstavci 3 za kolegium provedly posouzení, zda jsou splněny podmínky prvního pododstavce tohoto odstavce, a předložily je stálým členům kolegia. Toto posouzení se provede předtím, než je protějšku ze třetí země umožněno připojit ke kolegiu, a poté může být podle potřeby opakováno. Nefinanční orgány dozoru odpovědné odpovědní za posouzení mohou při provádění tohoto posouzení požádat AMLA o podporu.</w:t>
            </w:r>
          </w:p>
        </w:tc>
        <w:tc>
          <w:tcPr>
            <w:tcW w:w="900" w:type="dxa"/>
            <w:tcBorders>
              <w:top w:val="single" w:sz="4" w:space="0" w:color="auto"/>
              <w:left w:val="single" w:sz="18" w:space="0" w:color="auto"/>
              <w:bottom w:val="single" w:sz="4" w:space="0" w:color="auto"/>
              <w:right w:val="single" w:sz="4" w:space="0" w:color="auto"/>
            </w:tcBorders>
          </w:tcPr>
          <w:p w14:paraId="49E5F2A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59B7B5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8D77DB1"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DFDB4E9"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9121EAC" w14:textId="77777777" w:rsidR="009957EB" w:rsidRDefault="009957EB" w:rsidP="009957EB">
            <w:pPr>
              <w:rPr>
                <w:sz w:val="18"/>
              </w:rPr>
            </w:pPr>
          </w:p>
        </w:tc>
      </w:tr>
      <w:tr w:rsidR="009957EB" w14:paraId="1014A660" w14:textId="77777777" w:rsidTr="00A93D7B">
        <w:tc>
          <w:tcPr>
            <w:tcW w:w="1440" w:type="dxa"/>
            <w:tcBorders>
              <w:top w:val="single" w:sz="4" w:space="0" w:color="auto"/>
              <w:bottom w:val="single" w:sz="4" w:space="0" w:color="auto"/>
              <w:right w:val="single" w:sz="4" w:space="0" w:color="auto"/>
            </w:tcBorders>
          </w:tcPr>
          <w:p w14:paraId="1F75B28F" w14:textId="77777777" w:rsidR="009957EB" w:rsidRPr="007D512E" w:rsidRDefault="009957EB" w:rsidP="009957EB">
            <w:pPr>
              <w:rPr>
                <w:sz w:val="18"/>
                <w:szCs w:val="18"/>
              </w:rPr>
            </w:pPr>
            <w:r w:rsidRPr="007D512E">
              <w:rPr>
                <w:sz w:val="18"/>
                <w:szCs w:val="18"/>
              </w:rPr>
              <w:t xml:space="preserve">Článek </w:t>
            </w:r>
            <w:r>
              <w:rPr>
                <w:sz w:val="18"/>
                <w:szCs w:val="18"/>
              </w:rPr>
              <w:t>50 odstavec 11</w:t>
            </w:r>
          </w:p>
        </w:tc>
        <w:tc>
          <w:tcPr>
            <w:tcW w:w="5400" w:type="dxa"/>
            <w:gridSpan w:val="4"/>
            <w:tcBorders>
              <w:top w:val="single" w:sz="4" w:space="0" w:color="auto"/>
              <w:left w:val="single" w:sz="4" w:space="0" w:color="auto"/>
              <w:bottom w:val="single" w:sz="4" w:space="0" w:color="auto"/>
              <w:right w:val="single" w:sz="18" w:space="0" w:color="auto"/>
            </w:tcBorders>
          </w:tcPr>
          <w:p w14:paraId="014FDB77" w14:textId="77777777" w:rsidR="009957EB" w:rsidRPr="007D512E" w:rsidRDefault="009957EB" w:rsidP="009957EB">
            <w:pPr>
              <w:rPr>
                <w:sz w:val="18"/>
                <w:szCs w:val="18"/>
              </w:rPr>
            </w:pPr>
            <w:r w:rsidRPr="00E00DEA">
              <w:rPr>
                <w:sz w:val="18"/>
                <w:szCs w:val="18"/>
              </w:rPr>
              <w:t>11.   Považují-li to stálí členové kolegia za nezbytné, mohou být přizváni další pozorovatelé za předpokladu, že jsou dodrženy požadavky na zachování důvěrnosti. Mezi pozorovatele mohou patřit finanční zpravodajské jednotky.</w:t>
            </w:r>
          </w:p>
        </w:tc>
        <w:tc>
          <w:tcPr>
            <w:tcW w:w="900" w:type="dxa"/>
            <w:tcBorders>
              <w:top w:val="single" w:sz="4" w:space="0" w:color="auto"/>
              <w:left w:val="single" w:sz="18" w:space="0" w:color="auto"/>
              <w:bottom w:val="single" w:sz="4" w:space="0" w:color="auto"/>
              <w:right w:val="single" w:sz="4" w:space="0" w:color="auto"/>
            </w:tcBorders>
          </w:tcPr>
          <w:p w14:paraId="6FA30A9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CDA430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C4B73B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5A3D29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8D35FF2" w14:textId="77777777" w:rsidR="009957EB" w:rsidRDefault="009957EB" w:rsidP="009957EB">
            <w:pPr>
              <w:rPr>
                <w:sz w:val="18"/>
              </w:rPr>
            </w:pPr>
          </w:p>
        </w:tc>
      </w:tr>
      <w:tr w:rsidR="009957EB" w14:paraId="4AD94EEC" w14:textId="77777777" w:rsidTr="00A93D7B">
        <w:tc>
          <w:tcPr>
            <w:tcW w:w="1440" w:type="dxa"/>
            <w:tcBorders>
              <w:top w:val="single" w:sz="4" w:space="0" w:color="auto"/>
              <w:bottom w:val="single" w:sz="4" w:space="0" w:color="auto"/>
              <w:right w:val="single" w:sz="4" w:space="0" w:color="auto"/>
            </w:tcBorders>
          </w:tcPr>
          <w:p w14:paraId="033F7417" w14:textId="77777777" w:rsidR="009957EB" w:rsidRPr="007D512E" w:rsidRDefault="009957EB" w:rsidP="009957EB">
            <w:pPr>
              <w:rPr>
                <w:sz w:val="18"/>
                <w:szCs w:val="18"/>
              </w:rPr>
            </w:pPr>
            <w:r w:rsidRPr="007D512E">
              <w:rPr>
                <w:sz w:val="18"/>
                <w:szCs w:val="18"/>
              </w:rPr>
              <w:t xml:space="preserve">Článek </w:t>
            </w:r>
            <w:r>
              <w:rPr>
                <w:sz w:val="18"/>
                <w:szCs w:val="18"/>
              </w:rPr>
              <w:t>50 odstavec 12</w:t>
            </w:r>
          </w:p>
        </w:tc>
        <w:tc>
          <w:tcPr>
            <w:tcW w:w="5400" w:type="dxa"/>
            <w:gridSpan w:val="4"/>
            <w:tcBorders>
              <w:top w:val="single" w:sz="4" w:space="0" w:color="auto"/>
              <w:left w:val="single" w:sz="4" w:space="0" w:color="auto"/>
              <w:bottom w:val="single" w:sz="4" w:space="0" w:color="auto"/>
              <w:right w:val="single" w:sz="18" w:space="0" w:color="auto"/>
            </w:tcBorders>
          </w:tcPr>
          <w:p w14:paraId="34554736" w14:textId="77777777" w:rsidR="009957EB" w:rsidRPr="007D512E" w:rsidRDefault="009957EB" w:rsidP="009957EB">
            <w:pPr>
              <w:rPr>
                <w:sz w:val="18"/>
                <w:szCs w:val="18"/>
              </w:rPr>
            </w:pPr>
            <w:r w:rsidRPr="00E00DEA">
              <w:rPr>
                <w:sz w:val="18"/>
                <w:szCs w:val="18"/>
              </w:rPr>
              <w:t>12.   Pokud se členové kolegia neshodnou na opatřeních, která mají být ve vztahu k povinné osobě přijata, mohou záležitost postoupit orgánu AMLA a požádat jej o pomoc v souladu s článkem 38 nařízení (EU) 2024/1620. AMLA vydá stanovisko ohledně sporné záležitosti do dvou měsíců.</w:t>
            </w:r>
          </w:p>
        </w:tc>
        <w:tc>
          <w:tcPr>
            <w:tcW w:w="900" w:type="dxa"/>
            <w:tcBorders>
              <w:top w:val="single" w:sz="4" w:space="0" w:color="auto"/>
              <w:left w:val="single" w:sz="18" w:space="0" w:color="auto"/>
              <w:bottom w:val="single" w:sz="4" w:space="0" w:color="auto"/>
              <w:right w:val="single" w:sz="4" w:space="0" w:color="auto"/>
            </w:tcBorders>
          </w:tcPr>
          <w:p w14:paraId="4699A694"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F9862F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41895F5"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E3DD31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4D8C3B8" w14:textId="77777777" w:rsidR="009957EB" w:rsidRDefault="009957EB" w:rsidP="009957EB">
            <w:pPr>
              <w:rPr>
                <w:sz w:val="18"/>
              </w:rPr>
            </w:pPr>
          </w:p>
        </w:tc>
      </w:tr>
      <w:tr w:rsidR="009957EB" w14:paraId="78650E35" w14:textId="77777777" w:rsidTr="00A93D7B">
        <w:tc>
          <w:tcPr>
            <w:tcW w:w="1440" w:type="dxa"/>
            <w:tcBorders>
              <w:top w:val="single" w:sz="4" w:space="0" w:color="auto"/>
              <w:bottom w:val="single" w:sz="4" w:space="0" w:color="auto"/>
              <w:right w:val="single" w:sz="4" w:space="0" w:color="auto"/>
            </w:tcBorders>
          </w:tcPr>
          <w:p w14:paraId="0DB58EDA" w14:textId="77777777" w:rsidR="009957EB" w:rsidRPr="007D512E" w:rsidRDefault="009957EB" w:rsidP="009957EB">
            <w:pPr>
              <w:rPr>
                <w:sz w:val="18"/>
                <w:szCs w:val="18"/>
              </w:rPr>
            </w:pPr>
            <w:r w:rsidRPr="007D512E">
              <w:rPr>
                <w:sz w:val="18"/>
                <w:szCs w:val="18"/>
              </w:rPr>
              <w:t xml:space="preserve">Článek </w:t>
            </w:r>
            <w:r>
              <w:rPr>
                <w:sz w:val="18"/>
                <w:szCs w:val="18"/>
              </w:rPr>
              <w:t>50 odstavec 13 a 14</w:t>
            </w:r>
          </w:p>
        </w:tc>
        <w:tc>
          <w:tcPr>
            <w:tcW w:w="5400" w:type="dxa"/>
            <w:gridSpan w:val="4"/>
            <w:tcBorders>
              <w:top w:val="single" w:sz="4" w:space="0" w:color="auto"/>
              <w:left w:val="single" w:sz="4" w:space="0" w:color="auto"/>
              <w:bottom w:val="single" w:sz="4" w:space="0" w:color="auto"/>
              <w:right w:val="single" w:sz="18" w:space="0" w:color="auto"/>
            </w:tcBorders>
          </w:tcPr>
          <w:p w14:paraId="0935EFE1" w14:textId="77777777" w:rsidR="009957EB" w:rsidRPr="00E00DEA" w:rsidRDefault="009957EB" w:rsidP="009957EB">
            <w:pPr>
              <w:rPr>
                <w:sz w:val="18"/>
                <w:szCs w:val="18"/>
              </w:rPr>
            </w:pPr>
            <w:r w:rsidRPr="00E00DEA">
              <w:rPr>
                <w:sz w:val="18"/>
                <w:szCs w:val="18"/>
              </w:rPr>
              <w:t>13.   Do 10. července 2026 vypracuje AMLA návrhy regulačních technických norem a předloží je Komisi k přijetí. Uvedené návrhy regulač</w:t>
            </w:r>
            <w:r>
              <w:rPr>
                <w:sz w:val="18"/>
                <w:szCs w:val="18"/>
              </w:rPr>
              <w:t>ních technických norem stanoví:</w:t>
            </w:r>
          </w:p>
          <w:p w14:paraId="7540446E" w14:textId="77777777" w:rsidR="009957EB" w:rsidRPr="00E00DEA" w:rsidRDefault="009957EB" w:rsidP="009957EB">
            <w:pPr>
              <w:rPr>
                <w:sz w:val="18"/>
                <w:szCs w:val="18"/>
              </w:rPr>
            </w:pPr>
            <w:r>
              <w:rPr>
                <w:sz w:val="18"/>
                <w:szCs w:val="18"/>
              </w:rPr>
              <w:t xml:space="preserve">a) </w:t>
            </w:r>
            <w:r w:rsidRPr="00E00DEA">
              <w:rPr>
                <w:sz w:val="18"/>
                <w:szCs w:val="18"/>
              </w:rPr>
              <w:t xml:space="preserve">obecné podmínky pro fungování kolegií dohledu v oblasti boje proti praní peněz a financování terorismu v nefinančním sektoru, včetně podmínek spolupráce mezi stálými členy a s pozorovateli, a </w:t>
            </w:r>
            <w:r>
              <w:rPr>
                <w:sz w:val="18"/>
                <w:szCs w:val="18"/>
              </w:rPr>
              <w:t>běžné fungování těchto kolegií;</w:t>
            </w:r>
          </w:p>
          <w:p w14:paraId="3D8E2AEB" w14:textId="77777777" w:rsidR="009957EB" w:rsidRPr="00E00DEA" w:rsidRDefault="009957EB" w:rsidP="009957EB">
            <w:pPr>
              <w:rPr>
                <w:sz w:val="18"/>
                <w:szCs w:val="18"/>
              </w:rPr>
            </w:pPr>
            <w:r>
              <w:rPr>
                <w:sz w:val="18"/>
                <w:szCs w:val="18"/>
              </w:rPr>
              <w:t xml:space="preserve">b) </w:t>
            </w:r>
            <w:r w:rsidRPr="00E00DEA">
              <w:rPr>
                <w:sz w:val="18"/>
                <w:szCs w:val="18"/>
              </w:rPr>
              <w:t xml:space="preserve">vzor písemné dohody, která má být podepsána nefinančními </w:t>
            </w:r>
            <w:r>
              <w:rPr>
                <w:sz w:val="18"/>
                <w:szCs w:val="18"/>
              </w:rPr>
              <w:t>orgány dozoru podle odstavce 7;</w:t>
            </w:r>
          </w:p>
          <w:p w14:paraId="1211560F" w14:textId="77777777" w:rsidR="009957EB" w:rsidRPr="00E00DEA" w:rsidRDefault="009957EB" w:rsidP="009957EB">
            <w:pPr>
              <w:rPr>
                <w:sz w:val="18"/>
                <w:szCs w:val="18"/>
              </w:rPr>
            </w:pPr>
            <w:r w:rsidRPr="00E00DEA">
              <w:rPr>
                <w:sz w:val="18"/>
                <w:szCs w:val="18"/>
              </w:rPr>
              <w:t>c)</w:t>
            </w:r>
            <w:r>
              <w:rPr>
                <w:sz w:val="18"/>
                <w:szCs w:val="18"/>
              </w:rPr>
              <w:t xml:space="preserve"> </w:t>
            </w:r>
            <w:r w:rsidRPr="00E00DEA">
              <w:rPr>
                <w:sz w:val="18"/>
                <w:szCs w:val="18"/>
              </w:rPr>
              <w:t>podmínky pro účast nefinančních o</w:t>
            </w:r>
            <w:r>
              <w:rPr>
                <w:sz w:val="18"/>
                <w:szCs w:val="18"/>
              </w:rPr>
              <w:t>rgánů dozoru ve třetích zemích;</w:t>
            </w:r>
          </w:p>
          <w:p w14:paraId="3E1F4B60" w14:textId="77777777" w:rsidR="009957EB" w:rsidRPr="00E00DEA" w:rsidRDefault="009957EB" w:rsidP="009957EB">
            <w:pPr>
              <w:rPr>
                <w:sz w:val="18"/>
                <w:szCs w:val="18"/>
              </w:rPr>
            </w:pPr>
            <w:r>
              <w:rPr>
                <w:sz w:val="18"/>
                <w:szCs w:val="18"/>
              </w:rPr>
              <w:t xml:space="preserve">d) </w:t>
            </w:r>
            <w:r w:rsidRPr="00E00DEA">
              <w:rPr>
                <w:sz w:val="18"/>
                <w:szCs w:val="18"/>
              </w:rPr>
              <w:t>veškerá další opatření, která mají kolegia provést, pokud skupiny zahrnují úvěrové instituce nebo finanční instituce.</w:t>
            </w:r>
          </w:p>
          <w:p w14:paraId="519B781E" w14:textId="77777777" w:rsidR="009957EB" w:rsidRPr="00E00DEA" w:rsidRDefault="009957EB" w:rsidP="009957EB">
            <w:pPr>
              <w:rPr>
                <w:sz w:val="18"/>
                <w:szCs w:val="18"/>
              </w:rPr>
            </w:pPr>
            <w:r w:rsidRPr="00E00DEA">
              <w:rPr>
                <w:sz w:val="18"/>
                <w:szCs w:val="18"/>
              </w:rPr>
              <w:t>Na Komisi je přenesena pravomoc doplnit tuto směrnici přijetím regulačních technických norem uvedených v prvním pododstavci tohoto odstavce v souladu s články 49</w:t>
            </w:r>
            <w:r>
              <w:rPr>
                <w:sz w:val="18"/>
                <w:szCs w:val="18"/>
              </w:rPr>
              <w:t xml:space="preserve"> až 52 nařízení (EU) 2024/1620.</w:t>
            </w:r>
          </w:p>
          <w:p w14:paraId="545BF35C" w14:textId="77777777" w:rsidR="009957EB" w:rsidRPr="00E00DEA" w:rsidRDefault="009957EB" w:rsidP="009957EB">
            <w:pPr>
              <w:rPr>
                <w:sz w:val="18"/>
                <w:szCs w:val="18"/>
              </w:rPr>
            </w:pPr>
            <w:r w:rsidRPr="00E00DEA">
              <w:rPr>
                <w:sz w:val="18"/>
                <w:szCs w:val="18"/>
              </w:rPr>
              <w:t>14.   Do 10. července 2029 a poté každé dva roky vydá AMLA stanovisko k fungování kolegií dohledu v oblasti boje proti praní peněz a financování terorismu v nefinančním sek</w:t>
            </w:r>
            <w:r>
              <w:rPr>
                <w:sz w:val="18"/>
                <w:szCs w:val="18"/>
              </w:rPr>
              <w:t>toru. Toto stanovisko zahrnuje:</w:t>
            </w:r>
          </w:p>
          <w:p w14:paraId="6693EFCE" w14:textId="77777777" w:rsidR="009957EB" w:rsidRPr="00E00DEA" w:rsidRDefault="009957EB" w:rsidP="009957EB">
            <w:pPr>
              <w:rPr>
                <w:sz w:val="18"/>
                <w:szCs w:val="18"/>
              </w:rPr>
            </w:pPr>
            <w:r>
              <w:rPr>
                <w:sz w:val="18"/>
                <w:szCs w:val="18"/>
              </w:rPr>
              <w:t xml:space="preserve">a) </w:t>
            </w:r>
            <w:r w:rsidRPr="00E00DEA">
              <w:rPr>
                <w:sz w:val="18"/>
                <w:szCs w:val="18"/>
              </w:rPr>
              <w:t>přehled kolegií zřízen</w:t>
            </w:r>
            <w:r>
              <w:rPr>
                <w:sz w:val="18"/>
                <w:szCs w:val="18"/>
              </w:rPr>
              <w:t>ých nefinančními orgány dozoru;</w:t>
            </w:r>
          </w:p>
          <w:p w14:paraId="54639471" w14:textId="77777777" w:rsidR="009957EB" w:rsidRPr="007D512E" w:rsidRDefault="009957EB" w:rsidP="009957EB">
            <w:pPr>
              <w:rPr>
                <w:sz w:val="18"/>
                <w:szCs w:val="18"/>
              </w:rPr>
            </w:pPr>
            <w:r>
              <w:rPr>
                <w:sz w:val="18"/>
                <w:szCs w:val="18"/>
              </w:rPr>
              <w:t xml:space="preserve">b) </w:t>
            </w:r>
            <w:r w:rsidRPr="00E00DEA">
              <w:rPr>
                <w:sz w:val="18"/>
                <w:szCs w:val="18"/>
              </w:rPr>
              <w:t>posouzení opatření přijatých těmito kolegii a dosažené úrovně spolupráce, včetně obtíží zaznamenaných při fungování kolegií.</w:t>
            </w:r>
          </w:p>
        </w:tc>
        <w:tc>
          <w:tcPr>
            <w:tcW w:w="900" w:type="dxa"/>
            <w:tcBorders>
              <w:top w:val="single" w:sz="4" w:space="0" w:color="auto"/>
              <w:left w:val="single" w:sz="18" w:space="0" w:color="auto"/>
              <w:bottom w:val="single" w:sz="4" w:space="0" w:color="auto"/>
              <w:right w:val="single" w:sz="4" w:space="0" w:color="auto"/>
            </w:tcBorders>
          </w:tcPr>
          <w:p w14:paraId="0B428E64"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35D55E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EB5C5B3" w14:textId="77777777" w:rsidR="009957EB" w:rsidRPr="00CA6B9E" w:rsidRDefault="009957EB" w:rsidP="009957EB">
            <w:pPr>
              <w:rPr>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1E6E601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B69E439" w14:textId="77777777" w:rsidR="009957EB" w:rsidRDefault="009957EB" w:rsidP="009957EB">
            <w:pPr>
              <w:rPr>
                <w:sz w:val="18"/>
              </w:rPr>
            </w:pPr>
          </w:p>
        </w:tc>
      </w:tr>
      <w:tr w:rsidR="009957EB" w14:paraId="3B17755A" w14:textId="77777777" w:rsidTr="00A93D7B">
        <w:tc>
          <w:tcPr>
            <w:tcW w:w="1440" w:type="dxa"/>
            <w:tcBorders>
              <w:top w:val="single" w:sz="4" w:space="0" w:color="auto"/>
              <w:bottom w:val="single" w:sz="4" w:space="0" w:color="auto"/>
              <w:right w:val="single" w:sz="4" w:space="0" w:color="auto"/>
            </w:tcBorders>
          </w:tcPr>
          <w:p w14:paraId="57DF0D99" w14:textId="77777777" w:rsidR="009957EB" w:rsidRPr="007D512E" w:rsidRDefault="009957EB" w:rsidP="009957EB">
            <w:pPr>
              <w:rPr>
                <w:sz w:val="18"/>
                <w:szCs w:val="18"/>
              </w:rPr>
            </w:pPr>
            <w:r w:rsidRPr="007D512E">
              <w:rPr>
                <w:sz w:val="18"/>
                <w:szCs w:val="18"/>
              </w:rPr>
              <w:t xml:space="preserve">Článek </w:t>
            </w:r>
            <w:r>
              <w:rPr>
                <w:sz w:val="18"/>
                <w:szCs w:val="18"/>
              </w:rPr>
              <w:t>51 odstavec 1</w:t>
            </w:r>
          </w:p>
        </w:tc>
        <w:tc>
          <w:tcPr>
            <w:tcW w:w="5400" w:type="dxa"/>
            <w:gridSpan w:val="4"/>
            <w:tcBorders>
              <w:top w:val="single" w:sz="4" w:space="0" w:color="auto"/>
              <w:left w:val="single" w:sz="4" w:space="0" w:color="auto"/>
              <w:bottom w:val="single" w:sz="4" w:space="0" w:color="auto"/>
              <w:right w:val="single" w:sz="18" w:space="0" w:color="auto"/>
            </w:tcBorders>
          </w:tcPr>
          <w:p w14:paraId="23199AA6" w14:textId="77777777" w:rsidR="009957EB" w:rsidRPr="00A93D7B" w:rsidRDefault="009957EB" w:rsidP="009957EB">
            <w:pPr>
              <w:rPr>
                <w:sz w:val="18"/>
                <w:szCs w:val="18"/>
              </w:rPr>
            </w:pPr>
            <w:r w:rsidRPr="00A93D7B">
              <w:rPr>
                <w:sz w:val="18"/>
                <w:szCs w:val="18"/>
              </w:rPr>
              <w:t>1.   Členské státy zajistí, aby orgány dozoru mohly uzavírat dohody o spolupráci upravující spolupráci a výměnu důvěrných informací s jejich protějšky ve třetích zemích. Takové dohody o spolupráci jsou v souladu s platnými pravidly pro ochranu údajů, uzavírají se na základě reciprocity a podléhají požadavkům profesního tajemství, které jsou alespoň rovnocenné požadavkům uvedeným v čl. 67 odst. 1. Důvěrné informace vyměňované podle uvedených dohod o spolupráci se využijí pouze pro účely výkonu úkolů v oblasti dohled</w:t>
            </w:r>
            <w:r>
              <w:rPr>
                <w:sz w:val="18"/>
                <w:szCs w:val="18"/>
              </w:rPr>
              <w:t>u prováděného zmíněnými orgány.</w:t>
            </w:r>
          </w:p>
          <w:p w14:paraId="284E93A5" w14:textId="77777777" w:rsidR="009957EB" w:rsidRPr="007D512E" w:rsidRDefault="009957EB" w:rsidP="009957EB">
            <w:pPr>
              <w:rPr>
                <w:sz w:val="18"/>
                <w:szCs w:val="18"/>
              </w:rPr>
            </w:pPr>
            <w:r w:rsidRPr="00A93D7B">
              <w:rPr>
                <w:sz w:val="18"/>
                <w:szCs w:val="18"/>
              </w:rPr>
              <w:t>Pocházejí-li vyměněné informace z jiného členského státu, lze je poskytnout pouze s výslovným souhlasem orgánu dozoru, který je poskytl, a případně pouze pro účely, k nimž uvedený orgán dozoru udělil svůj souhlas.</w:t>
            </w:r>
          </w:p>
        </w:tc>
        <w:tc>
          <w:tcPr>
            <w:tcW w:w="900" w:type="dxa"/>
            <w:tcBorders>
              <w:top w:val="single" w:sz="4" w:space="0" w:color="auto"/>
              <w:left w:val="single" w:sz="18" w:space="0" w:color="auto"/>
              <w:bottom w:val="single" w:sz="4" w:space="0" w:color="auto"/>
              <w:right w:val="single" w:sz="4" w:space="0" w:color="auto"/>
            </w:tcBorders>
          </w:tcPr>
          <w:p w14:paraId="6982E36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D5AC4A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E380E04"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77EA23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02308DA" w14:textId="77777777" w:rsidR="009957EB" w:rsidRDefault="009957EB" w:rsidP="009957EB">
            <w:pPr>
              <w:rPr>
                <w:sz w:val="18"/>
              </w:rPr>
            </w:pPr>
          </w:p>
        </w:tc>
      </w:tr>
      <w:tr w:rsidR="009957EB" w14:paraId="299F8F14" w14:textId="77777777" w:rsidTr="00A93D7B">
        <w:tc>
          <w:tcPr>
            <w:tcW w:w="1440" w:type="dxa"/>
            <w:tcBorders>
              <w:top w:val="single" w:sz="4" w:space="0" w:color="auto"/>
              <w:bottom w:val="single" w:sz="4" w:space="0" w:color="auto"/>
              <w:right w:val="single" w:sz="4" w:space="0" w:color="auto"/>
            </w:tcBorders>
          </w:tcPr>
          <w:p w14:paraId="0DFDD597" w14:textId="77777777" w:rsidR="009957EB" w:rsidRPr="007D512E" w:rsidRDefault="009957EB" w:rsidP="009957EB">
            <w:pPr>
              <w:rPr>
                <w:sz w:val="18"/>
                <w:szCs w:val="18"/>
              </w:rPr>
            </w:pPr>
            <w:r w:rsidRPr="007D512E">
              <w:rPr>
                <w:sz w:val="18"/>
                <w:szCs w:val="18"/>
              </w:rPr>
              <w:t xml:space="preserve">Článek </w:t>
            </w:r>
            <w:r>
              <w:rPr>
                <w:sz w:val="18"/>
                <w:szCs w:val="18"/>
              </w:rPr>
              <w:t>51 odstavec 2</w:t>
            </w:r>
          </w:p>
        </w:tc>
        <w:tc>
          <w:tcPr>
            <w:tcW w:w="5400" w:type="dxa"/>
            <w:gridSpan w:val="4"/>
            <w:tcBorders>
              <w:top w:val="single" w:sz="4" w:space="0" w:color="auto"/>
              <w:left w:val="single" w:sz="4" w:space="0" w:color="auto"/>
              <w:bottom w:val="single" w:sz="4" w:space="0" w:color="auto"/>
              <w:right w:val="single" w:sz="18" w:space="0" w:color="auto"/>
            </w:tcBorders>
          </w:tcPr>
          <w:p w14:paraId="5DF7B7CD" w14:textId="77777777" w:rsidR="009957EB" w:rsidRPr="007D512E" w:rsidRDefault="009957EB" w:rsidP="009957EB">
            <w:pPr>
              <w:rPr>
                <w:sz w:val="18"/>
                <w:szCs w:val="18"/>
              </w:rPr>
            </w:pPr>
            <w:r w:rsidRPr="00A93D7B">
              <w:rPr>
                <w:sz w:val="18"/>
                <w:szCs w:val="18"/>
              </w:rPr>
              <w:t>2.   Pro účely odstavce 1 poskytuje AMLA pomoc nezbytnou při posuzování rovnocennosti požadavků profesního tajemství, jež se vztahují na protějšek ze třetí země.</w:t>
            </w:r>
          </w:p>
        </w:tc>
        <w:tc>
          <w:tcPr>
            <w:tcW w:w="900" w:type="dxa"/>
            <w:tcBorders>
              <w:top w:val="single" w:sz="4" w:space="0" w:color="auto"/>
              <w:left w:val="single" w:sz="18" w:space="0" w:color="auto"/>
              <w:bottom w:val="single" w:sz="4" w:space="0" w:color="auto"/>
              <w:right w:val="single" w:sz="4" w:space="0" w:color="auto"/>
            </w:tcBorders>
          </w:tcPr>
          <w:p w14:paraId="03532B49"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8B0540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F9384F5" w14:textId="77777777" w:rsidR="009957EB" w:rsidRPr="00CA6B9E" w:rsidRDefault="009957EB" w:rsidP="009957EB">
            <w:pPr>
              <w:rPr>
                <w:iCs/>
                <w:sz w:val="18"/>
                <w:szCs w:val="18"/>
              </w:rPr>
            </w:pPr>
            <w:r w:rsidRPr="00A93D7B">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29606646"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24058E7" w14:textId="77777777" w:rsidR="009957EB" w:rsidRDefault="009957EB" w:rsidP="009957EB">
            <w:pPr>
              <w:rPr>
                <w:sz w:val="18"/>
              </w:rPr>
            </w:pPr>
          </w:p>
        </w:tc>
      </w:tr>
      <w:tr w:rsidR="009957EB" w14:paraId="13705917" w14:textId="77777777" w:rsidTr="00A93D7B">
        <w:tc>
          <w:tcPr>
            <w:tcW w:w="1440" w:type="dxa"/>
            <w:tcBorders>
              <w:top w:val="single" w:sz="4" w:space="0" w:color="auto"/>
              <w:bottom w:val="single" w:sz="4" w:space="0" w:color="auto"/>
              <w:right w:val="single" w:sz="4" w:space="0" w:color="auto"/>
            </w:tcBorders>
          </w:tcPr>
          <w:p w14:paraId="6940C12A" w14:textId="77777777" w:rsidR="009957EB" w:rsidRPr="007D512E" w:rsidRDefault="009957EB" w:rsidP="009957EB">
            <w:pPr>
              <w:rPr>
                <w:sz w:val="18"/>
                <w:szCs w:val="18"/>
              </w:rPr>
            </w:pPr>
            <w:r w:rsidRPr="007D512E">
              <w:rPr>
                <w:sz w:val="18"/>
                <w:szCs w:val="18"/>
              </w:rPr>
              <w:t xml:space="preserve">Článek </w:t>
            </w:r>
            <w:r>
              <w:rPr>
                <w:sz w:val="18"/>
                <w:szCs w:val="18"/>
              </w:rPr>
              <w:t>51 odstavec 3</w:t>
            </w:r>
          </w:p>
        </w:tc>
        <w:tc>
          <w:tcPr>
            <w:tcW w:w="5400" w:type="dxa"/>
            <w:gridSpan w:val="4"/>
            <w:tcBorders>
              <w:top w:val="single" w:sz="4" w:space="0" w:color="auto"/>
              <w:left w:val="single" w:sz="4" w:space="0" w:color="auto"/>
              <w:bottom w:val="single" w:sz="4" w:space="0" w:color="auto"/>
              <w:right w:val="single" w:sz="18" w:space="0" w:color="auto"/>
            </w:tcBorders>
          </w:tcPr>
          <w:p w14:paraId="743F4C5C" w14:textId="77777777" w:rsidR="009957EB" w:rsidRPr="007D512E" w:rsidRDefault="009957EB" w:rsidP="009957EB">
            <w:pPr>
              <w:rPr>
                <w:sz w:val="18"/>
                <w:szCs w:val="18"/>
              </w:rPr>
            </w:pPr>
            <w:r w:rsidRPr="00A93D7B">
              <w:rPr>
                <w:sz w:val="18"/>
                <w:szCs w:val="18"/>
              </w:rPr>
              <w:t>3.   Členské státy zajistí, aby orgány dozoru oznámily dohody podepsané podle tohoto článku orgánu AMLA do jednoho měsíce od jejich podpisu.</w:t>
            </w:r>
          </w:p>
        </w:tc>
        <w:tc>
          <w:tcPr>
            <w:tcW w:w="900" w:type="dxa"/>
            <w:tcBorders>
              <w:top w:val="single" w:sz="4" w:space="0" w:color="auto"/>
              <w:left w:val="single" w:sz="18" w:space="0" w:color="auto"/>
              <w:bottom w:val="single" w:sz="4" w:space="0" w:color="auto"/>
              <w:right w:val="single" w:sz="4" w:space="0" w:color="auto"/>
            </w:tcBorders>
          </w:tcPr>
          <w:p w14:paraId="3B615909"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0A1929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181D9B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D8AFF8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87AA09B" w14:textId="77777777" w:rsidR="009957EB" w:rsidRDefault="009957EB" w:rsidP="009957EB">
            <w:pPr>
              <w:rPr>
                <w:sz w:val="18"/>
              </w:rPr>
            </w:pPr>
          </w:p>
        </w:tc>
      </w:tr>
      <w:tr w:rsidR="009957EB" w14:paraId="22901556" w14:textId="77777777" w:rsidTr="00A93D7B">
        <w:tc>
          <w:tcPr>
            <w:tcW w:w="1440" w:type="dxa"/>
            <w:tcBorders>
              <w:top w:val="single" w:sz="4" w:space="0" w:color="auto"/>
              <w:bottom w:val="single" w:sz="4" w:space="0" w:color="auto"/>
              <w:right w:val="single" w:sz="4" w:space="0" w:color="auto"/>
            </w:tcBorders>
          </w:tcPr>
          <w:p w14:paraId="581687B8" w14:textId="77777777" w:rsidR="009957EB" w:rsidRPr="007D512E" w:rsidRDefault="009957EB" w:rsidP="009957EB">
            <w:pPr>
              <w:rPr>
                <w:sz w:val="18"/>
                <w:szCs w:val="18"/>
              </w:rPr>
            </w:pPr>
            <w:r w:rsidRPr="007D512E">
              <w:rPr>
                <w:sz w:val="18"/>
                <w:szCs w:val="18"/>
              </w:rPr>
              <w:t xml:space="preserve">Článek </w:t>
            </w:r>
            <w:r>
              <w:rPr>
                <w:sz w:val="18"/>
                <w:szCs w:val="18"/>
              </w:rPr>
              <w:t>51 odstavec 4</w:t>
            </w:r>
          </w:p>
        </w:tc>
        <w:tc>
          <w:tcPr>
            <w:tcW w:w="5400" w:type="dxa"/>
            <w:gridSpan w:val="4"/>
            <w:tcBorders>
              <w:top w:val="single" w:sz="4" w:space="0" w:color="auto"/>
              <w:left w:val="single" w:sz="4" w:space="0" w:color="auto"/>
              <w:bottom w:val="single" w:sz="4" w:space="0" w:color="auto"/>
              <w:right w:val="single" w:sz="18" w:space="0" w:color="auto"/>
            </w:tcBorders>
          </w:tcPr>
          <w:p w14:paraId="736178CE" w14:textId="77777777" w:rsidR="009957EB" w:rsidRPr="00A93D7B" w:rsidRDefault="009957EB" w:rsidP="009957EB">
            <w:pPr>
              <w:rPr>
                <w:sz w:val="18"/>
                <w:szCs w:val="18"/>
              </w:rPr>
            </w:pPr>
            <w:r w:rsidRPr="00A93D7B">
              <w:rPr>
                <w:sz w:val="18"/>
                <w:szCs w:val="18"/>
              </w:rPr>
              <w:t>4.   Do 10. července 2029 vypracuje AMLA návrhy prováděcích technických norem a předloží je Komisi k přijetí. Tyto návrhy prováděcích technických norem upřesňují vzor, který se použije při uzavírání dohod o spolupráci podle odstavce 1.</w:t>
            </w:r>
          </w:p>
          <w:p w14:paraId="7D64644E" w14:textId="77777777" w:rsidR="009957EB" w:rsidRPr="00A93D7B" w:rsidRDefault="009957EB" w:rsidP="009957EB">
            <w:pPr>
              <w:rPr>
                <w:sz w:val="18"/>
                <w:szCs w:val="18"/>
              </w:rPr>
            </w:pPr>
          </w:p>
          <w:p w14:paraId="0F68ECB7" w14:textId="77777777" w:rsidR="009957EB" w:rsidRPr="00A93D7B" w:rsidRDefault="009957EB" w:rsidP="009957EB">
            <w:pPr>
              <w:rPr>
                <w:sz w:val="18"/>
                <w:szCs w:val="18"/>
              </w:rPr>
            </w:pPr>
            <w:r w:rsidRPr="00A93D7B">
              <w:rPr>
                <w:sz w:val="18"/>
                <w:szCs w:val="18"/>
              </w:rPr>
              <w:t>Na Komisi je přenesena pravomoc přijímat prováděcí technické normy uvedené v prvním pododstavci tohoto odstavce v souladu s článkem 53 nařízení (EU) 2024/1620.</w:t>
            </w:r>
          </w:p>
          <w:p w14:paraId="474DDD01" w14:textId="77777777" w:rsidR="009957EB" w:rsidRPr="007D512E" w:rsidRDefault="009957EB"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112455DE"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9FEEBB5"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3A5523A" w14:textId="77777777" w:rsidR="009957EB" w:rsidRPr="00CA6B9E" w:rsidRDefault="009957EB" w:rsidP="009957EB">
            <w:pPr>
              <w:rPr>
                <w:iCs/>
                <w:sz w:val="18"/>
                <w:szCs w:val="18"/>
              </w:rPr>
            </w:pPr>
            <w:r w:rsidRPr="00A93D7B">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78503BE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9162B83" w14:textId="77777777" w:rsidR="009957EB" w:rsidRDefault="009957EB" w:rsidP="009957EB">
            <w:pPr>
              <w:rPr>
                <w:sz w:val="18"/>
              </w:rPr>
            </w:pPr>
          </w:p>
        </w:tc>
      </w:tr>
      <w:tr w:rsidR="009957EB" w14:paraId="4A89295A" w14:textId="77777777" w:rsidTr="00A93D7B">
        <w:tc>
          <w:tcPr>
            <w:tcW w:w="1440" w:type="dxa"/>
            <w:tcBorders>
              <w:top w:val="single" w:sz="4" w:space="0" w:color="auto"/>
              <w:bottom w:val="single" w:sz="4" w:space="0" w:color="auto"/>
              <w:right w:val="single" w:sz="4" w:space="0" w:color="auto"/>
            </w:tcBorders>
          </w:tcPr>
          <w:p w14:paraId="0C8F486E" w14:textId="77777777" w:rsidR="009957EB" w:rsidRPr="007D512E" w:rsidRDefault="009957EB" w:rsidP="009957EB">
            <w:pPr>
              <w:rPr>
                <w:sz w:val="18"/>
                <w:szCs w:val="18"/>
              </w:rPr>
            </w:pPr>
            <w:r w:rsidRPr="007D512E">
              <w:rPr>
                <w:sz w:val="18"/>
                <w:szCs w:val="18"/>
              </w:rPr>
              <w:t xml:space="preserve">Článek </w:t>
            </w:r>
            <w:r>
              <w:rPr>
                <w:sz w:val="18"/>
                <w:szCs w:val="18"/>
              </w:rPr>
              <w:t>52 odstavec 1</w:t>
            </w:r>
          </w:p>
        </w:tc>
        <w:tc>
          <w:tcPr>
            <w:tcW w:w="5400" w:type="dxa"/>
            <w:gridSpan w:val="4"/>
            <w:tcBorders>
              <w:top w:val="single" w:sz="4" w:space="0" w:color="auto"/>
              <w:left w:val="single" w:sz="4" w:space="0" w:color="auto"/>
              <w:bottom w:val="single" w:sz="4" w:space="0" w:color="auto"/>
              <w:right w:val="single" w:sz="18" w:space="0" w:color="auto"/>
            </w:tcBorders>
          </w:tcPr>
          <w:p w14:paraId="6FDA62AC" w14:textId="77777777" w:rsidR="009957EB" w:rsidRPr="007D512E" w:rsidRDefault="009957EB" w:rsidP="009957EB">
            <w:pPr>
              <w:rPr>
                <w:sz w:val="18"/>
                <w:szCs w:val="18"/>
              </w:rPr>
            </w:pPr>
            <w:r w:rsidRPr="00A93D7B">
              <w:rPr>
                <w:sz w:val="18"/>
                <w:szCs w:val="18"/>
              </w:rPr>
              <w:t>1.   Pokud se členské státy v souladu s čl. 37 odst. 3 této směrnice rozhodnou, že umožní, aby dohled nad povinnými osobami uvedenými v čl. 3 bodu 3) písm. a) a b) nařízení (EU) 2024/1624 vykonávaly orgány stavovské samosprávy, zajistí, aby činnosti těchto orgánů stavovské samosprávy při plnění těchto funkcí podléhaly dozoru ze strany orgánu veřejné moci.</w:t>
            </w:r>
          </w:p>
        </w:tc>
        <w:tc>
          <w:tcPr>
            <w:tcW w:w="900" w:type="dxa"/>
            <w:tcBorders>
              <w:top w:val="single" w:sz="4" w:space="0" w:color="auto"/>
              <w:left w:val="single" w:sz="18" w:space="0" w:color="auto"/>
              <w:bottom w:val="single" w:sz="4" w:space="0" w:color="auto"/>
              <w:right w:val="single" w:sz="4" w:space="0" w:color="auto"/>
            </w:tcBorders>
          </w:tcPr>
          <w:p w14:paraId="280861F6"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64A2EF6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9C76F34"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301F27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CC05BA9" w14:textId="77777777" w:rsidR="009957EB" w:rsidRDefault="009957EB" w:rsidP="009957EB">
            <w:pPr>
              <w:rPr>
                <w:sz w:val="18"/>
              </w:rPr>
            </w:pPr>
          </w:p>
        </w:tc>
      </w:tr>
      <w:tr w:rsidR="009957EB" w14:paraId="2256366A" w14:textId="77777777" w:rsidTr="00A93D7B">
        <w:tc>
          <w:tcPr>
            <w:tcW w:w="1440" w:type="dxa"/>
            <w:tcBorders>
              <w:top w:val="single" w:sz="4" w:space="0" w:color="auto"/>
              <w:bottom w:val="single" w:sz="4" w:space="0" w:color="auto"/>
              <w:right w:val="single" w:sz="4" w:space="0" w:color="auto"/>
            </w:tcBorders>
          </w:tcPr>
          <w:p w14:paraId="0B043C10" w14:textId="77777777" w:rsidR="009957EB" w:rsidRPr="007D512E" w:rsidRDefault="009957EB" w:rsidP="009957EB">
            <w:pPr>
              <w:rPr>
                <w:sz w:val="18"/>
                <w:szCs w:val="18"/>
              </w:rPr>
            </w:pPr>
            <w:r w:rsidRPr="007D512E">
              <w:rPr>
                <w:sz w:val="18"/>
                <w:szCs w:val="18"/>
              </w:rPr>
              <w:t xml:space="preserve">Článek </w:t>
            </w:r>
            <w:r>
              <w:rPr>
                <w:sz w:val="18"/>
                <w:szCs w:val="18"/>
              </w:rPr>
              <w:t>52 odstavec 2</w:t>
            </w:r>
          </w:p>
        </w:tc>
        <w:tc>
          <w:tcPr>
            <w:tcW w:w="5400" w:type="dxa"/>
            <w:gridSpan w:val="4"/>
            <w:tcBorders>
              <w:top w:val="single" w:sz="4" w:space="0" w:color="auto"/>
              <w:left w:val="single" w:sz="4" w:space="0" w:color="auto"/>
              <w:bottom w:val="single" w:sz="4" w:space="0" w:color="auto"/>
              <w:right w:val="single" w:sz="18" w:space="0" w:color="auto"/>
            </w:tcBorders>
          </w:tcPr>
          <w:p w14:paraId="3C80E789" w14:textId="77777777" w:rsidR="009957EB" w:rsidRPr="009732F0" w:rsidRDefault="009957EB" w:rsidP="009957EB">
            <w:pPr>
              <w:rPr>
                <w:sz w:val="18"/>
                <w:szCs w:val="18"/>
              </w:rPr>
            </w:pPr>
            <w:r w:rsidRPr="009732F0">
              <w:rPr>
                <w:sz w:val="18"/>
                <w:szCs w:val="18"/>
              </w:rPr>
              <w:t>2.   Orgán veřejné moci, který vykonává dozor nad orgány stavovské samosprávy, odpovídá za zajištění náležitého a účinného systému dohledu nad povinnými osobami uvedenými v čl. 3 bodu 3) písm. a) a b) n</w:t>
            </w:r>
            <w:r>
              <w:rPr>
                <w:sz w:val="18"/>
                <w:szCs w:val="18"/>
              </w:rPr>
              <w:t>ařízení (EU) 2024/1624, včetně:</w:t>
            </w:r>
          </w:p>
          <w:p w14:paraId="383F55AD" w14:textId="77777777" w:rsidR="009957EB" w:rsidRPr="009732F0" w:rsidRDefault="009957EB" w:rsidP="009957EB">
            <w:pPr>
              <w:rPr>
                <w:sz w:val="18"/>
                <w:szCs w:val="18"/>
              </w:rPr>
            </w:pPr>
            <w:r>
              <w:rPr>
                <w:sz w:val="18"/>
                <w:szCs w:val="18"/>
              </w:rPr>
              <w:t xml:space="preserve">a) </w:t>
            </w:r>
            <w:r w:rsidRPr="009732F0">
              <w:rPr>
                <w:sz w:val="18"/>
                <w:szCs w:val="18"/>
              </w:rPr>
              <w:t>ověření toho, že orgán stavovské samosprávy, který vykonává nebo chce vykonávat funkce uvedené v čl. 37 odst. 1, splňuje požadavky stanovené</w:t>
            </w:r>
            <w:r>
              <w:rPr>
                <w:sz w:val="18"/>
                <w:szCs w:val="18"/>
              </w:rPr>
              <w:t xml:space="preserve"> v odstavci 3 zmíněného článku;</w:t>
            </w:r>
          </w:p>
          <w:p w14:paraId="70C69EB1" w14:textId="77777777" w:rsidR="009957EB" w:rsidRPr="009732F0" w:rsidRDefault="009957EB" w:rsidP="009957EB">
            <w:pPr>
              <w:rPr>
                <w:sz w:val="18"/>
                <w:szCs w:val="18"/>
              </w:rPr>
            </w:pPr>
            <w:r>
              <w:rPr>
                <w:sz w:val="18"/>
                <w:szCs w:val="18"/>
              </w:rPr>
              <w:t xml:space="preserve">b) </w:t>
            </w:r>
            <w:r w:rsidRPr="009732F0">
              <w:rPr>
                <w:sz w:val="18"/>
                <w:szCs w:val="18"/>
              </w:rPr>
              <w:t>vydání pokynů ohledně výkonu fun</w:t>
            </w:r>
            <w:r>
              <w:rPr>
                <w:sz w:val="18"/>
                <w:szCs w:val="18"/>
              </w:rPr>
              <w:t>kcí uvedených v čl. 37 odst. 1;</w:t>
            </w:r>
          </w:p>
          <w:p w14:paraId="0EC2EC22" w14:textId="77777777" w:rsidR="009957EB" w:rsidRPr="009732F0" w:rsidRDefault="009957EB" w:rsidP="009957EB">
            <w:pPr>
              <w:rPr>
                <w:sz w:val="18"/>
                <w:szCs w:val="18"/>
              </w:rPr>
            </w:pPr>
            <w:r>
              <w:rPr>
                <w:sz w:val="18"/>
                <w:szCs w:val="18"/>
              </w:rPr>
              <w:t xml:space="preserve">c) </w:t>
            </w:r>
            <w:r w:rsidRPr="009732F0">
              <w:rPr>
                <w:sz w:val="18"/>
                <w:szCs w:val="18"/>
              </w:rPr>
              <w:t>zajištění toho, aby orgány stavovské samosprávy plnily své funkce podle oddílu 1 t</w:t>
            </w:r>
            <w:r>
              <w:rPr>
                <w:sz w:val="18"/>
                <w:szCs w:val="18"/>
              </w:rPr>
              <w:t>éto kapitoly náležitě a účinně;</w:t>
            </w:r>
          </w:p>
          <w:p w14:paraId="66E98354" w14:textId="77777777" w:rsidR="009957EB" w:rsidRPr="009732F0" w:rsidRDefault="009957EB" w:rsidP="009957EB">
            <w:pPr>
              <w:rPr>
                <w:sz w:val="18"/>
                <w:szCs w:val="18"/>
              </w:rPr>
            </w:pPr>
            <w:r>
              <w:rPr>
                <w:sz w:val="18"/>
                <w:szCs w:val="18"/>
              </w:rPr>
              <w:t xml:space="preserve">d) </w:t>
            </w:r>
            <w:r w:rsidRPr="009732F0">
              <w:rPr>
                <w:sz w:val="18"/>
                <w:szCs w:val="18"/>
              </w:rPr>
              <w:t>přezkumu výjimek udělených orgány stavovské samosprávy, pokud jde o povinnost vypracovat individuální zdokumentované posouzení rizik podl</w:t>
            </w:r>
            <w:r>
              <w:rPr>
                <w:sz w:val="18"/>
                <w:szCs w:val="18"/>
              </w:rPr>
              <w:t>e čl. 37 odst. 5 písm. b).</w:t>
            </w:r>
          </w:p>
          <w:p w14:paraId="27602973" w14:textId="77777777" w:rsidR="009957EB" w:rsidRPr="007D512E" w:rsidRDefault="009957EB" w:rsidP="009957EB">
            <w:pPr>
              <w:rPr>
                <w:sz w:val="18"/>
                <w:szCs w:val="18"/>
              </w:rPr>
            </w:pPr>
            <w:r>
              <w:rPr>
                <w:sz w:val="18"/>
                <w:szCs w:val="18"/>
              </w:rPr>
              <w:t xml:space="preserve">e) </w:t>
            </w:r>
            <w:r w:rsidRPr="009732F0">
              <w:rPr>
                <w:sz w:val="18"/>
                <w:szCs w:val="18"/>
              </w:rPr>
              <w:t>pravidelného informování orgánů stavovské samosprávy o každé činnosti nebo úkolu vykonávaných orgánem AMLA, které jsou relevantní pro výkon jejich funkcí v oblasti dohledu, a zejména pro plánování vzájemných hodnocení podle článku 35 nařízení (EU) 2024/1620.</w:t>
            </w:r>
          </w:p>
        </w:tc>
        <w:tc>
          <w:tcPr>
            <w:tcW w:w="900" w:type="dxa"/>
            <w:tcBorders>
              <w:top w:val="single" w:sz="4" w:space="0" w:color="auto"/>
              <w:left w:val="single" w:sz="18" w:space="0" w:color="auto"/>
              <w:bottom w:val="single" w:sz="4" w:space="0" w:color="auto"/>
              <w:right w:val="single" w:sz="4" w:space="0" w:color="auto"/>
            </w:tcBorders>
          </w:tcPr>
          <w:p w14:paraId="2F22E4E3"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68B3B69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17004A3"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16EB5E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F4482AF" w14:textId="77777777" w:rsidR="009957EB" w:rsidRDefault="009957EB" w:rsidP="009957EB">
            <w:pPr>
              <w:rPr>
                <w:sz w:val="18"/>
              </w:rPr>
            </w:pPr>
          </w:p>
        </w:tc>
      </w:tr>
      <w:tr w:rsidR="009957EB" w14:paraId="2ADAFD45" w14:textId="77777777" w:rsidTr="00A93D7B">
        <w:tc>
          <w:tcPr>
            <w:tcW w:w="1440" w:type="dxa"/>
            <w:tcBorders>
              <w:top w:val="single" w:sz="4" w:space="0" w:color="auto"/>
              <w:bottom w:val="single" w:sz="4" w:space="0" w:color="auto"/>
              <w:right w:val="single" w:sz="4" w:space="0" w:color="auto"/>
            </w:tcBorders>
          </w:tcPr>
          <w:p w14:paraId="607234E2" w14:textId="77777777" w:rsidR="009957EB" w:rsidRPr="007D512E" w:rsidRDefault="009957EB" w:rsidP="009957EB">
            <w:pPr>
              <w:rPr>
                <w:sz w:val="18"/>
                <w:szCs w:val="18"/>
              </w:rPr>
            </w:pPr>
            <w:r w:rsidRPr="007D512E">
              <w:rPr>
                <w:sz w:val="18"/>
                <w:szCs w:val="18"/>
              </w:rPr>
              <w:t xml:space="preserve">Článek </w:t>
            </w:r>
            <w:r>
              <w:rPr>
                <w:sz w:val="18"/>
                <w:szCs w:val="18"/>
              </w:rPr>
              <w:t>52 odstavec 3</w:t>
            </w:r>
          </w:p>
        </w:tc>
        <w:tc>
          <w:tcPr>
            <w:tcW w:w="5400" w:type="dxa"/>
            <w:gridSpan w:val="4"/>
            <w:tcBorders>
              <w:top w:val="single" w:sz="4" w:space="0" w:color="auto"/>
              <w:left w:val="single" w:sz="4" w:space="0" w:color="auto"/>
              <w:bottom w:val="single" w:sz="4" w:space="0" w:color="auto"/>
              <w:right w:val="single" w:sz="18" w:space="0" w:color="auto"/>
            </w:tcBorders>
          </w:tcPr>
          <w:p w14:paraId="18639AAB" w14:textId="77777777" w:rsidR="009957EB" w:rsidRPr="009732F0" w:rsidRDefault="009957EB" w:rsidP="009957EB">
            <w:pPr>
              <w:rPr>
                <w:sz w:val="18"/>
                <w:szCs w:val="18"/>
              </w:rPr>
            </w:pPr>
            <w:r w:rsidRPr="009732F0">
              <w:rPr>
                <w:sz w:val="18"/>
                <w:szCs w:val="18"/>
              </w:rPr>
              <w:t>3.   Členské státy zajistí, aby orgán veřejné moci vykonávající dozor nad orgány stavovské samosprávy měl pro plnění svých povinností podle odstavce 2 odpovídající pravomoci. Členské státy zajistí, aby dotyčný orgán veř</w:t>
            </w:r>
            <w:r>
              <w:rPr>
                <w:sz w:val="18"/>
                <w:szCs w:val="18"/>
              </w:rPr>
              <w:t>ejné moci měl alespoň pravomoc:</w:t>
            </w:r>
          </w:p>
          <w:p w14:paraId="4031606C" w14:textId="77777777" w:rsidR="009957EB" w:rsidRPr="009732F0" w:rsidRDefault="009957EB" w:rsidP="009957EB">
            <w:pPr>
              <w:rPr>
                <w:sz w:val="18"/>
                <w:szCs w:val="18"/>
              </w:rPr>
            </w:pPr>
            <w:r>
              <w:rPr>
                <w:sz w:val="18"/>
                <w:szCs w:val="18"/>
              </w:rPr>
              <w:t xml:space="preserve">a) </w:t>
            </w:r>
            <w:r w:rsidRPr="009732F0">
              <w:rPr>
                <w:sz w:val="18"/>
                <w:szCs w:val="18"/>
              </w:rPr>
              <w:t>vyžadovat předložení veškerých informací potřebných ke sledování dodržování předpisů a provádění kontrol, s výjimkou informací shromážděných povinnými osobami podle čl. 3 bodu 3) písm. a) a b) nařízení (EU) 2024/1624 v průběhu zjišťování právního postavení klienta na základě podmínek stanovených v čl. 21 odst. 2 uvedeného nařízení nebo během jeho obhajoby či zastupování v soudním řízení nebo v souvislosti s takovým řízením, včetně poradenství ohledně zahájení takového řízení nebo vyhnutí se takovému řízení, bez ohledu na to, zda jsou tyto informace obdrženy nebo získány před zahájením tohoto řízení, v jeho průběhu, neb</w:t>
            </w:r>
            <w:r>
              <w:rPr>
                <w:sz w:val="18"/>
                <w:szCs w:val="18"/>
              </w:rPr>
              <w:t>o po jeho skončení;</w:t>
            </w:r>
          </w:p>
          <w:p w14:paraId="414CE1F5" w14:textId="77777777" w:rsidR="009957EB" w:rsidRPr="009732F0" w:rsidRDefault="009957EB" w:rsidP="009957EB">
            <w:pPr>
              <w:rPr>
                <w:sz w:val="18"/>
                <w:szCs w:val="18"/>
              </w:rPr>
            </w:pPr>
            <w:r>
              <w:rPr>
                <w:sz w:val="18"/>
                <w:szCs w:val="18"/>
              </w:rPr>
              <w:t xml:space="preserve">b) </w:t>
            </w:r>
            <w:r w:rsidRPr="009732F0">
              <w:rPr>
                <w:sz w:val="18"/>
                <w:szCs w:val="18"/>
              </w:rPr>
              <w:t>vydávat orgánu stavovské samosprávy instrukce za účelem zjednání nápravy v případě, že nevykonává své funkce podle čl. 37 odst. 1 nebo nesplňuje požadavky odstavce 6 uvedeného článku, nebo z</w:t>
            </w:r>
            <w:r>
              <w:rPr>
                <w:sz w:val="18"/>
                <w:szCs w:val="18"/>
              </w:rPr>
              <w:t>abránění takovýmto nedostatkům.</w:t>
            </w:r>
          </w:p>
          <w:p w14:paraId="3D853BDC" w14:textId="77777777" w:rsidR="009957EB" w:rsidRPr="007D512E" w:rsidRDefault="009957EB" w:rsidP="009957EB">
            <w:pPr>
              <w:rPr>
                <w:sz w:val="18"/>
                <w:szCs w:val="18"/>
              </w:rPr>
            </w:pPr>
            <w:r w:rsidRPr="009732F0">
              <w:rPr>
                <w:sz w:val="18"/>
                <w:szCs w:val="18"/>
              </w:rPr>
              <w:t>Při vydávání instrukcí orgánu stavovské samosprávy podle prvního pododstavce písm. b) zohlední orgán veřejné moci příslušné pokyny, které vydal on sám nebo které vydal AMLA.</w:t>
            </w:r>
          </w:p>
        </w:tc>
        <w:tc>
          <w:tcPr>
            <w:tcW w:w="900" w:type="dxa"/>
            <w:tcBorders>
              <w:top w:val="single" w:sz="4" w:space="0" w:color="auto"/>
              <w:left w:val="single" w:sz="18" w:space="0" w:color="auto"/>
              <w:bottom w:val="single" w:sz="4" w:space="0" w:color="auto"/>
              <w:right w:val="single" w:sz="4" w:space="0" w:color="auto"/>
            </w:tcBorders>
          </w:tcPr>
          <w:p w14:paraId="3B56482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81BDDB5"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0155027"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CB0DB7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7E0EC6E" w14:textId="77777777" w:rsidR="009957EB" w:rsidRDefault="009957EB" w:rsidP="009957EB">
            <w:pPr>
              <w:rPr>
                <w:sz w:val="18"/>
              </w:rPr>
            </w:pPr>
          </w:p>
        </w:tc>
      </w:tr>
      <w:tr w:rsidR="009957EB" w14:paraId="3EFAE794" w14:textId="77777777" w:rsidTr="000F368F">
        <w:tc>
          <w:tcPr>
            <w:tcW w:w="1440" w:type="dxa"/>
            <w:tcBorders>
              <w:top w:val="single" w:sz="4" w:space="0" w:color="auto"/>
              <w:bottom w:val="single" w:sz="4" w:space="0" w:color="auto"/>
              <w:right w:val="single" w:sz="4" w:space="0" w:color="auto"/>
            </w:tcBorders>
          </w:tcPr>
          <w:p w14:paraId="2E331A95" w14:textId="77777777" w:rsidR="009957EB" w:rsidRPr="007D512E" w:rsidRDefault="009957EB" w:rsidP="009957EB">
            <w:pPr>
              <w:rPr>
                <w:sz w:val="18"/>
                <w:szCs w:val="18"/>
              </w:rPr>
            </w:pPr>
            <w:r w:rsidRPr="007D512E">
              <w:rPr>
                <w:sz w:val="18"/>
                <w:szCs w:val="18"/>
              </w:rPr>
              <w:t xml:space="preserve">Článek </w:t>
            </w:r>
            <w:r>
              <w:rPr>
                <w:sz w:val="18"/>
                <w:szCs w:val="18"/>
              </w:rPr>
              <w:t>52 odstavec 4</w:t>
            </w:r>
          </w:p>
        </w:tc>
        <w:tc>
          <w:tcPr>
            <w:tcW w:w="5400" w:type="dxa"/>
            <w:gridSpan w:val="4"/>
            <w:tcBorders>
              <w:top w:val="single" w:sz="4" w:space="0" w:color="auto"/>
              <w:left w:val="single" w:sz="4" w:space="0" w:color="auto"/>
              <w:bottom w:val="single" w:sz="4" w:space="0" w:color="auto"/>
              <w:right w:val="single" w:sz="18" w:space="0" w:color="auto"/>
            </w:tcBorders>
          </w:tcPr>
          <w:p w14:paraId="798F89C9" w14:textId="77777777" w:rsidR="009957EB" w:rsidRPr="009732F0" w:rsidRDefault="009957EB" w:rsidP="009957EB">
            <w:pPr>
              <w:rPr>
                <w:sz w:val="18"/>
                <w:szCs w:val="18"/>
              </w:rPr>
            </w:pPr>
            <w:r w:rsidRPr="009732F0">
              <w:rPr>
                <w:sz w:val="18"/>
                <w:szCs w:val="18"/>
              </w:rPr>
              <w:t>4.   Členské státy zajistí, aby orgán veřejné moci vykonávající dozor nad orgány stavovské samosprávy plnil své funkc</w:t>
            </w:r>
            <w:r>
              <w:rPr>
                <w:sz w:val="18"/>
                <w:szCs w:val="18"/>
              </w:rPr>
              <w:t>e bez nepatřičného ovlivňování.</w:t>
            </w:r>
          </w:p>
          <w:p w14:paraId="12A5E50D" w14:textId="77777777" w:rsidR="009957EB" w:rsidRPr="007D512E" w:rsidRDefault="009957EB" w:rsidP="009957EB">
            <w:pPr>
              <w:rPr>
                <w:sz w:val="18"/>
                <w:szCs w:val="18"/>
              </w:rPr>
            </w:pPr>
            <w:r w:rsidRPr="009732F0">
              <w:rPr>
                <w:sz w:val="18"/>
                <w:szCs w:val="18"/>
              </w:rPr>
              <w:t>Členské státy rovněž zajistí, aby pracovníci orgánu veřejné moci vykonávajícího dozor nad orgány stavovské samosprávy byli vázáni požadavky profesního tajemství, které jsou rovnocenné požadavkům stanoveným v článku 67, a aby zachovávali vysoké profesní standardy, včetně vysokých profesních standardů mlčenlivosti a ochrany údajů, a aby byli bezúhonní. Členské státy zajistí, aby orgán veřejné moci vykonávající dozor nad orgány stavovské samosprávy zavedl postupy pro předcházení střetům zájmů a jejich řešení.</w:t>
            </w:r>
          </w:p>
        </w:tc>
        <w:tc>
          <w:tcPr>
            <w:tcW w:w="900" w:type="dxa"/>
            <w:tcBorders>
              <w:top w:val="single" w:sz="4" w:space="0" w:color="auto"/>
              <w:left w:val="single" w:sz="18" w:space="0" w:color="auto"/>
              <w:bottom w:val="single" w:sz="4" w:space="0" w:color="auto"/>
              <w:right w:val="single" w:sz="4" w:space="0" w:color="auto"/>
            </w:tcBorders>
          </w:tcPr>
          <w:p w14:paraId="0150CF1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4261F2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5867EBB"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3B87D3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7A7E4A2" w14:textId="77777777" w:rsidR="009957EB" w:rsidRDefault="009957EB" w:rsidP="009957EB">
            <w:pPr>
              <w:rPr>
                <w:sz w:val="18"/>
              </w:rPr>
            </w:pPr>
          </w:p>
        </w:tc>
      </w:tr>
      <w:tr w:rsidR="009957EB" w14:paraId="24CE616B" w14:textId="77777777" w:rsidTr="000F368F">
        <w:tc>
          <w:tcPr>
            <w:tcW w:w="1440" w:type="dxa"/>
            <w:tcBorders>
              <w:top w:val="single" w:sz="4" w:space="0" w:color="auto"/>
              <w:bottom w:val="single" w:sz="4" w:space="0" w:color="auto"/>
              <w:right w:val="single" w:sz="4" w:space="0" w:color="auto"/>
            </w:tcBorders>
          </w:tcPr>
          <w:p w14:paraId="3A92F29B" w14:textId="77777777" w:rsidR="009957EB" w:rsidRPr="007D512E" w:rsidRDefault="009957EB" w:rsidP="009957EB">
            <w:pPr>
              <w:rPr>
                <w:sz w:val="18"/>
                <w:szCs w:val="18"/>
              </w:rPr>
            </w:pPr>
            <w:r w:rsidRPr="007D512E">
              <w:rPr>
                <w:sz w:val="18"/>
                <w:szCs w:val="18"/>
              </w:rPr>
              <w:t xml:space="preserve">Článek </w:t>
            </w:r>
            <w:r>
              <w:rPr>
                <w:sz w:val="18"/>
                <w:szCs w:val="18"/>
              </w:rPr>
              <w:t>52 odstavec 5</w:t>
            </w:r>
          </w:p>
        </w:tc>
        <w:tc>
          <w:tcPr>
            <w:tcW w:w="5400" w:type="dxa"/>
            <w:gridSpan w:val="4"/>
            <w:tcBorders>
              <w:top w:val="single" w:sz="4" w:space="0" w:color="auto"/>
              <w:left w:val="single" w:sz="4" w:space="0" w:color="auto"/>
              <w:bottom w:val="single" w:sz="4" w:space="0" w:color="auto"/>
              <w:right w:val="single" w:sz="18" w:space="0" w:color="auto"/>
            </w:tcBorders>
          </w:tcPr>
          <w:p w14:paraId="3271F5FB" w14:textId="77777777" w:rsidR="009957EB" w:rsidRPr="007D512E" w:rsidRDefault="009957EB" w:rsidP="009957EB">
            <w:pPr>
              <w:rPr>
                <w:sz w:val="18"/>
                <w:szCs w:val="18"/>
              </w:rPr>
            </w:pPr>
            <w:r w:rsidRPr="009732F0">
              <w:rPr>
                <w:sz w:val="18"/>
                <w:szCs w:val="18"/>
              </w:rPr>
              <w:t>5.   Členské státy mohou stanovit účinná, přiměřená a odrazující opatření nebo sankce pro případy, kdy orgány stavovské samosprávy nevyhoví žádosti, instrukci nebo jinému opatření přijatému orgánem podle odstavce 2 nebo 3.</w:t>
            </w:r>
          </w:p>
        </w:tc>
        <w:tc>
          <w:tcPr>
            <w:tcW w:w="900" w:type="dxa"/>
            <w:tcBorders>
              <w:top w:val="single" w:sz="4" w:space="0" w:color="auto"/>
              <w:left w:val="single" w:sz="18" w:space="0" w:color="auto"/>
              <w:bottom w:val="single" w:sz="4" w:space="0" w:color="auto"/>
              <w:right w:val="single" w:sz="4" w:space="0" w:color="auto"/>
            </w:tcBorders>
          </w:tcPr>
          <w:p w14:paraId="58F6779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25610A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C8BC3E"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1EA628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7D1C062" w14:textId="77777777" w:rsidR="009957EB" w:rsidRDefault="009957EB" w:rsidP="009957EB">
            <w:pPr>
              <w:rPr>
                <w:sz w:val="18"/>
              </w:rPr>
            </w:pPr>
          </w:p>
        </w:tc>
      </w:tr>
      <w:tr w:rsidR="009957EB" w14:paraId="29B35FBB" w14:textId="77777777" w:rsidTr="000F368F">
        <w:tc>
          <w:tcPr>
            <w:tcW w:w="1440" w:type="dxa"/>
            <w:tcBorders>
              <w:top w:val="single" w:sz="4" w:space="0" w:color="auto"/>
              <w:bottom w:val="single" w:sz="4" w:space="0" w:color="auto"/>
              <w:right w:val="single" w:sz="4" w:space="0" w:color="auto"/>
            </w:tcBorders>
          </w:tcPr>
          <w:p w14:paraId="1C7C1C57" w14:textId="77777777" w:rsidR="009957EB" w:rsidRPr="007D512E" w:rsidRDefault="009957EB" w:rsidP="009957EB">
            <w:pPr>
              <w:rPr>
                <w:sz w:val="18"/>
                <w:szCs w:val="18"/>
              </w:rPr>
            </w:pPr>
            <w:r w:rsidRPr="007D512E">
              <w:rPr>
                <w:sz w:val="18"/>
                <w:szCs w:val="18"/>
              </w:rPr>
              <w:t xml:space="preserve">Článek </w:t>
            </w:r>
            <w:r>
              <w:rPr>
                <w:sz w:val="18"/>
                <w:szCs w:val="18"/>
              </w:rPr>
              <w:t>52 odstavec 6</w:t>
            </w:r>
          </w:p>
        </w:tc>
        <w:tc>
          <w:tcPr>
            <w:tcW w:w="5400" w:type="dxa"/>
            <w:gridSpan w:val="4"/>
            <w:tcBorders>
              <w:top w:val="single" w:sz="4" w:space="0" w:color="auto"/>
              <w:left w:val="single" w:sz="4" w:space="0" w:color="auto"/>
              <w:bottom w:val="single" w:sz="4" w:space="0" w:color="auto"/>
              <w:right w:val="single" w:sz="18" w:space="0" w:color="auto"/>
            </w:tcBorders>
          </w:tcPr>
          <w:p w14:paraId="6058009B" w14:textId="77777777" w:rsidR="009957EB" w:rsidRPr="007D512E" w:rsidRDefault="009957EB" w:rsidP="009957EB">
            <w:pPr>
              <w:rPr>
                <w:sz w:val="18"/>
                <w:szCs w:val="18"/>
              </w:rPr>
            </w:pPr>
            <w:r w:rsidRPr="009732F0">
              <w:rPr>
                <w:sz w:val="18"/>
                <w:szCs w:val="18"/>
              </w:rPr>
              <w:t>6.   Členské státy zajistí, aby orgán veřejné moci vykonávající dozor nad orgány stavovské samosprávy informoval orgány příslušné pro vyšetřování a stíhání trestné činnosti včas a přímo, nebo prostřednictvím finanční zpravodajské jednotky o případech porušení předpisů, které jsou předmětem trestních sankcí a které zjistil při plnění svých úkolů.</w:t>
            </w:r>
          </w:p>
        </w:tc>
        <w:tc>
          <w:tcPr>
            <w:tcW w:w="900" w:type="dxa"/>
            <w:tcBorders>
              <w:top w:val="single" w:sz="4" w:space="0" w:color="auto"/>
              <w:left w:val="single" w:sz="18" w:space="0" w:color="auto"/>
              <w:bottom w:val="single" w:sz="4" w:space="0" w:color="auto"/>
              <w:right w:val="single" w:sz="4" w:space="0" w:color="auto"/>
            </w:tcBorders>
          </w:tcPr>
          <w:p w14:paraId="2B1C33B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3F7F107"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9E690A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D4935D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CA3F9D0" w14:textId="77777777" w:rsidR="009957EB" w:rsidRDefault="009957EB" w:rsidP="009957EB">
            <w:pPr>
              <w:rPr>
                <w:sz w:val="18"/>
              </w:rPr>
            </w:pPr>
          </w:p>
        </w:tc>
      </w:tr>
      <w:tr w:rsidR="009957EB" w14:paraId="506DB768" w14:textId="77777777" w:rsidTr="008F5FCA">
        <w:tc>
          <w:tcPr>
            <w:tcW w:w="1440" w:type="dxa"/>
            <w:tcBorders>
              <w:top w:val="single" w:sz="4" w:space="0" w:color="auto"/>
              <w:bottom w:val="single" w:sz="4" w:space="0" w:color="auto"/>
              <w:right w:val="single" w:sz="4" w:space="0" w:color="auto"/>
            </w:tcBorders>
          </w:tcPr>
          <w:p w14:paraId="616C4121" w14:textId="77777777" w:rsidR="009957EB" w:rsidRPr="007D512E" w:rsidRDefault="009957EB" w:rsidP="009957EB">
            <w:pPr>
              <w:rPr>
                <w:sz w:val="18"/>
                <w:szCs w:val="18"/>
              </w:rPr>
            </w:pPr>
            <w:r w:rsidRPr="007D512E">
              <w:rPr>
                <w:sz w:val="18"/>
                <w:szCs w:val="18"/>
              </w:rPr>
              <w:t xml:space="preserve">Článek </w:t>
            </w:r>
            <w:r>
              <w:rPr>
                <w:sz w:val="18"/>
                <w:szCs w:val="18"/>
              </w:rPr>
              <w:t>52 odstavec 7</w:t>
            </w:r>
          </w:p>
        </w:tc>
        <w:tc>
          <w:tcPr>
            <w:tcW w:w="5400" w:type="dxa"/>
            <w:gridSpan w:val="4"/>
            <w:tcBorders>
              <w:top w:val="single" w:sz="4" w:space="0" w:color="auto"/>
              <w:left w:val="single" w:sz="4" w:space="0" w:color="auto"/>
              <w:bottom w:val="single" w:sz="4" w:space="0" w:color="auto"/>
              <w:right w:val="single" w:sz="18" w:space="0" w:color="auto"/>
            </w:tcBorders>
          </w:tcPr>
          <w:p w14:paraId="110B71AC" w14:textId="77777777" w:rsidR="009957EB" w:rsidRPr="009732F0" w:rsidRDefault="009957EB" w:rsidP="009957EB">
            <w:pPr>
              <w:rPr>
                <w:sz w:val="18"/>
                <w:szCs w:val="18"/>
              </w:rPr>
            </w:pPr>
            <w:r w:rsidRPr="009732F0">
              <w:rPr>
                <w:sz w:val="18"/>
                <w:szCs w:val="18"/>
              </w:rPr>
              <w:t>7.   Orgán veřejné moci vykonávající dozor nad orgány stavovské samosprávy zveřejňuje výroční zprávu, která</w:t>
            </w:r>
            <w:r>
              <w:rPr>
                <w:sz w:val="18"/>
                <w:szCs w:val="18"/>
              </w:rPr>
              <w:t xml:space="preserve"> obsahuje informace o:</w:t>
            </w:r>
          </w:p>
          <w:p w14:paraId="7F148F6C" w14:textId="77777777" w:rsidR="009957EB" w:rsidRPr="009732F0" w:rsidRDefault="009957EB" w:rsidP="009957EB">
            <w:pPr>
              <w:rPr>
                <w:sz w:val="18"/>
                <w:szCs w:val="18"/>
              </w:rPr>
            </w:pPr>
            <w:r>
              <w:rPr>
                <w:sz w:val="18"/>
                <w:szCs w:val="18"/>
              </w:rPr>
              <w:t xml:space="preserve">a) </w:t>
            </w:r>
            <w:r w:rsidRPr="009732F0">
              <w:rPr>
                <w:sz w:val="18"/>
                <w:szCs w:val="18"/>
              </w:rPr>
              <w:t>počtu a povaze porušení předpisů odhalených jednotlivými orgány stavovské samosprávy a peněžitých sankcích uložených povinným osobám nebo správních opatřeních up</w:t>
            </w:r>
            <w:r>
              <w:rPr>
                <w:sz w:val="18"/>
                <w:szCs w:val="18"/>
              </w:rPr>
              <w:t>latněných vůči povinným osobám;</w:t>
            </w:r>
          </w:p>
          <w:p w14:paraId="52CF2E6D" w14:textId="77777777" w:rsidR="009957EB" w:rsidRPr="009732F0" w:rsidRDefault="009957EB" w:rsidP="009957EB">
            <w:pPr>
              <w:rPr>
                <w:sz w:val="18"/>
                <w:szCs w:val="18"/>
              </w:rPr>
            </w:pPr>
            <w:r>
              <w:rPr>
                <w:sz w:val="18"/>
                <w:szCs w:val="18"/>
              </w:rPr>
              <w:t xml:space="preserve">b) </w:t>
            </w:r>
            <w:r w:rsidRPr="009732F0">
              <w:rPr>
                <w:sz w:val="18"/>
                <w:szCs w:val="18"/>
              </w:rPr>
              <w:t>počtu podezřelých transakcí oznámených povinnými osobami podléhajícími dohledu ze strany jednotlivých orgánů stavovské samosprávy finanční zpravodajské jednotce, a to přímo podle čl. 69 odst. 1 nařízení (EU) 2024/1624, nebo předaných jednotlivými orgány stavovské samosprávy finanční zpravodajské jednotce podle čl.</w:t>
            </w:r>
            <w:r>
              <w:rPr>
                <w:sz w:val="18"/>
                <w:szCs w:val="18"/>
              </w:rPr>
              <w:t xml:space="preserve"> 70 odst. 1 uvedeného nařízení;</w:t>
            </w:r>
          </w:p>
          <w:p w14:paraId="7134DFBD" w14:textId="77777777" w:rsidR="009957EB" w:rsidRPr="009732F0" w:rsidRDefault="009957EB" w:rsidP="009957EB">
            <w:pPr>
              <w:rPr>
                <w:sz w:val="18"/>
                <w:szCs w:val="18"/>
              </w:rPr>
            </w:pPr>
            <w:r>
              <w:rPr>
                <w:sz w:val="18"/>
                <w:szCs w:val="18"/>
              </w:rPr>
              <w:t xml:space="preserve">c) </w:t>
            </w:r>
            <w:r w:rsidRPr="009732F0">
              <w:rPr>
                <w:sz w:val="18"/>
                <w:szCs w:val="18"/>
              </w:rPr>
              <w:t xml:space="preserve">počtu peněžních sankcí a penále uložených nebo správních opatření uplatněných podle oddílu 4 této kapitoly každým orgánem stavovské samosprávy a jejich popisem za účelem zajištění dodržování nařízení (EU) 2024/1624 povinnými osobami, jak je uvedeno </w:t>
            </w:r>
            <w:r>
              <w:rPr>
                <w:sz w:val="18"/>
                <w:szCs w:val="18"/>
              </w:rPr>
              <w:t>v čl. 55 odst. 1 této směrnice;</w:t>
            </w:r>
          </w:p>
          <w:p w14:paraId="14785531" w14:textId="77777777" w:rsidR="009957EB" w:rsidRPr="009732F0" w:rsidRDefault="009957EB" w:rsidP="009957EB">
            <w:pPr>
              <w:rPr>
                <w:sz w:val="18"/>
                <w:szCs w:val="18"/>
              </w:rPr>
            </w:pPr>
            <w:r>
              <w:rPr>
                <w:sz w:val="18"/>
                <w:szCs w:val="18"/>
              </w:rPr>
              <w:t xml:space="preserve">d) </w:t>
            </w:r>
            <w:r w:rsidRPr="009732F0">
              <w:rPr>
                <w:sz w:val="18"/>
                <w:szCs w:val="18"/>
              </w:rPr>
              <w:t>počtu opatření přijatých orgánem veřejné moci vykonávajícím dozor nad orgány stavovské samosprávy podle tohoto článku s jejich popisem a počtu instrukcí vydanýc</w:t>
            </w:r>
            <w:r>
              <w:rPr>
                <w:sz w:val="18"/>
                <w:szCs w:val="18"/>
              </w:rPr>
              <w:t>h orgánům stavovské samosprávy.</w:t>
            </w:r>
          </w:p>
          <w:p w14:paraId="6768F245" w14:textId="77777777" w:rsidR="009957EB" w:rsidRPr="007D512E" w:rsidRDefault="009957EB" w:rsidP="009957EB">
            <w:pPr>
              <w:rPr>
                <w:sz w:val="18"/>
                <w:szCs w:val="18"/>
              </w:rPr>
            </w:pPr>
            <w:r w:rsidRPr="009732F0">
              <w:rPr>
                <w:sz w:val="18"/>
                <w:szCs w:val="18"/>
              </w:rPr>
              <w:t>Zpráva uvedená v prvním pododstavci je zpřístupněna na internetových stránkách orgánu veřejné moci vykonávajícího dozor nad orgány stavovské samosprávy a je předána Komisi a AMLA.</w:t>
            </w:r>
          </w:p>
        </w:tc>
        <w:tc>
          <w:tcPr>
            <w:tcW w:w="900" w:type="dxa"/>
            <w:tcBorders>
              <w:top w:val="single" w:sz="4" w:space="0" w:color="auto"/>
              <w:left w:val="single" w:sz="18" w:space="0" w:color="auto"/>
              <w:bottom w:val="single" w:sz="4" w:space="0" w:color="auto"/>
              <w:right w:val="single" w:sz="4" w:space="0" w:color="auto"/>
            </w:tcBorders>
          </w:tcPr>
          <w:p w14:paraId="4023271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FA092E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E2F6135"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AB1132F"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639BF53" w14:textId="77777777" w:rsidR="009957EB" w:rsidRDefault="009957EB" w:rsidP="009957EB">
            <w:pPr>
              <w:rPr>
                <w:sz w:val="18"/>
              </w:rPr>
            </w:pPr>
          </w:p>
        </w:tc>
      </w:tr>
      <w:tr w:rsidR="009957EB" w14:paraId="1C000FF5" w14:textId="77777777" w:rsidTr="008F5FCA">
        <w:tc>
          <w:tcPr>
            <w:tcW w:w="1440" w:type="dxa"/>
            <w:tcBorders>
              <w:top w:val="single" w:sz="4" w:space="0" w:color="auto"/>
              <w:bottom w:val="single" w:sz="4" w:space="0" w:color="auto"/>
              <w:right w:val="single" w:sz="4" w:space="0" w:color="auto"/>
            </w:tcBorders>
          </w:tcPr>
          <w:p w14:paraId="1C21EBF9" w14:textId="77777777" w:rsidR="009957EB" w:rsidRPr="007D512E" w:rsidRDefault="009957EB" w:rsidP="009957EB">
            <w:pPr>
              <w:rPr>
                <w:sz w:val="18"/>
                <w:szCs w:val="18"/>
              </w:rPr>
            </w:pPr>
            <w:r w:rsidRPr="007D512E">
              <w:rPr>
                <w:sz w:val="18"/>
                <w:szCs w:val="18"/>
              </w:rPr>
              <w:t xml:space="preserve">Článek </w:t>
            </w:r>
            <w:r>
              <w:rPr>
                <w:sz w:val="18"/>
                <w:szCs w:val="18"/>
              </w:rPr>
              <w:t>53 odstavec 1</w:t>
            </w:r>
          </w:p>
        </w:tc>
        <w:tc>
          <w:tcPr>
            <w:tcW w:w="5400" w:type="dxa"/>
            <w:gridSpan w:val="4"/>
            <w:tcBorders>
              <w:top w:val="single" w:sz="4" w:space="0" w:color="auto"/>
              <w:left w:val="single" w:sz="4" w:space="0" w:color="auto"/>
              <w:bottom w:val="single" w:sz="4" w:space="0" w:color="auto"/>
              <w:right w:val="single" w:sz="18" w:space="0" w:color="auto"/>
            </w:tcBorders>
          </w:tcPr>
          <w:p w14:paraId="5C66651B" w14:textId="77777777" w:rsidR="009957EB" w:rsidRPr="007D512E" w:rsidRDefault="009957EB" w:rsidP="009957EB">
            <w:pPr>
              <w:rPr>
                <w:sz w:val="18"/>
                <w:szCs w:val="18"/>
              </w:rPr>
            </w:pPr>
            <w:r w:rsidRPr="009732F0">
              <w:rPr>
                <w:sz w:val="18"/>
                <w:szCs w:val="18"/>
              </w:rPr>
              <w:t>1.   Členské státy zajistí, aby povinné osoby nesly odpovědnost za porušení nařízení (EU) 2024/1624 a (EU) 2023/1113 v souladu s tímto oddílem.</w:t>
            </w:r>
          </w:p>
        </w:tc>
        <w:tc>
          <w:tcPr>
            <w:tcW w:w="900" w:type="dxa"/>
            <w:tcBorders>
              <w:top w:val="single" w:sz="4" w:space="0" w:color="auto"/>
              <w:left w:val="single" w:sz="18" w:space="0" w:color="auto"/>
              <w:bottom w:val="single" w:sz="4" w:space="0" w:color="auto"/>
              <w:right w:val="single" w:sz="4" w:space="0" w:color="auto"/>
            </w:tcBorders>
          </w:tcPr>
          <w:p w14:paraId="5F4198B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28DAC5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019F82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F51A29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9D7846D" w14:textId="77777777" w:rsidR="009957EB" w:rsidRDefault="009957EB" w:rsidP="009957EB">
            <w:pPr>
              <w:rPr>
                <w:sz w:val="18"/>
              </w:rPr>
            </w:pPr>
          </w:p>
        </w:tc>
      </w:tr>
      <w:tr w:rsidR="009957EB" w14:paraId="282AFE36" w14:textId="77777777" w:rsidTr="008F5FCA">
        <w:tc>
          <w:tcPr>
            <w:tcW w:w="1440" w:type="dxa"/>
            <w:tcBorders>
              <w:top w:val="single" w:sz="4" w:space="0" w:color="auto"/>
              <w:bottom w:val="single" w:sz="4" w:space="0" w:color="auto"/>
              <w:right w:val="single" w:sz="4" w:space="0" w:color="auto"/>
            </w:tcBorders>
          </w:tcPr>
          <w:p w14:paraId="4970F2FC" w14:textId="77777777" w:rsidR="009957EB" w:rsidRPr="007D512E" w:rsidRDefault="009957EB" w:rsidP="009957EB">
            <w:pPr>
              <w:rPr>
                <w:sz w:val="18"/>
                <w:szCs w:val="18"/>
              </w:rPr>
            </w:pPr>
            <w:r w:rsidRPr="007D512E">
              <w:rPr>
                <w:sz w:val="18"/>
                <w:szCs w:val="18"/>
              </w:rPr>
              <w:t xml:space="preserve">Článek </w:t>
            </w:r>
            <w:r>
              <w:rPr>
                <w:sz w:val="18"/>
                <w:szCs w:val="18"/>
              </w:rPr>
              <w:t>53 odstavec 2</w:t>
            </w:r>
          </w:p>
        </w:tc>
        <w:tc>
          <w:tcPr>
            <w:tcW w:w="5400" w:type="dxa"/>
            <w:gridSpan w:val="4"/>
            <w:tcBorders>
              <w:top w:val="single" w:sz="4" w:space="0" w:color="auto"/>
              <w:left w:val="single" w:sz="4" w:space="0" w:color="auto"/>
              <w:bottom w:val="single" w:sz="4" w:space="0" w:color="auto"/>
              <w:right w:val="single" w:sz="18" w:space="0" w:color="auto"/>
            </w:tcBorders>
          </w:tcPr>
          <w:p w14:paraId="0D26843E" w14:textId="77777777" w:rsidR="009957EB" w:rsidRPr="007D512E" w:rsidRDefault="009957EB" w:rsidP="009957EB">
            <w:pPr>
              <w:rPr>
                <w:sz w:val="18"/>
                <w:szCs w:val="18"/>
              </w:rPr>
            </w:pPr>
            <w:r w:rsidRPr="009732F0">
              <w:rPr>
                <w:sz w:val="18"/>
                <w:szCs w:val="18"/>
              </w:rPr>
              <w:t>2.   Aniž je dotčeno právo členských států vymezit a ukládat trestní sankce, stanoví členské státy pravidla pro peněžité sankce a správní opatření, zajistí, aby orgány dozoru mohly ukládat takové peněžité sankce a uplatňovat správní opatření v případě porušení nařízení (EU) 2024/1624 nebo nařízení (EU) 2023/1113 a zaručí jejich vymáhání. Veškeré uložené sankce nebo uplatňovaná opatření podle tohoto oddílu musí být účinné, přiměřené a odrazující.</w:t>
            </w:r>
          </w:p>
        </w:tc>
        <w:tc>
          <w:tcPr>
            <w:tcW w:w="900" w:type="dxa"/>
            <w:tcBorders>
              <w:top w:val="single" w:sz="4" w:space="0" w:color="auto"/>
              <w:left w:val="single" w:sz="18" w:space="0" w:color="auto"/>
              <w:bottom w:val="single" w:sz="4" w:space="0" w:color="auto"/>
              <w:right w:val="single" w:sz="4" w:space="0" w:color="auto"/>
            </w:tcBorders>
          </w:tcPr>
          <w:p w14:paraId="19ABF81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558913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1C71004"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CBE562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CFCC555" w14:textId="77777777" w:rsidR="009957EB" w:rsidRDefault="009957EB" w:rsidP="009957EB">
            <w:pPr>
              <w:rPr>
                <w:sz w:val="18"/>
              </w:rPr>
            </w:pPr>
          </w:p>
        </w:tc>
      </w:tr>
      <w:tr w:rsidR="009957EB" w14:paraId="48057A24" w14:textId="77777777" w:rsidTr="008F5FCA">
        <w:tc>
          <w:tcPr>
            <w:tcW w:w="1440" w:type="dxa"/>
            <w:tcBorders>
              <w:top w:val="single" w:sz="4" w:space="0" w:color="auto"/>
              <w:bottom w:val="single" w:sz="4" w:space="0" w:color="auto"/>
              <w:right w:val="single" w:sz="4" w:space="0" w:color="auto"/>
            </w:tcBorders>
          </w:tcPr>
          <w:p w14:paraId="1467172A" w14:textId="77777777" w:rsidR="009957EB" w:rsidRPr="007D512E" w:rsidRDefault="009957EB" w:rsidP="009957EB">
            <w:pPr>
              <w:rPr>
                <w:sz w:val="18"/>
                <w:szCs w:val="18"/>
              </w:rPr>
            </w:pPr>
            <w:r w:rsidRPr="007D512E">
              <w:rPr>
                <w:sz w:val="18"/>
                <w:szCs w:val="18"/>
              </w:rPr>
              <w:t xml:space="preserve">Článek </w:t>
            </w:r>
            <w:r>
              <w:rPr>
                <w:sz w:val="18"/>
                <w:szCs w:val="18"/>
              </w:rPr>
              <w:t>53 odstavec 3</w:t>
            </w:r>
          </w:p>
        </w:tc>
        <w:tc>
          <w:tcPr>
            <w:tcW w:w="5400" w:type="dxa"/>
            <w:gridSpan w:val="4"/>
            <w:tcBorders>
              <w:top w:val="single" w:sz="4" w:space="0" w:color="auto"/>
              <w:left w:val="single" w:sz="4" w:space="0" w:color="auto"/>
              <w:bottom w:val="single" w:sz="4" w:space="0" w:color="auto"/>
              <w:right w:val="single" w:sz="18" w:space="0" w:color="auto"/>
            </w:tcBorders>
          </w:tcPr>
          <w:p w14:paraId="51F06CEA" w14:textId="77777777" w:rsidR="009957EB" w:rsidRPr="001668A3" w:rsidRDefault="009957EB" w:rsidP="009957EB">
            <w:pPr>
              <w:rPr>
                <w:sz w:val="18"/>
                <w:szCs w:val="18"/>
              </w:rPr>
            </w:pPr>
            <w:r w:rsidRPr="001668A3">
              <w:rPr>
                <w:sz w:val="18"/>
                <w:szCs w:val="18"/>
              </w:rPr>
              <w:t xml:space="preserve">3.   Odchylně od odstavce 2 platí, že neumožňuje-li právní systém členského státu uložení správních sankcí, může se tento článek použít tak, aby podnět k uložení peněžité sankce dal orgán dozoru a aby sankce byla uložena soudním orgánem, a současně je třeba zajistit, aby tyto právní prostředky byly účinné a aby měly rovnocenný účinek jako peněžité sankce, jež ukládají orgány dozoru. Uložené peněžité sankce musí být v každém případě </w:t>
            </w:r>
            <w:r>
              <w:rPr>
                <w:sz w:val="18"/>
                <w:szCs w:val="18"/>
              </w:rPr>
              <w:t>účinné, přiměřené a odrazující.</w:t>
            </w:r>
          </w:p>
          <w:p w14:paraId="0F8F31DD" w14:textId="77777777" w:rsidR="009957EB" w:rsidRPr="007D512E" w:rsidRDefault="009957EB" w:rsidP="009957EB">
            <w:pPr>
              <w:rPr>
                <w:sz w:val="18"/>
                <w:szCs w:val="18"/>
              </w:rPr>
            </w:pPr>
            <w:r w:rsidRPr="001668A3">
              <w:rPr>
                <w:sz w:val="18"/>
                <w:szCs w:val="18"/>
              </w:rPr>
              <w:t>Členské státy uvedené v prvním pododstavci sdělí Komisi vnitrostátní právní předpisy, jež přijmou podle tohoto odstavce, do 10. července 2027 a poté neprodleně veškeré jejich následné změny.</w:t>
            </w:r>
          </w:p>
        </w:tc>
        <w:tc>
          <w:tcPr>
            <w:tcW w:w="900" w:type="dxa"/>
            <w:tcBorders>
              <w:top w:val="single" w:sz="4" w:space="0" w:color="auto"/>
              <w:left w:val="single" w:sz="18" w:space="0" w:color="auto"/>
              <w:bottom w:val="single" w:sz="4" w:space="0" w:color="auto"/>
              <w:right w:val="single" w:sz="4" w:space="0" w:color="auto"/>
            </w:tcBorders>
          </w:tcPr>
          <w:p w14:paraId="0378B17F"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83E102E"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FFF93A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AD00019"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8A0B325" w14:textId="77777777" w:rsidR="009957EB" w:rsidRDefault="009957EB" w:rsidP="009957EB">
            <w:pPr>
              <w:rPr>
                <w:sz w:val="18"/>
              </w:rPr>
            </w:pPr>
          </w:p>
        </w:tc>
      </w:tr>
      <w:tr w:rsidR="009957EB" w14:paraId="5FFDB7C8" w14:textId="77777777" w:rsidTr="008F5FCA">
        <w:tc>
          <w:tcPr>
            <w:tcW w:w="1440" w:type="dxa"/>
            <w:tcBorders>
              <w:top w:val="single" w:sz="4" w:space="0" w:color="auto"/>
              <w:bottom w:val="single" w:sz="4" w:space="0" w:color="auto"/>
              <w:right w:val="single" w:sz="4" w:space="0" w:color="auto"/>
            </w:tcBorders>
          </w:tcPr>
          <w:p w14:paraId="152B9FE8" w14:textId="77777777" w:rsidR="009957EB" w:rsidRPr="007D512E" w:rsidRDefault="009957EB" w:rsidP="009957EB">
            <w:pPr>
              <w:rPr>
                <w:sz w:val="18"/>
                <w:szCs w:val="18"/>
              </w:rPr>
            </w:pPr>
            <w:r w:rsidRPr="007D512E">
              <w:rPr>
                <w:sz w:val="18"/>
                <w:szCs w:val="18"/>
              </w:rPr>
              <w:t xml:space="preserve">Článek </w:t>
            </w:r>
            <w:r>
              <w:rPr>
                <w:sz w:val="18"/>
                <w:szCs w:val="18"/>
              </w:rPr>
              <w:t>53 odstavec 4</w:t>
            </w:r>
          </w:p>
        </w:tc>
        <w:tc>
          <w:tcPr>
            <w:tcW w:w="5400" w:type="dxa"/>
            <w:gridSpan w:val="4"/>
            <w:tcBorders>
              <w:top w:val="single" w:sz="4" w:space="0" w:color="auto"/>
              <w:left w:val="single" w:sz="4" w:space="0" w:color="auto"/>
              <w:bottom w:val="single" w:sz="4" w:space="0" w:color="auto"/>
              <w:right w:val="single" w:sz="18" w:space="0" w:color="auto"/>
            </w:tcBorders>
          </w:tcPr>
          <w:p w14:paraId="45A23F2E" w14:textId="77777777" w:rsidR="009957EB" w:rsidRPr="001668A3" w:rsidRDefault="009957EB" w:rsidP="009957EB">
            <w:pPr>
              <w:rPr>
                <w:sz w:val="18"/>
                <w:szCs w:val="18"/>
              </w:rPr>
            </w:pPr>
            <w:r w:rsidRPr="001668A3">
              <w:rPr>
                <w:sz w:val="18"/>
                <w:szCs w:val="18"/>
              </w:rPr>
              <w:t>4.   V případě porušení nařízení (EU) 2024/1624 a (EU) 2023/1113 členské státy zajistí, aby v případě, že se určité povinnosti vztahují na právnické osoby, mohly být peněžité sankce uloženy a správní opatření uplatněna nejen vůči právnickým osobám, ale také členům vrcholného vedení a dalším fyzickým osobám odpovědným podle vnitros</w:t>
            </w:r>
            <w:r>
              <w:rPr>
                <w:sz w:val="18"/>
                <w:szCs w:val="18"/>
              </w:rPr>
              <w:t>tátního práva za toto porušení.</w:t>
            </w:r>
          </w:p>
          <w:p w14:paraId="7C5E8E84" w14:textId="77777777" w:rsidR="009957EB" w:rsidRPr="007D512E" w:rsidRDefault="009957EB" w:rsidP="009957EB">
            <w:pPr>
              <w:rPr>
                <w:sz w:val="18"/>
                <w:szCs w:val="18"/>
              </w:rPr>
            </w:pPr>
            <w:r w:rsidRPr="001668A3">
              <w:rPr>
                <w:sz w:val="18"/>
                <w:szCs w:val="18"/>
              </w:rPr>
              <w:t>Členské státy zajistí, aby v případě, že orgány dozoru zjistí porušení předpisů, které je předmětem trestních sankcí, o tom včas informovaly orgány příslušné pro vyšetřování a stíhání trestné činnosti.</w:t>
            </w:r>
          </w:p>
        </w:tc>
        <w:tc>
          <w:tcPr>
            <w:tcW w:w="900" w:type="dxa"/>
            <w:tcBorders>
              <w:top w:val="single" w:sz="4" w:space="0" w:color="auto"/>
              <w:left w:val="single" w:sz="18" w:space="0" w:color="auto"/>
              <w:bottom w:val="single" w:sz="4" w:space="0" w:color="auto"/>
              <w:right w:val="single" w:sz="4" w:space="0" w:color="auto"/>
            </w:tcBorders>
          </w:tcPr>
          <w:p w14:paraId="528E50B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8BC6D5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FBBF7DA"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9203E16"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4FAAE4E" w14:textId="77777777" w:rsidR="009957EB" w:rsidRDefault="009957EB" w:rsidP="009957EB">
            <w:pPr>
              <w:rPr>
                <w:sz w:val="18"/>
              </w:rPr>
            </w:pPr>
          </w:p>
        </w:tc>
      </w:tr>
      <w:tr w:rsidR="009957EB" w14:paraId="63CCE3F7" w14:textId="77777777" w:rsidTr="008F5FCA">
        <w:tc>
          <w:tcPr>
            <w:tcW w:w="1440" w:type="dxa"/>
            <w:tcBorders>
              <w:top w:val="single" w:sz="4" w:space="0" w:color="auto"/>
              <w:bottom w:val="single" w:sz="4" w:space="0" w:color="auto"/>
              <w:right w:val="single" w:sz="4" w:space="0" w:color="auto"/>
            </w:tcBorders>
          </w:tcPr>
          <w:p w14:paraId="23805E82" w14:textId="77777777" w:rsidR="009957EB" w:rsidRPr="007D512E" w:rsidRDefault="009957EB" w:rsidP="009957EB">
            <w:pPr>
              <w:rPr>
                <w:sz w:val="18"/>
                <w:szCs w:val="18"/>
              </w:rPr>
            </w:pPr>
            <w:r w:rsidRPr="007D512E">
              <w:rPr>
                <w:sz w:val="18"/>
                <w:szCs w:val="18"/>
              </w:rPr>
              <w:t xml:space="preserve">Článek </w:t>
            </w:r>
            <w:r>
              <w:rPr>
                <w:sz w:val="18"/>
                <w:szCs w:val="18"/>
              </w:rPr>
              <w:t>53 odstavec 5</w:t>
            </w:r>
          </w:p>
        </w:tc>
        <w:tc>
          <w:tcPr>
            <w:tcW w:w="5400" w:type="dxa"/>
            <w:gridSpan w:val="4"/>
            <w:tcBorders>
              <w:top w:val="single" w:sz="4" w:space="0" w:color="auto"/>
              <w:left w:val="single" w:sz="4" w:space="0" w:color="auto"/>
              <w:bottom w:val="single" w:sz="4" w:space="0" w:color="auto"/>
              <w:right w:val="single" w:sz="18" w:space="0" w:color="auto"/>
            </w:tcBorders>
          </w:tcPr>
          <w:p w14:paraId="0EB65574" w14:textId="77777777" w:rsidR="009957EB" w:rsidRPr="001668A3" w:rsidRDefault="009957EB" w:rsidP="009957EB">
            <w:pPr>
              <w:rPr>
                <w:sz w:val="18"/>
                <w:szCs w:val="18"/>
              </w:rPr>
            </w:pPr>
            <w:r w:rsidRPr="001668A3">
              <w:rPr>
                <w:sz w:val="18"/>
                <w:szCs w:val="18"/>
              </w:rPr>
              <w:t>5.   V souladu s touto směrnicí a vnitrostátním právem musí být peněžité sankce ukládány a správní opatření uplatňo</w:t>
            </w:r>
            <w:r>
              <w:rPr>
                <w:sz w:val="18"/>
                <w:szCs w:val="18"/>
              </w:rPr>
              <w:t>vána některým z těchto způsobů:</w:t>
            </w:r>
          </w:p>
          <w:p w14:paraId="03F90DC6" w14:textId="77777777" w:rsidR="009957EB" w:rsidRPr="001668A3" w:rsidRDefault="009957EB" w:rsidP="009957EB">
            <w:pPr>
              <w:rPr>
                <w:sz w:val="18"/>
                <w:szCs w:val="18"/>
              </w:rPr>
            </w:pPr>
            <w:r>
              <w:rPr>
                <w:sz w:val="18"/>
                <w:szCs w:val="18"/>
              </w:rPr>
              <w:t>a) přímo orgány dozoru;</w:t>
            </w:r>
          </w:p>
          <w:p w14:paraId="0492151D" w14:textId="77777777" w:rsidR="009957EB" w:rsidRPr="001668A3" w:rsidRDefault="009957EB" w:rsidP="009957EB">
            <w:pPr>
              <w:rPr>
                <w:sz w:val="18"/>
                <w:szCs w:val="18"/>
              </w:rPr>
            </w:pPr>
            <w:r>
              <w:rPr>
                <w:sz w:val="18"/>
                <w:szCs w:val="18"/>
              </w:rPr>
              <w:t xml:space="preserve">b) </w:t>
            </w:r>
            <w:r w:rsidRPr="001668A3">
              <w:rPr>
                <w:sz w:val="18"/>
                <w:szCs w:val="18"/>
              </w:rPr>
              <w:t>ve spolupráci</w:t>
            </w:r>
            <w:r>
              <w:rPr>
                <w:sz w:val="18"/>
                <w:szCs w:val="18"/>
              </w:rPr>
              <w:t xml:space="preserve"> orgánů dozoru a jiných orgánů;</w:t>
            </w:r>
          </w:p>
          <w:p w14:paraId="7340A524" w14:textId="77777777" w:rsidR="009957EB" w:rsidRPr="001668A3" w:rsidRDefault="009957EB" w:rsidP="009957EB">
            <w:pPr>
              <w:rPr>
                <w:sz w:val="18"/>
                <w:szCs w:val="18"/>
              </w:rPr>
            </w:pPr>
            <w:r>
              <w:rPr>
                <w:sz w:val="18"/>
                <w:szCs w:val="18"/>
              </w:rPr>
              <w:t xml:space="preserve">c) </w:t>
            </w:r>
            <w:r w:rsidRPr="001668A3">
              <w:rPr>
                <w:sz w:val="18"/>
                <w:szCs w:val="18"/>
              </w:rPr>
              <w:t>v rámci odpovědnosti orgánů do</w:t>
            </w:r>
            <w:r>
              <w:rPr>
                <w:sz w:val="18"/>
                <w:szCs w:val="18"/>
              </w:rPr>
              <w:t>zoru přenesením na jiné orgány;</w:t>
            </w:r>
          </w:p>
          <w:p w14:paraId="120C4B58" w14:textId="77777777" w:rsidR="009957EB" w:rsidRPr="001668A3" w:rsidRDefault="009957EB" w:rsidP="009957EB">
            <w:pPr>
              <w:rPr>
                <w:sz w:val="18"/>
                <w:szCs w:val="18"/>
              </w:rPr>
            </w:pPr>
            <w:r>
              <w:rPr>
                <w:sz w:val="18"/>
                <w:szCs w:val="18"/>
              </w:rPr>
              <w:t xml:space="preserve">d) </w:t>
            </w:r>
            <w:r w:rsidRPr="001668A3">
              <w:rPr>
                <w:sz w:val="18"/>
                <w:szCs w:val="18"/>
              </w:rPr>
              <w:t>podáním žádosti ze strany orgánů dozoru u příslušných justičních orgánů.</w:t>
            </w:r>
          </w:p>
          <w:p w14:paraId="7CB32CC8" w14:textId="77777777" w:rsidR="009957EB" w:rsidRPr="007D512E" w:rsidRDefault="009957EB" w:rsidP="009957EB">
            <w:pPr>
              <w:rPr>
                <w:sz w:val="18"/>
                <w:szCs w:val="18"/>
              </w:rPr>
            </w:pPr>
            <w:r w:rsidRPr="001668A3">
              <w:rPr>
                <w:sz w:val="18"/>
                <w:szCs w:val="18"/>
              </w:rPr>
              <w:t>Do 10. října 2027 oznámí členské státy Komisi a AMLA informace o systémech ukládání peněžitých sankcí nebo uplatňování správních opatření podle tohoto odstavce, případně včetně informací o tom, zda určité sankce nebo opatření vyžadují použití zvláštního postupu.</w:t>
            </w:r>
          </w:p>
        </w:tc>
        <w:tc>
          <w:tcPr>
            <w:tcW w:w="900" w:type="dxa"/>
            <w:tcBorders>
              <w:top w:val="single" w:sz="4" w:space="0" w:color="auto"/>
              <w:left w:val="single" w:sz="18" w:space="0" w:color="auto"/>
              <w:bottom w:val="single" w:sz="4" w:space="0" w:color="auto"/>
              <w:right w:val="single" w:sz="4" w:space="0" w:color="auto"/>
            </w:tcBorders>
          </w:tcPr>
          <w:p w14:paraId="00C9EF3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DEBD74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BAF33C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B63702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0D26DD9" w14:textId="77777777" w:rsidR="009957EB" w:rsidRDefault="009957EB" w:rsidP="009957EB">
            <w:pPr>
              <w:rPr>
                <w:sz w:val="18"/>
              </w:rPr>
            </w:pPr>
          </w:p>
        </w:tc>
      </w:tr>
      <w:tr w:rsidR="009957EB" w14:paraId="0FF65464" w14:textId="77777777" w:rsidTr="008F5FCA">
        <w:tc>
          <w:tcPr>
            <w:tcW w:w="1440" w:type="dxa"/>
            <w:tcBorders>
              <w:top w:val="single" w:sz="4" w:space="0" w:color="auto"/>
              <w:bottom w:val="single" w:sz="4" w:space="0" w:color="auto"/>
              <w:right w:val="single" w:sz="4" w:space="0" w:color="auto"/>
            </w:tcBorders>
          </w:tcPr>
          <w:p w14:paraId="4652552B" w14:textId="77777777" w:rsidR="009957EB" w:rsidRPr="007D512E" w:rsidRDefault="009957EB" w:rsidP="009957EB">
            <w:pPr>
              <w:rPr>
                <w:sz w:val="18"/>
                <w:szCs w:val="18"/>
              </w:rPr>
            </w:pPr>
            <w:r w:rsidRPr="007D512E">
              <w:rPr>
                <w:sz w:val="18"/>
                <w:szCs w:val="18"/>
              </w:rPr>
              <w:t xml:space="preserve">Článek </w:t>
            </w:r>
            <w:r>
              <w:rPr>
                <w:sz w:val="18"/>
                <w:szCs w:val="18"/>
              </w:rPr>
              <w:t>53 odstavec 6</w:t>
            </w:r>
          </w:p>
        </w:tc>
        <w:tc>
          <w:tcPr>
            <w:tcW w:w="5400" w:type="dxa"/>
            <w:gridSpan w:val="4"/>
            <w:tcBorders>
              <w:top w:val="single" w:sz="4" w:space="0" w:color="auto"/>
              <w:left w:val="single" w:sz="4" w:space="0" w:color="auto"/>
              <w:bottom w:val="single" w:sz="4" w:space="0" w:color="auto"/>
              <w:right w:val="single" w:sz="18" w:space="0" w:color="auto"/>
            </w:tcBorders>
          </w:tcPr>
          <w:p w14:paraId="5F9A35AD" w14:textId="77777777" w:rsidR="009957EB" w:rsidRPr="001668A3" w:rsidRDefault="009957EB" w:rsidP="009957EB">
            <w:pPr>
              <w:rPr>
                <w:sz w:val="18"/>
                <w:szCs w:val="18"/>
              </w:rPr>
            </w:pPr>
            <w:r w:rsidRPr="001668A3">
              <w:rPr>
                <w:sz w:val="18"/>
                <w:szCs w:val="18"/>
              </w:rPr>
              <w:t>6.   Členské státy zajistí, aby při určování druhu a výše peněžitých sankcí nebo správních opatření vzaly orgány dozoru v úvahu veškeré podsta</w:t>
            </w:r>
            <w:r>
              <w:rPr>
                <w:sz w:val="18"/>
                <w:szCs w:val="18"/>
              </w:rPr>
              <w:t>tné okolnosti, případně včetně:</w:t>
            </w:r>
          </w:p>
          <w:p w14:paraId="3A0A0CA2" w14:textId="77777777" w:rsidR="009957EB" w:rsidRPr="001668A3" w:rsidRDefault="009957EB" w:rsidP="009957EB">
            <w:pPr>
              <w:rPr>
                <w:sz w:val="18"/>
                <w:szCs w:val="18"/>
              </w:rPr>
            </w:pPr>
            <w:r>
              <w:rPr>
                <w:sz w:val="18"/>
                <w:szCs w:val="18"/>
              </w:rPr>
              <w:t xml:space="preserve">a) </w:t>
            </w:r>
            <w:r w:rsidRPr="001668A3">
              <w:rPr>
                <w:sz w:val="18"/>
                <w:szCs w:val="18"/>
              </w:rPr>
              <w:t>záv</w:t>
            </w:r>
            <w:r>
              <w:rPr>
                <w:sz w:val="18"/>
                <w:szCs w:val="18"/>
              </w:rPr>
              <w:t>ažnosti a doby trvání porušení;</w:t>
            </w:r>
          </w:p>
          <w:p w14:paraId="2E937413" w14:textId="77777777" w:rsidR="009957EB" w:rsidRPr="001668A3" w:rsidRDefault="009957EB" w:rsidP="009957EB">
            <w:pPr>
              <w:rPr>
                <w:sz w:val="18"/>
                <w:szCs w:val="18"/>
              </w:rPr>
            </w:pPr>
            <w:r>
              <w:rPr>
                <w:sz w:val="18"/>
                <w:szCs w:val="18"/>
              </w:rPr>
              <w:t xml:space="preserve">b) </w:t>
            </w:r>
            <w:r w:rsidRPr="001668A3">
              <w:rPr>
                <w:sz w:val="18"/>
                <w:szCs w:val="18"/>
              </w:rPr>
              <w:t>počt</w:t>
            </w:r>
            <w:r>
              <w:rPr>
                <w:sz w:val="18"/>
                <w:szCs w:val="18"/>
              </w:rPr>
              <w:t>u případů opakovaného porušení;</w:t>
            </w:r>
          </w:p>
          <w:p w14:paraId="69D8D2D8" w14:textId="77777777" w:rsidR="009957EB" w:rsidRPr="001668A3" w:rsidRDefault="009957EB" w:rsidP="009957EB">
            <w:pPr>
              <w:rPr>
                <w:sz w:val="18"/>
                <w:szCs w:val="18"/>
              </w:rPr>
            </w:pPr>
            <w:r>
              <w:rPr>
                <w:sz w:val="18"/>
                <w:szCs w:val="18"/>
              </w:rPr>
              <w:t xml:space="preserve">c) </w:t>
            </w:r>
            <w:r w:rsidRPr="001668A3">
              <w:rPr>
                <w:sz w:val="18"/>
                <w:szCs w:val="18"/>
              </w:rPr>
              <w:t xml:space="preserve">míry odpovědnosti fyzické nebo právnické </w:t>
            </w:r>
            <w:r>
              <w:rPr>
                <w:sz w:val="18"/>
                <w:szCs w:val="18"/>
              </w:rPr>
              <w:t>osoby považované za odpovědnou;</w:t>
            </w:r>
          </w:p>
          <w:p w14:paraId="3E1D8F6C" w14:textId="77777777" w:rsidR="009957EB" w:rsidRPr="001668A3" w:rsidRDefault="009957EB" w:rsidP="009957EB">
            <w:pPr>
              <w:rPr>
                <w:sz w:val="18"/>
                <w:szCs w:val="18"/>
              </w:rPr>
            </w:pPr>
            <w:r>
              <w:rPr>
                <w:sz w:val="18"/>
                <w:szCs w:val="18"/>
              </w:rPr>
              <w:t xml:space="preserve">d) </w:t>
            </w:r>
            <w:r w:rsidRPr="001668A3">
              <w:rPr>
                <w:sz w:val="18"/>
                <w:szCs w:val="18"/>
              </w:rPr>
              <w:t>finanční síly fyzické nebo právnické osoby považované za odpovědnou, mimo jiné podle jejího celkov</w:t>
            </w:r>
            <w:r>
              <w:rPr>
                <w:sz w:val="18"/>
                <w:szCs w:val="18"/>
              </w:rPr>
              <w:t>ého obratu nebo ročního příjmu;</w:t>
            </w:r>
          </w:p>
          <w:p w14:paraId="0F13EBBE" w14:textId="77777777" w:rsidR="009957EB" w:rsidRPr="001668A3" w:rsidRDefault="009957EB" w:rsidP="009957EB">
            <w:pPr>
              <w:rPr>
                <w:sz w:val="18"/>
                <w:szCs w:val="18"/>
              </w:rPr>
            </w:pPr>
            <w:r>
              <w:rPr>
                <w:sz w:val="18"/>
                <w:szCs w:val="18"/>
              </w:rPr>
              <w:t xml:space="preserve">e) </w:t>
            </w:r>
            <w:r w:rsidRPr="001668A3">
              <w:rPr>
                <w:sz w:val="18"/>
                <w:szCs w:val="18"/>
              </w:rPr>
              <w:t xml:space="preserve">výhody získané porušením předpisů, které dosáhla fyzická nebo právnická osoba považovaná za odpovědnou, </w:t>
            </w:r>
            <w:r>
              <w:rPr>
                <w:sz w:val="18"/>
                <w:szCs w:val="18"/>
              </w:rPr>
              <w:t>pokud lze tuto výhodu stanovit;</w:t>
            </w:r>
          </w:p>
          <w:p w14:paraId="0A4792C5" w14:textId="77777777" w:rsidR="009957EB" w:rsidRPr="001668A3" w:rsidRDefault="009957EB" w:rsidP="009957EB">
            <w:pPr>
              <w:rPr>
                <w:sz w:val="18"/>
                <w:szCs w:val="18"/>
              </w:rPr>
            </w:pPr>
            <w:r>
              <w:rPr>
                <w:sz w:val="18"/>
                <w:szCs w:val="18"/>
              </w:rPr>
              <w:t xml:space="preserve">f) </w:t>
            </w:r>
            <w:r w:rsidRPr="001668A3">
              <w:rPr>
                <w:sz w:val="18"/>
                <w:szCs w:val="18"/>
              </w:rPr>
              <w:t>ztrát třetích stran způsobených porušením předpi</w:t>
            </w:r>
            <w:r>
              <w:rPr>
                <w:sz w:val="18"/>
                <w:szCs w:val="18"/>
              </w:rPr>
              <w:t>sů, pokud je možné je stanovit;</w:t>
            </w:r>
          </w:p>
          <w:p w14:paraId="76D652A0" w14:textId="77777777" w:rsidR="009957EB" w:rsidRPr="001668A3" w:rsidRDefault="009957EB" w:rsidP="009957EB">
            <w:pPr>
              <w:rPr>
                <w:sz w:val="18"/>
                <w:szCs w:val="18"/>
              </w:rPr>
            </w:pPr>
            <w:r>
              <w:rPr>
                <w:sz w:val="18"/>
                <w:szCs w:val="18"/>
              </w:rPr>
              <w:t xml:space="preserve">g) </w:t>
            </w:r>
            <w:r w:rsidRPr="001668A3">
              <w:rPr>
                <w:sz w:val="18"/>
                <w:szCs w:val="18"/>
              </w:rPr>
              <w:t>míry spolupráce fyzické nebo právnické osoby považované za o</w:t>
            </w:r>
            <w:r>
              <w:rPr>
                <w:sz w:val="18"/>
                <w:szCs w:val="18"/>
              </w:rPr>
              <w:t>dpovědnou s příslušným orgánem;</w:t>
            </w:r>
          </w:p>
          <w:p w14:paraId="172CB3C5" w14:textId="77777777" w:rsidR="009957EB" w:rsidRPr="007D512E" w:rsidRDefault="009957EB" w:rsidP="009957EB">
            <w:pPr>
              <w:rPr>
                <w:sz w:val="18"/>
                <w:szCs w:val="18"/>
              </w:rPr>
            </w:pPr>
            <w:r>
              <w:rPr>
                <w:sz w:val="18"/>
                <w:szCs w:val="18"/>
              </w:rPr>
              <w:t xml:space="preserve">h) </w:t>
            </w:r>
            <w:r w:rsidRPr="001668A3">
              <w:rPr>
                <w:sz w:val="18"/>
                <w:szCs w:val="18"/>
              </w:rPr>
              <w:t>předchozích porušení předpisů fyzickou nebo právnickou osobou považovanou za odpovědnou.</w:t>
            </w:r>
          </w:p>
        </w:tc>
        <w:tc>
          <w:tcPr>
            <w:tcW w:w="900" w:type="dxa"/>
            <w:tcBorders>
              <w:top w:val="single" w:sz="4" w:space="0" w:color="auto"/>
              <w:left w:val="single" w:sz="18" w:space="0" w:color="auto"/>
              <w:bottom w:val="single" w:sz="4" w:space="0" w:color="auto"/>
              <w:right w:val="single" w:sz="4" w:space="0" w:color="auto"/>
            </w:tcBorders>
          </w:tcPr>
          <w:p w14:paraId="28F958E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0D50CB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8564837"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11D172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40D5EB1" w14:textId="77777777" w:rsidR="009957EB" w:rsidRDefault="009957EB" w:rsidP="009957EB">
            <w:pPr>
              <w:rPr>
                <w:sz w:val="18"/>
              </w:rPr>
            </w:pPr>
          </w:p>
        </w:tc>
      </w:tr>
      <w:tr w:rsidR="009957EB" w14:paraId="08629DB0" w14:textId="77777777" w:rsidTr="008F5FCA">
        <w:tc>
          <w:tcPr>
            <w:tcW w:w="1440" w:type="dxa"/>
            <w:tcBorders>
              <w:top w:val="single" w:sz="4" w:space="0" w:color="auto"/>
              <w:bottom w:val="single" w:sz="4" w:space="0" w:color="auto"/>
              <w:right w:val="single" w:sz="4" w:space="0" w:color="auto"/>
            </w:tcBorders>
          </w:tcPr>
          <w:p w14:paraId="78103A9F" w14:textId="77777777" w:rsidR="009957EB" w:rsidRPr="007D512E" w:rsidRDefault="009957EB" w:rsidP="009957EB">
            <w:pPr>
              <w:rPr>
                <w:sz w:val="18"/>
                <w:szCs w:val="18"/>
              </w:rPr>
            </w:pPr>
            <w:r w:rsidRPr="007D512E">
              <w:rPr>
                <w:sz w:val="18"/>
                <w:szCs w:val="18"/>
              </w:rPr>
              <w:t xml:space="preserve">Článek </w:t>
            </w:r>
            <w:r>
              <w:rPr>
                <w:sz w:val="18"/>
                <w:szCs w:val="18"/>
              </w:rPr>
              <w:t>53 odstavec 7</w:t>
            </w:r>
          </w:p>
        </w:tc>
        <w:tc>
          <w:tcPr>
            <w:tcW w:w="5400" w:type="dxa"/>
            <w:gridSpan w:val="4"/>
            <w:tcBorders>
              <w:top w:val="single" w:sz="4" w:space="0" w:color="auto"/>
              <w:left w:val="single" w:sz="4" w:space="0" w:color="auto"/>
              <w:bottom w:val="single" w:sz="4" w:space="0" w:color="auto"/>
              <w:right w:val="single" w:sz="18" w:space="0" w:color="auto"/>
            </w:tcBorders>
          </w:tcPr>
          <w:p w14:paraId="21A5CBBE" w14:textId="77777777" w:rsidR="009957EB" w:rsidRPr="001668A3" w:rsidRDefault="009957EB" w:rsidP="009957EB">
            <w:pPr>
              <w:rPr>
                <w:sz w:val="18"/>
                <w:szCs w:val="18"/>
              </w:rPr>
            </w:pPr>
            <w:r w:rsidRPr="001668A3">
              <w:rPr>
                <w:sz w:val="18"/>
                <w:szCs w:val="18"/>
              </w:rPr>
              <w:t>7.   Členské státy zajistí, aby právnické osoby mohly být činěny odpovědnými za porušení nařízení (EU) 2024/1624 nebo nařízení (EU) 2023/1113, jichž se jejich jménem nebo v jejich prospěch dopustila jakákoli osoba jednající samostatně nebo jako člen orgánu právnické osoby a působící v této právnické osobě ve</w:t>
            </w:r>
            <w:r>
              <w:rPr>
                <w:sz w:val="18"/>
                <w:szCs w:val="18"/>
              </w:rPr>
              <w:t xml:space="preserve"> vedoucím postavení na základě:</w:t>
            </w:r>
          </w:p>
          <w:p w14:paraId="7085F3BD" w14:textId="77777777" w:rsidR="009957EB" w:rsidRPr="001668A3" w:rsidRDefault="009957EB" w:rsidP="009957EB">
            <w:pPr>
              <w:rPr>
                <w:sz w:val="18"/>
                <w:szCs w:val="18"/>
              </w:rPr>
            </w:pPr>
            <w:r>
              <w:rPr>
                <w:sz w:val="18"/>
                <w:szCs w:val="18"/>
              </w:rPr>
              <w:t xml:space="preserve">a) </w:t>
            </w:r>
            <w:r w:rsidRPr="001668A3">
              <w:rPr>
                <w:sz w:val="18"/>
                <w:szCs w:val="18"/>
              </w:rPr>
              <w:t>oprávnění za</w:t>
            </w:r>
            <w:r>
              <w:rPr>
                <w:sz w:val="18"/>
                <w:szCs w:val="18"/>
              </w:rPr>
              <w:t>stupovat tuto právnickou osobu;</w:t>
            </w:r>
          </w:p>
          <w:p w14:paraId="5DE490F2" w14:textId="77777777" w:rsidR="009957EB" w:rsidRPr="001668A3" w:rsidRDefault="009957EB" w:rsidP="009957EB">
            <w:pPr>
              <w:rPr>
                <w:sz w:val="18"/>
                <w:szCs w:val="18"/>
              </w:rPr>
            </w:pPr>
            <w:r>
              <w:rPr>
                <w:sz w:val="18"/>
                <w:szCs w:val="18"/>
              </w:rPr>
              <w:t xml:space="preserve">b) </w:t>
            </w:r>
            <w:r w:rsidRPr="001668A3">
              <w:rPr>
                <w:sz w:val="18"/>
                <w:szCs w:val="18"/>
              </w:rPr>
              <w:t>pravomoci přijímat rozhodnu</w:t>
            </w:r>
            <w:r>
              <w:rPr>
                <w:sz w:val="18"/>
                <w:szCs w:val="18"/>
              </w:rPr>
              <w:t>tí jménem této právnické osoby;</w:t>
            </w:r>
          </w:p>
          <w:p w14:paraId="24997459" w14:textId="77777777" w:rsidR="009957EB" w:rsidRPr="007D512E" w:rsidRDefault="009957EB" w:rsidP="009957EB">
            <w:pPr>
              <w:rPr>
                <w:sz w:val="18"/>
                <w:szCs w:val="18"/>
              </w:rPr>
            </w:pPr>
            <w:r>
              <w:rPr>
                <w:sz w:val="18"/>
                <w:szCs w:val="18"/>
              </w:rPr>
              <w:t xml:space="preserve">c) </w:t>
            </w:r>
            <w:r w:rsidRPr="001668A3">
              <w:rPr>
                <w:sz w:val="18"/>
                <w:szCs w:val="18"/>
              </w:rPr>
              <w:t>pravomoci vykonávat ovládající vliv v rámci této právnické osoby.</w:t>
            </w:r>
          </w:p>
        </w:tc>
        <w:tc>
          <w:tcPr>
            <w:tcW w:w="900" w:type="dxa"/>
            <w:tcBorders>
              <w:top w:val="single" w:sz="4" w:space="0" w:color="auto"/>
              <w:left w:val="single" w:sz="18" w:space="0" w:color="auto"/>
              <w:bottom w:val="single" w:sz="4" w:space="0" w:color="auto"/>
              <w:right w:val="single" w:sz="4" w:space="0" w:color="auto"/>
            </w:tcBorders>
          </w:tcPr>
          <w:p w14:paraId="2E114B68"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68869CC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F39BA37"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4A998B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9554C72" w14:textId="77777777" w:rsidR="009957EB" w:rsidRDefault="009957EB" w:rsidP="009957EB">
            <w:pPr>
              <w:rPr>
                <w:sz w:val="18"/>
              </w:rPr>
            </w:pPr>
          </w:p>
        </w:tc>
      </w:tr>
      <w:tr w:rsidR="009957EB" w14:paraId="0EAD52DA" w14:textId="77777777" w:rsidTr="008F5FCA">
        <w:tc>
          <w:tcPr>
            <w:tcW w:w="1440" w:type="dxa"/>
            <w:tcBorders>
              <w:top w:val="single" w:sz="4" w:space="0" w:color="auto"/>
              <w:bottom w:val="single" w:sz="4" w:space="0" w:color="auto"/>
              <w:right w:val="single" w:sz="4" w:space="0" w:color="auto"/>
            </w:tcBorders>
          </w:tcPr>
          <w:p w14:paraId="4A482E78" w14:textId="77777777" w:rsidR="009957EB" w:rsidRPr="007D512E" w:rsidRDefault="009957EB" w:rsidP="009957EB">
            <w:pPr>
              <w:rPr>
                <w:sz w:val="18"/>
                <w:szCs w:val="18"/>
              </w:rPr>
            </w:pPr>
            <w:r w:rsidRPr="007D512E">
              <w:rPr>
                <w:sz w:val="18"/>
                <w:szCs w:val="18"/>
              </w:rPr>
              <w:t xml:space="preserve">Článek </w:t>
            </w:r>
            <w:r>
              <w:rPr>
                <w:sz w:val="18"/>
                <w:szCs w:val="18"/>
              </w:rPr>
              <w:t>53 odstavec 8</w:t>
            </w:r>
          </w:p>
        </w:tc>
        <w:tc>
          <w:tcPr>
            <w:tcW w:w="5400" w:type="dxa"/>
            <w:gridSpan w:val="4"/>
            <w:tcBorders>
              <w:top w:val="single" w:sz="4" w:space="0" w:color="auto"/>
              <w:left w:val="single" w:sz="4" w:space="0" w:color="auto"/>
              <w:bottom w:val="single" w:sz="4" w:space="0" w:color="auto"/>
              <w:right w:val="single" w:sz="18" w:space="0" w:color="auto"/>
            </w:tcBorders>
          </w:tcPr>
          <w:p w14:paraId="4E2BA103" w14:textId="77777777" w:rsidR="009957EB" w:rsidRPr="007D512E" w:rsidRDefault="009957EB" w:rsidP="009957EB">
            <w:pPr>
              <w:rPr>
                <w:sz w:val="18"/>
                <w:szCs w:val="18"/>
              </w:rPr>
            </w:pPr>
            <w:r w:rsidRPr="001668A3">
              <w:rPr>
                <w:sz w:val="18"/>
                <w:szCs w:val="18"/>
              </w:rPr>
              <w:t>8.   Členské státy zajistí, aby právnické osoby mohly být činěny odpovědnými v případech, kdy nedostatečný dohled nebo kontrola ze strany osob uvedených v odstavci 7 tohoto článku umožnily porušení nařízení (EU) 2024/1624 nebo nařízení (EU) 2023/1113 osobou spadající do její pravomoci jménem této právnické osoby nebo v její prospěch.</w:t>
            </w:r>
          </w:p>
        </w:tc>
        <w:tc>
          <w:tcPr>
            <w:tcW w:w="900" w:type="dxa"/>
            <w:tcBorders>
              <w:top w:val="single" w:sz="4" w:space="0" w:color="auto"/>
              <w:left w:val="single" w:sz="18" w:space="0" w:color="auto"/>
              <w:bottom w:val="single" w:sz="4" w:space="0" w:color="auto"/>
              <w:right w:val="single" w:sz="4" w:space="0" w:color="auto"/>
            </w:tcBorders>
          </w:tcPr>
          <w:p w14:paraId="7ACCCDBF"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DFE1A8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84CE73E"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94FF775"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BD53DB7" w14:textId="77777777" w:rsidR="009957EB" w:rsidRDefault="009957EB" w:rsidP="009957EB">
            <w:pPr>
              <w:rPr>
                <w:sz w:val="18"/>
              </w:rPr>
            </w:pPr>
          </w:p>
        </w:tc>
      </w:tr>
      <w:tr w:rsidR="009957EB" w14:paraId="76A7DBD1" w14:textId="77777777" w:rsidTr="008F5FCA">
        <w:tc>
          <w:tcPr>
            <w:tcW w:w="1440" w:type="dxa"/>
            <w:tcBorders>
              <w:top w:val="single" w:sz="4" w:space="0" w:color="auto"/>
              <w:bottom w:val="single" w:sz="4" w:space="0" w:color="auto"/>
              <w:right w:val="single" w:sz="4" w:space="0" w:color="auto"/>
            </w:tcBorders>
          </w:tcPr>
          <w:p w14:paraId="2A501F9B" w14:textId="77777777" w:rsidR="009957EB" w:rsidRPr="007D512E" w:rsidRDefault="009957EB" w:rsidP="009957EB">
            <w:pPr>
              <w:rPr>
                <w:sz w:val="18"/>
                <w:szCs w:val="18"/>
              </w:rPr>
            </w:pPr>
            <w:r w:rsidRPr="007D512E">
              <w:rPr>
                <w:sz w:val="18"/>
                <w:szCs w:val="18"/>
              </w:rPr>
              <w:t xml:space="preserve">Článek </w:t>
            </w:r>
            <w:r>
              <w:rPr>
                <w:sz w:val="18"/>
                <w:szCs w:val="18"/>
              </w:rPr>
              <w:t>53 odstavec 9</w:t>
            </w:r>
          </w:p>
        </w:tc>
        <w:tc>
          <w:tcPr>
            <w:tcW w:w="5400" w:type="dxa"/>
            <w:gridSpan w:val="4"/>
            <w:tcBorders>
              <w:top w:val="single" w:sz="4" w:space="0" w:color="auto"/>
              <w:left w:val="single" w:sz="4" w:space="0" w:color="auto"/>
              <w:bottom w:val="single" w:sz="4" w:space="0" w:color="auto"/>
              <w:right w:val="single" w:sz="18" w:space="0" w:color="auto"/>
            </w:tcBorders>
          </w:tcPr>
          <w:p w14:paraId="5ED94FCE" w14:textId="77777777" w:rsidR="009957EB" w:rsidRPr="007D512E" w:rsidRDefault="009957EB" w:rsidP="009957EB">
            <w:pPr>
              <w:rPr>
                <w:sz w:val="18"/>
                <w:szCs w:val="18"/>
              </w:rPr>
            </w:pPr>
            <w:r w:rsidRPr="001668A3">
              <w:rPr>
                <w:sz w:val="18"/>
                <w:szCs w:val="18"/>
              </w:rPr>
              <w:t>9.   Při výkonu svých pravomocí týkajících se ukládání peněžitých sankcí a uplatňování správních opatření orgány dozoru úzce spolupracují a případně své kroky koordinují s jinými orgány, aby zajistily, že peněžité sankce či správní opatření povedou k žádoucím výsledkům, a v přeshraničních případech své kroky koordinují.</w:t>
            </w:r>
          </w:p>
        </w:tc>
        <w:tc>
          <w:tcPr>
            <w:tcW w:w="900" w:type="dxa"/>
            <w:tcBorders>
              <w:top w:val="single" w:sz="4" w:space="0" w:color="auto"/>
              <w:left w:val="single" w:sz="18" w:space="0" w:color="auto"/>
              <w:bottom w:val="single" w:sz="4" w:space="0" w:color="auto"/>
              <w:right w:val="single" w:sz="4" w:space="0" w:color="auto"/>
            </w:tcBorders>
          </w:tcPr>
          <w:p w14:paraId="51D76B26"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0367E6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59CEB78"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0024C90"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33FEE5A" w14:textId="77777777" w:rsidR="009957EB" w:rsidRDefault="009957EB" w:rsidP="009957EB">
            <w:pPr>
              <w:rPr>
                <w:sz w:val="18"/>
              </w:rPr>
            </w:pPr>
          </w:p>
        </w:tc>
      </w:tr>
      <w:tr w:rsidR="009957EB" w14:paraId="6B220AC8" w14:textId="77777777" w:rsidTr="008F5FCA">
        <w:tc>
          <w:tcPr>
            <w:tcW w:w="1440" w:type="dxa"/>
            <w:tcBorders>
              <w:top w:val="single" w:sz="4" w:space="0" w:color="auto"/>
              <w:bottom w:val="single" w:sz="4" w:space="0" w:color="auto"/>
              <w:right w:val="single" w:sz="4" w:space="0" w:color="auto"/>
            </w:tcBorders>
          </w:tcPr>
          <w:p w14:paraId="20A8E8EC" w14:textId="77777777" w:rsidR="009957EB" w:rsidRPr="007D512E" w:rsidRDefault="009957EB" w:rsidP="009957EB">
            <w:pPr>
              <w:rPr>
                <w:sz w:val="18"/>
                <w:szCs w:val="18"/>
              </w:rPr>
            </w:pPr>
            <w:r w:rsidRPr="007D512E">
              <w:rPr>
                <w:sz w:val="18"/>
                <w:szCs w:val="18"/>
              </w:rPr>
              <w:t xml:space="preserve">Článek </w:t>
            </w:r>
            <w:r>
              <w:rPr>
                <w:sz w:val="18"/>
                <w:szCs w:val="18"/>
              </w:rPr>
              <w:t>53 odstavec 10 a 11</w:t>
            </w:r>
          </w:p>
        </w:tc>
        <w:tc>
          <w:tcPr>
            <w:tcW w:w="5400" w:type="dxa"/>
            <w:gridSpan w:val="4"/>
            <w:tcBorders>
              <w:top w:val="single" w:sz="4" w:space="0" w:color="auto"/>
              <w:left w:val="single" w:sz="4" w:space="0" w:color="auto"/>
              <w:bottom w:val="single" w:sz="4" w:space="0" w:color="auto"/>
              <w:right w:val="single" w:sz="18" w:space="0" w:color="auto"/>
            </w:tcBorders>
          </w:tcPr>
          <w:p w14:paraId="0AFC734A" w14:textId="77777777" w:rsidR="009957EB" w:rsidRPr="001668A3" w:rsidRDefault="009957EB" w:rsidP="009957EB">
            <w:pPr>
              <w:rPr>
                <w:sz w:val="18"/>
                <w:szCs w:val="18"/>
              </w:rPr>
            </w:pPr>
            <w:r w:rsidRPr="001668A3">
              <w:rPr>
                <w:sz w:val="18"/>
                <w:szCs w:val="18"/>
              </w:rPr>
              <w:t>10.   Do 10. července 2026 vypracuje AMLA návrhy regulačních technických norem a předloží je Komisi k přijetí. Tyto návrhy regula</w:t>
            </w:r>
            <w:r>
              <w:rPr>
                <w:sz w:val="18"/>
                <w:szCs w:val="18"/>
              </w:rPr>
              <w:t>čních technických norem vymezí:</w:t>
            </w:r>
          </w:p>
          <w:p w14:paraId="11DF9149" w14:textId="77777777" w:rsidR="009957EB" w:rsidRPr="001668A3" w:rsidRDefault="009957EB" w:rsidP="009957EB">
            <w:pPr>
              <w:rPr>
                <w:sz w:val="18"/>
                <w:szCs w:val="18"/>
              </w:rPr>
            </w:pPr>
            <w:r>
              <w:rPr>
                <w:sz w:val="18"/>
                <w:szCs w:val="18"/>
              </w:rPr>
              <w:t>a) u</w:t>
            </w:r>
            <w:r w:rsidRPr="001668A3">
              <w:rPr>
                <w:sz w:val="18"/>
                <w:szCs w:val="18"/>
              </w:rPr>
              <w:t>kazatele pro klasifikaci úrovn</w:t>
            </w:r>
            <w:r>
              <w:rPr>
                <w:sz w:val="18"/>
                <w:szCs w:val="18"/>
              </w:rPr>
              <w:t>ě závažnosti porušení předpisů;</w:t>
            </w:r>
          </w:p>
          <w:p w14:paraId="48D56839" w14:textId="77777777" w:rsidR="009957EB" w:rsidRPr="001668A3" w:rsidRDefault="009957EB" w:rsidP="009957EB">
            <w:pPr>
              <w:rPr>
                <w:sz w:val="18"/>
                <w:szCs w:val="18"/>
              </w:rPr>
            </w:pPr>
            <w:r>
              <w:rPr>
                <w:sz w:val="18"/>
                <w:szCs w:val="18"/>
              </w:rPr>
              <w:t xml:space="preserve">b) </w:t>
            </w:r>
            <w:r w:rsidRPr="001668A3">
              <w:rPr>
                <w:sz w:val="18"/>
                <w:szCs w:val="18"/>
              </w:rPr>
              <w:t>kritéria, která se berou v úvahu při stanovení výše peněžitých sankcí nebo uplatňování správníc</w:t>
            </w:r>
            <w:r>
              <w:rPr>
                <w:sz w:val="18"/>
                <w:szCs w:val="18"/>
              </w:rPr>
              <w:t>h opatření podle tohoto oddílu;</w:t>
            </w:r>
          </w:p>
          <w:p w14:paraId="3E0C3038" w14:textId="77777777" w:rsidR="009957EB" w:rsidRPr="001668A3" w:rsidRDefault="009957EB" w:rsidP="009957EB">
            <w:pPr>
              <w:rPr>
                <w:sz w:val="18"/>
                <w:szCs w:val="18"/>
              </w:rPr>
            </w:pPr>
            <w:r>
              <w:rPr>
                <w:sz w:val="18"/>
                <w:szCs w:val="18"/>
              </w:rPr>
              <w:t xml:space="preserve">c) </w:t>
            </w:r>
            <w:r w:rsidRPr="001668A3">
              <w:rPr>
                <w:sz w:val="18"/>
                <w:szCs w:val="18"/>
              </w:rPr>
              <w:t>metodiku pro ukládání penále podle člá</w:t>
            </w:r>
            <w:r>
              <w:rPr>
                <w:sz w:val="18"/>
                <w:szCs w:val="18"/>
              </w:rPr>
              <w:t>nku 57, včetně jejich četnosti.</w:t>
            </w:r>
          </w:p>
          <w:p w14:paraId="74A2A231" w14:textId="77777777" w:rsidR="009957EB" w:rsidRPr="001668A3" w:rsidRDefault="009957EB" w:rsidP="009957EB">
            <w:pPr>
              <w:rPr>
                <w:sz w:val="18"/>
                <w:szCs w:val="18"/>
              </w:rPr>
            </w:pPr>
            <w:r w:rsidRPr="001668A3">
              <w:rPr>
                <w:sz w:val="18"/>
                <w:szCs w:val="18"/>
              </w:rPr>
              <w:t>Na Komisi je přenesena pravomoc doplnit tuto směrnici přijetím regulačních technických norem uvedených v prvním pododstavci tohoto odstavce v souladu s články 49</w:t>
            </w:r>
            <w:r>
              <w:rPr>
                <w:sz w:val="18"/>
                <w:szCs w:val="18"/>
              </w:rPr>
              <w:t xml:space="preserve"> až 52 nařízení (EU) 2024/1620.</w:t>
            </w:r>
          </w:p>
          <w:p w14:paraId="1E352771" w14:textId="77777777" w:rsidR="009957EB" w:rsidRPr="007D512E" w:rsidRDefault="009957EB" w:rsidP="009957EB">
            <w:pPr>
              <w:rPr>
                <w:sz w:val="18"/>
                <w:szCs w:val="18"/>
              </w:rPr>
            </w:pPr>
            <w:r w:rsidRPr="001668A3">
              <w:rPr>
                <w:sz w:val="18"/>
                <w:szCs w:val="18"/>
              </w:rPr>
              <w:t>11.   Do 10. července 2026 vydá AMLA obecné pokyny týkající se základních částek pro ukládání peněžitých sankcí v poměru k obratu v členění podle typu porušení a kategorie povinných osob.</w:t>
            </w:r>
          </w:p>
        </w:tc>
        <w:tc>
          <w:tcPr>
            <w:tcW w:w="900" w:type="dxa"/>
            <w:tcBorders>
              <w:top w:val="single" w:sz="4" w:space="0" w:color="auto"/>
              <w:left w:val="single" w:sz="18" w:space="0" w:color="auto"/>
              <w:bottom w:val="single" w:sz="4" w:space="0" w:color="auto"/>
              <w:right w:val="single" w:sz="4" w:space="0" w:color="auto"/>
            </w:tcBorders>
          </w:tcPr>
          <w:p w14:paraId="7836D46B"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7FF9D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A9FA4F6" w14:textId="77777777" w:rsidR="009957EB" w:rsidRPr="00CA6B9E" w:rsidRDefault="009957EB" w:rsidP="009957EB">
            <w:pPr>
              <w:rPr>
                <w:iCs/>
                <w:sz w:val="18"/>
                <w:szCs w:val="18"/>
              </w:rPr>
            </w:pPr>
            <w:r w:rsidRPr="00A93D7B">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698849A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C7DA4A5" w14:textId="77777777" w:rsidR="009957EB" w:rsidRDefault="009957EB" w:rsidP="009957EB">
            <w:pPr>
              <w:rPr>
                <w:sz w:val="18"/>
              </w:rPr>
            </w:pPr>
          </w:p>
        </w:tc>
      </w:tr>
      <w:tr w:rsidR="009957EB" w14:paraId="5343E599" w14:textId="77777777" w:rsidTr="008F5FCA">
        <w:tc>
          <w:tcPr>
            <w:tcW w:w="1440" w:type="dxa"/>
            <w:tcBorders>
              <w:top w:val="single" w:sz="4" w:space="0" w:color="auto"/>
              <w:bottom w:val="single" w:sz="4" w:space="0" w:color="auto"/>
              <w:right w:val="single" w:sz="4" w:space="0" w:color="auto"/>
            </w:tcBorders>
          </w:tcPr>
          <w:p w14:paraId="14048761" w14:textId="77777777" w:rsidR="009957EB" w:rsidRPr="007D512E" w:rsidRDefault="009957EB" w:rsidP="009957EB">
            <w:pPr>
              <w:rPr>
                <w:sz w:val="18"/>
                <w:szCs w:val="18"/>
              </w:rPr>
            </w:pPr>
            <w:r w:rsidRPr="007D512E">
              <w:rPr>
                <w:sz w:val="18"/>
                <w:szCs w:val="18"/>
              </w:rPr>
              <w:t xml:space="preserve">Článek </w:t>
            </w:r>
            <w:r>
              <w:rPr>
                <w:sz w:val="18"/>
                <w:szCs w:val="18"/>
              </w:rPr>
              <w:t>54 odstavec 1</w:t>
            </w:r>
          </w:p>
        </w:tc>
        <w:tc>
          <w:tcPr>
            <w:tcW w:w="5400" w:type="dxa"/>
            <w:gridSpan w:val="4"/>
            <w:tcBorders>
              <w:top w:val="single" w:sz="4" w:space="0" w:color="auto"/>
              <w:left w:val="single" w:sz="4" w:space="0" w:color="auto"/>
              <w:bottom w:val="single" w:sz="4" w:space="0" w:color="auto"/>
              <w:right w:val="single" w:sz="18" w:space="0" w:color="auto"/>
            </w:tcBorders>
          </w:tcPr>
          <w:p w14:paraId="0CCA5D4C" w14:textId="77777777" w:rsidR="009957EB" w:rsidRPr="007D512E" w:rsidRDefault="009957EB" w:rsidP="009957EB">
            <w:pPr>
              <w:rPr>
                <w:sz w:val="18"/>
                <w:szCs w:val="18"/>
              </w:rPr>
            </w:pPr>
            <w:r w:rsidRPr="00B6641D">
              <w:rPr>
                <w:sz w:val="18"/>
                <w:szCs w:val="18"/>
              </w:rPr>
              <w:t>1.   V případě provozoven povinných osob, které jako takové nelze klasifikovat jako úvěrové instituce nebo finanční instituce, nebo druhů infrastruktury povinných osob, nad nimiž orgán dozoru hostitelského členského státu vykonává dohled podle čl. 38 odst. 1, se použijí odstavce 2 až 5 tohoto článku.</w:t>
            </w:r>
          </w:p>
        </w:tc>
        <w:tc>
          <w:tcPr>
            <w:tcW w:w="900" w:type="dxa"/>
            <w:tcBorders>
              <w:top w:val="single" w:sz="4" w:space="0" w:color="auto"/>
              <w:left w:val="single" w:sz="18" w:space="0" w:color="auto"/>
              <w:bottom w:val="single" w:sz="4" w:space="0" w:color="auto"/>
              <w:right w:val="single" w:sz="4" w:space="0" w:color="auto"/>
            </w:tcBorders>
          </w:tcPr>
          <w:p w14:paraId="4A69E3E8"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B59171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3D6D493"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3A5C65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9B8027A" w14:textId="77777777" w:rsidR="009957EB" w:rsidRDefault="009957EB" w:rsidP="009957EB">
            <w:pPr>
              <w:rPr>
                <w:sz w:val="18"/>
              </w:rPr>
            </w:pPr>
          </w:p>
        </w:tc>
      </w:tr>
      <w:tr w:rsidR="009957EB" w14:paraId="5B73D00C" w14:textId="77777777" w:rsidTr="008F5FCA">
        <w:tc>
          <w:tcPr>
            <w:tcW w:w="1440" w:type="dxa"/>
            <w:tcBorders>
              <w:top w:val="single" w:sz="4" w:space="0" w:color="auto"/>
              <w:bottom w:val="single" w:sz="4" w:space="0" w:color="auto"/>
              <w:right w:val="single" w:sz="4" w:space="0" w:color="auto"/>
            </w:tcBorders>
          </w:tcPr>
          <w:p w14:paraId="6ECC1245" w14:textId="77777777" w:rsidR="009957EB" w:rsidRPr="007D512E" w:rsidRDefault="009957EB" w:rsidP="009957EB">
            <w:pPr>
              <w:rPr>
                <w:sz w:val="18"/>
                <w:szCs w:val="18"/>
              </w:rPr>
            </w:pPr>
            <w:r w:rsidRPr="007D512E">
              <w:rPr>
                <w:sz w:val="18"/>
                <w:szCs w:val="18"/>
              </w:rPr>
              <w:t xml:space="preserve">Článek </w:t>
            </w:r>
            <w:r>
              <w:rPr>
                <w:sz w:val="18"/>
                <w:szCs w:val="18"/>
              </w:rPr>
              <w:t>54 odstavec 2</w:t>
            </w:r>
          </w:p>
        </w:tc>
        <w:tc>
          <w:tcPr>
            <w:tcW w:w="5400" w:type="dxa"/>
            <w:gridSpan w:val="4"/>
            <w:tcBorders>
              <w:top w:val="single" w:sz="4" w:space="0" w:color="auto"/>
              <w:left w:val="single" w:sz="4" w:space="0" w:color="auto"/>
              <w:bottom w:val="single" w:sz="4" w:space="0" w:color="auto"/>
              <w:right w:val="single" w:sz="18" w:space="0" w:color="auto"/>
            </w:tcBorders>
          </w:tcPr>
          <w:p w14:paraId="25E5CC4A" w14:textId="77777777" w:rsidR="009957EB" w:rsidRPr="007D512E" w:rsidRDefault="009957EB" w:rsidP="009957EB">
            <w:pPr>
              <w:rPr>
                <w:sz w:val="18"/>
                <w:szCs w:val="18"/>
              </w:rPr>
            </w:pPr>
            <w:r w:rsidRPr="00B6641D">
              <w:rPr>
                <w:sz w:val="18"/>
                <w:szCs w:val="18"/>
              </w:rPr>
              <w:t>2.   Pokud orgány dozoru hostitelského členského státu zjistí porušení příslušných požadavků, požádají povinné osoby působící prostřednictvím provozoven nebo typů infrastruktury uvedených v odstavci 1, aby příslušné požadavky splnily, a informují orgány dozoru domovského členského státu o porušeních zjištěných u těchto povinných osob a o žádosti o splnění požadavků.</w:t>
            </w:r>
          </w:p>
        </w:tc>
        <w:tc>
          <w:tcPr>
            <w:tcW w:w="900" w:type="dxa"/>
            <w:tcBorders>
              <w:top w:val="single" w:sz="4" w:space="0" w:color="auto"/>
              <w:left w:val="single" w:sz="18" w:space="0" w:color="auto"/>
              <w:bottom w:val="single" w:sz="4" w:space="0" w:color="auto"/>
              <w:right w:val="single" w:sz="4" w:space="0" w:color="auto"/>
            </w:tcBorders>
          </w:tcPr>
          <w:p w14:paraId="7BDB0A05"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D1C6B8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6563B3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52A7BA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9D6AB3C" w14:textId="77777777" w:rsidR="009957EB" w:rsidRDefault="009957EB" w:rsidP="009957EB">
            <w:pPr>
              <w:rPr>
                <w:sz w:val="18"/>
              </w:rPr>
            </w:pPr>
          </w:p>
        </w:tc>
      </w:tr>
      <w:tr w:rsidR="009957EB" w14:paraId="1D2812D4" w14:textId="77777777" w:rsidTr="008F5FCA">
        <w:tc>
          <w:tcPr>
            <w:tcW w:w="1440" w:type="dxa"/>
            <w:tcBorders>
              <w:top w:val="single" w:sz="4" w:space="0" w:color="auto"/>
              <w:bottom w:val="single" w:sz="4" w:space="0" w:color="auto"/>
              <w:right w:val="single" w:sz="4" w:space="0" w:color="auto"/>
            </w:tcBorders>
          </w:tcPr>
          <w:p w14:paraId="05013F7E" w14:textId="77777777" w:rsidR="009957EB" w:rsidRPr="007D512E" w:rsidRDefault="009957EB" w:rsidP="009957EB">
            <w:pPr>
              <w:rPr>
                <w:sz w:val="18"/>
                <w:szCs w:val="18"/>
              </w:rPr>
            </w:pPr>
            <w:r w:rsidRPr="007D512E">
              <w:rPr>
                <w:sz w:val="18"/>
                <w:szCs w:val="18"/>
              </w:rPr>
              <w:t xml:space="preserve">Článek </w:t>
            </w:r>
            <w:r>
              <w:rPr>
                <w:sz w:val="18"/>
                <w:szCs w:val="18"/>
              </w:rPr>
              <w:t>54 odstavec 3</w:t>
            </w:r>
          </w:p>
        </w:tc>
        <w:tc>
          <w:tcPr>
            <w:tcW w:w="5400" w:type="dxa"/>
            <w:gridSpan w:val="4"/>
            <w:tcBorders>
              <w:top w:val="single" w:sz="4" w:space="0" w:color="auto"/>
              <w:left w:val="single" w:sz="4" w:space="0" w:color="auto"/>
              <w:bottom w:val="single" w:sz="4" w:space="0" w:color="auto"/>
              <w:right w:val="single" w:sz="18" w:space="0" w:color="auto"/>
            </w:tcBorders>
          </w:tcPr>
          <w:p w14:paraId="1BED842A" w14:textId="77777777" w:rsidR="009957EB" w:rsidRPr="00B6641D" w:rsidRDefault="009957EB" w:rsidP="009957EB">
            <w:pPr>
              <w:rPr>
                <w:sz w:val="18"/>
                <w:szCs w:val="18"/>
              </w:rPr>
            </w:pPr>
            <w:r w:rsidRPr="00B6641D">
              <w:rPr>
                <w:sz w:val="18"/>
                <w:szCs w:val="18"/>
              </w:rPr>
              <w:t>3.   Pokud povinné osoby nepřijmou nezbytná opatření, informují o tom orgány dozoru hostitelského členského státu orgány doz</w:t>
            </w:r>
            <w:r>
              <w:rPr>
                <w:sz w:val="18"/>
                <w:szCs w:val="18"/>
              </w:rPr>
              <w:t>oru domovského členského státu.</w:t>
            </w:r>
          </w:p>
          <w:p w14:paraId="01F40C5D" w14:textId="77777777" w:rsidR="009957EB" w:rsidRPr="007D512E" w:rsidRDefault="009957EB" w:rsidP="009957EB">
            <w:pPr>
              <w:rPr>
                <w:sz w:val="18"/>
                <w:szCs w:val="18"/>
              </w:rPr>
            </w:pPr>
            <w:r w:rsidRPr="00B6641D">
              <w:rPr>
                <w:sz w:val="18"/>
                <w:szCs w:val="18"/>
              </w:rPr>
              <w:t>Orgány dozoru domovského členského státu jednají neprodleně a přijmou veškerá vhodná opatření k zajištění toho, aby dotčená povinná osoba napravila porušení zjištěná v jejích provozovnách nebo typech infrastruktury v hostitelském členském státě. Orgány dozoru domovského členského státu informují orgány dozoru hostitelského členského státu o veškerých opatřeních přijatých podle tohoto odstavce.</w:t>
            </w:r>
          </w:p>
        </w:tc>
        <w:tc>
          <w:tcPr>
            <w:tcW w:w="900" w:type="dxa"/>
            <w:tcBorders>
              <w:top w:val="single" w:sz="4" w:space="0" w:color="auto"/>
              <w:left w:val="single" w:sz="18" w:space="0" w:color="auto"/>
              <w:bottom w:val="single" w:sz="4" w:space="0" w:color="auto"/>
              <w:right w:val="single" w:sz="4" w:space="0" w:color="auto"/>
            </w:tcBorders>
          </w:tcPr>
          <w:p w14:paraId="0A8AFBB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0E86518"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E7B159D"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2F8F2B4"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383AA45" w14:textId="77777777" w:rsidR="009957EB" w:rsidRDefault="009957EB" w:rsidP="009957EB">
            <w:pPr>
              <w:rPr>
                <w:sz w:val="18"/>
              </w:rPr>
            </w:pPr>
          </w:p>
        </w:tc>
      </w:tr>
      <w:tr w:rsidR="009957EB" w14:paraId="75571B2F" w14:textId="77777777" w:rsidTr="008F5FCA">
        <w:tc>
          <w:tcPr>
            <w:tcW w:w="1440" w:type="dxa"/>
            <w:tcBorders>
              <w:top w:val="single" w:sz="4" w:space="0" w:color="auto"/>
              <w:bottom w:val="single" w:sz="4" w:space="0" w:color="auto"/>
              <w:right w:val="single" w:sz="4" w:space="0" w:color="auto"/>
            </w:tcBorders>
          </w:tcPr>
          <w:p w14:paraId="256708F0" w14:textId="77777777" w:rsidR="009957EB" w:rsidRPr="007D512E" w:rsidRDefault="009957EB" w:rsidP="009957EB">
            <w:pPr>
              <w:rPr>
                <w:sz w:val="18"/>
                <w:szCs w:val="18"/>
              </w:rPr>
            </w:pPr>
            <w:r w:rsidRPr="007D512E">
              <w:rPr>
                <w:sz w:val="18"/>
                <w:szCs w:val="18"/>
              </w:rPr>
              <w:t xml:space="preserve">Článek </w:t>
            </w:r>
            <w:r>
              <w:rPr>
                <w:sz w:val="18"/>
                <w:szCs w:val="18"/>
              </w:rPr>
              <w:t>54 odstavec 4</w:t>
            </w:r>
          </w:p>
        </w:tc>
        <w:tc>
          <w:tcPr>
            <w:tcW w:w="5400" w:type="dxa"/>
            <w:gridSpan w:val="4"/>
            <w:tcBorders>
              <w:top w:val="single" w:sz="4" w:space="0" w:color="auto"/>
              <w:left w:val="single" w:sz="4" w:space="0" w:color="auto"/>
              <w:bottom w:val="single" w:sz="4" w:space="0" w:color="auto"/>
              <w:right w:val="single" w:sz="18" w:space="0" w:color="auto"/>
            </w:tcBorders>
          </w:tcPr>
          <w:p w14:paraId="7CCEA252" w14:textId="77777777" w:rsidR="009957EB" w:rsidRPr="00B6641D" w:rsidRDefault="009957EB" w:rsidP="009957EB">
            <w:pPr>
              <w:rPr>
                <w:sz w:val="18"/>
                <w:szCs w:val="18"/>
              </w:rPr>
            </w:pPr>
            <w:r w:rsidRPr="00B6641D">
              <w:rPr>
                <w:sz w:val="18"/>
                <w:szCs w:val="18"/>
              </w:rPr>
              <w:t>4.   Odchylně od odstavce 3 mají orgány dozoru hostitelského členského státu v situacích závažného, opakovaného nebo soustavného porušování předpisů ze strany povinných osob působících prostřednictvím provozoven nebo jiných typů infrastruktury na jejich území uvedených v odstavci 1, které vyžadují okamžitou nápravu, možnost přijmout z vlastního podnětu vhodná a přiměřená opatření k řešení těchto porušení. Tato opatření musí být dočasná a být zrušena, jakmile jsou zjištěná porušení vyřešena, a to i za pomoci orgánů dozoru domovského členského státu povinné o</w:t>
            </w:r>
            <w:r>
              <w:rPr>
                <w:sz w:val="18"/>
                <w:szCs w:val="18"/>
              </w:rPr>
              <w:t>soby nebo ve spolupráci s nimi.</w:t>
            </w:r>
          </w:p>
          <w:p w14:paraId="1E361A67" w14:textId="77777777" w:rsidR="009957EB" w:rsidRPr="007D512E" w:rsidRDefault="009957EB" w:rsidP="009957EB">
            <w:pPr>
              <w:rPr>
                <w:sz w:val="18"/>
                <w:szCs w:val="18"/>
              </w:rPr>
            </w:pPr>
            <w:r w:rsidRPr="00B6641D">
              <w:rPr>
                <w:sz w:val="18"/>
                <w:szCs w:val="18"/>
              </w:rPr>
              <w:t>Členské státy zajistí, aby orgány dozoru hostitelského členského státu informovaly orgán dozoru domovského členského státu povinné osoby ihned po zjištění závažného, opakovaného nebo soustavného porušování a od přijetí jakéhokoli opatření podle prvního pododstavce, ledaže jsou opatření přijata ve spolupráci s orgány dozoru domovského členského státu.</w:t>
            </w:r>
          </w:p>
        </w:tc>
        <w:tc>
          <w:tcPr>
            <w:tcW w:w="900" w:type="dxa"/>
            <w:tcBorders>
              <w:top w:val="single" w:sz="4" w:space="0" w:color="auto"/>
              <w:left w:val="single" w:sz="18" w:space="0" w:color="auto"/>
              <w:bottom w:val="single" w:sz="4" w:space="0" w:color="auto"/>
              <w:right w:val="single" w:sz="4" w:space="0" w:color="auto"/>
            </w:tcBorders>
          </w:tcPr>
          <w:p w14:paraId="1C9FA994"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439432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3D2AF80"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4A3840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00D327F" w14:textId="77777777" w:rsidR="009957EB" w:rsidRDefault="009957EB" w:rsidP="009957EB">
            <w:pPr>
              <w:rPr>
                <w:sz w:val="18"/>
              </w:rPr>
            </w:pPr>
          </w:p>
        </w:tc>
      </w:tr>
      <w:tr w:rsidR="009957EB" w14:paraId="689015B5" w14:textId="77777777" w:rsidTr="008F5FCA">
        <w:tc>
          <w:tcPr>
            <w:tcW w:w="1440" w:type="dxa"/>
            <w:tcBorders>
              <w:top w:val="single" w:sz="4" w:space="0" w:color="auto"/>
              <w:bottom w:val="single" w:sz="4" w:space="0" w:color="auto"/>
              <w:right w:val="single" w:sz="4" w:space="0" w:color="auto"/>
            </w:tcBorders>
          </w:tcPr>
          <w:p w14:paraId="29BACD3E" w14:textId="77777777" w:rsidR="009957EB" w:rsidRPr="007D512E" w:rsidRDefault="009957EB" w:rsidP="009957EB">
            <w:pPr>
              <w:rPr>
                <w:sz w:val="18"/>
                <w:szCs w:val="18"/>
              </w:rPr>
            </w:pPr>
            <w:r w:rsidRPr="007D512E">
              <w:rPr>
                <w:sz w:val="18"/>
                <w:szCs w:val="18"/>
              </w:rPr>
              <w:t xml:space="preserve">Článek </w:t>
            </w:r>
            <w:r>
              <w:rPr>
                <w:sz w:val="18"/>
                <w:szCs w:val="18"/>
              </w:rPr>
              <w:t>54 odstavec 5</w:t>
            </w:r>
          </w:p>
        </w:tc>
        <w:tc>
          <w:tcPr>
            <w:tcW w:w="5400" w:type="dxa"/>
            <w:gridSpan w:val="4"/>
            <w:tcBorders>
              <w:top w:val="single" w:sz="4" w:space="0" w:color="auto"/>
              <w:left w:val="single" w:sz="4" w:space="0" w:color="auto"/>
              <w:bottom w:val="single" w:sz="4" w:space="0" w:color="auto"/>
              <w:right w:val="single" w:sz="18" w:space="0" w:color="auto"/>
            </w:tcBorders>
          </w:tcPr>
          <w:p w14:paraId="7E607E0A" w14:textId="77777777" w:rsidR="009957EB" w:rsidRPr="007D512E" w:rsidRDefault="009957EB" w:rsidP="009957EB">
            <w:pPr>
              <w:rPr>
                <w:sz w:val="18"/>
                <w:szCs w:val="18"/>
              </w:rPr>
            </w:pPr>
            <w:r w:rsidRPr="00B6641D">
              <w:rPr>
                <w:sz w:val="18"/>
                <w:szCs w:val="18"/>
              </w:rPr>
              <w:t>5.   Pokud se orgány dozoru domovského a hostitelského členského státu neshodnou na opatřeních, která mají být ve vztahu k povinné osobě přijata, mohou záležitost postoupit orgánu AMLA a požádat jej o pomoc v souladu s články 33 a 38 nařízení (EU) 2024/1620. AMLA vydá stanovisko ohledně sporné záležitosti do jednoho měsíce.</w:t>
            </w:r>
          </w:p>
        </w:tc>
        <w:tc>
          <w:tcPr>
            <w:tcW w:w="900" w:type="dxa"/>
            <w:tcBorders>
              <w:top w:val="single" w:sz="4" w:space="0" w:color="auto"/>
              <w:left w:val="single" w:sz="18" w:space="0" w:color="auto"/>
              <w:bottom w:val="single" w:sz="4" w:space="0" w:color="auto"/>
              <w:right w:val="single" w:sz="4" w:space="0" w:color="auto"/>
            </w:tcBorders>
          </w:tcPr>
          <w:p w14:paraId="56D04084"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E47DD9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0D01A8"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C058A6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B9AB149" w14:textId="77777777" w:rsidR="009957EB" w:rsidRDefault="009957EB" w:rsidP="009957EB">
            <w:pPr>
              <w:rPr>
                <w:sz w:val="18"/>
              </w:rPr>
            </w:pPr>
          </w:p>
        </w:tc>
      </w:tr>
      <w:tr w:rsidR="009957EB" w14:paraId="71E5DC79" w14:textId="77777777" w:rsidTr="008F5FCA">
        <w:tc>
          <w:tcPr>
            <w:tcW w:w="1440" w:type="dxa"/>
            <w:tcBorders>
              <w:top w:val="single" w:sz="4" w:space="0" w:color="auto"/>
              <w:bottom w:val="single" w:sz="4" w:space="0" w:color="auto"/>
              <w:right w:val="single" w:sz="4" w:space="0" w:color="auto"/>
            </w:tcBorders>
          </w:tcPr>
          <w:p w14:paraId="7A9DB8F0" w14:textId="77777777" w:rsidR="009957EB" w:rsidRPr="007D512E" w:rsidRDefault="009957EB" w:rsidP="009957EB">
            <w:pPr>
              <w:rPr>
                <w:sz w:val="18"/>
                <w:szCs w:val="18"/>
              </w:rPr>
            </w:pPr>
            <w:r w:rsidRPr="007D512E">
              <w:rPr>
                <w:sz w:val="18"/>
                <w:szCs w:val="18"/>
              </w:rPr>
              <w:t xml:space="preserve">Článek </w:t>
            </w:r>
            <w:r>
              <w:rPr>
                <w:sz w:val="18"/>
                <w:szCs w:val="18"/>
              </w:rPr>
              <w:t>55 odstavec 1</w:t>
            </w:r>
          </w:p>
        </w:tc>
        <w:tc>
          <w:tcPr>
            <w:tcW w:w="5400" w:type="dxa"/>
            <w:gridSpan w:val="4"/>
            <w:tcBorders>
              <w:top w:val="single" w:sz="4" w:space="0" w:color="auto"/>
              <w:left w:val="single" w:sz="4" w:space="0" w:color="auto"/>
              <w:bottom w:val="single" w:sz="4" w:space="0" w:color="auto"/>
              <w:right w:val="single" w:sz="18" w:space="0" w:color="auto"/>
            </w:tcBorders>
          </w:tcPr>
          <w:p w14:paraId="0FCCB684" w14:textId="77777777" w:rsidR="009957EB" w:rsidRPr="00B6641D" w:rsidRDefault="009957EB" w:rsidP="009957EB">
            <w:pPr>
              <w:rPr>
                <w:sz w:val="18"/>
                <w:szCs w:val="18"/>
              </w:rPr>
            </w:pPr>
            <w:r w:rsidRPr="00B6641D">
              <w:rPr>
                <w:sz w:val="18"/>
                <w:szCs w:val="18"/>
              </w:rPr>
              <w:t>1.   Členské státy zajistí, aby peněžité sankce byly uloženy povinným osobám, které se dopustily úmyslně nebo z nedbalosti závažného, opakovaného či soustavného porušení požadavků stanovených v níže uvedených ustano</w:t>
            </w:r>
            <w:r>
              <w:rPr>
                <w:sz w:val="18"/>
                <w:szCs w:val="18"/>
              </w:rPr>
              <w:t>veních nařízení (EU) 2024/1624:</w:t>
            </w:r>
          </w:p>
          <w:p w14:paraId="3B82AC03" w14:textId="77777777" w:rsidR="009957EB" w:rsidRPr="00B6641D" w:rsidRDefault="009957EB" w:rsidP="009957EB">
            <w:pPr>
              <w:rPr>
                <w:sz w:val="18"/>
                <w:szCs w:val="18"/>
              </w:rPr>
            </w:pPr>
            <w:r>
              <w:rPr>
                <w:sz w:val="18"/>
                <w:szCs w:val="18"/>
              </w:rPr>
              <w:t xml:space="preserve">a) </w:t>
            </w:r>
            <w:r w:rsidRPr="00B6641D">
              <w:rPr>
                <w:sz w:val="18"/>
                <w:szCs w:val="18"/>
              </w:rPr>
              <w:t>kapitoly II (vnitřní strategie, post</w:t>
            </w:r>
            <w:r>
              <w:rPr>
                <w:sz w:val="18"/>
                <w:szCs w:val="18"/>
              </w:rPr>
              <w:t>upy a kontroly povinných osob);</w:t>
            </w:r>
          </w:p>
          <w:p w14:paraId="1F0DC290" w14:textId="77777777" w:rsidR="009957EB" w:rsidRPr="00B6641D" w:rsidRDefault="009957EB" w:rsidP="009957EB">
            <w:pPr>
              <w:rPr>
                <w:sz w:val="18"/>
                <w:szCs w:val="18"/>
              </w:rPr>
            </w:pPr>
            <w:r>
              <w:rPr>
                <w:sz w:val="18"/>
                <w:szCs w:val="18"/>
              </w:rPr>
              <w:t xml:space="preserve">b) </w:t>
            </w:r>
            <w:r w:rsidRPr="00B6641D">
              <w:rPr>
                <w:sz w:val="18"/>
                <w:szCs w:val="18"/>
              </w:rPr>
              <w:t>kapitoly II</w:t>
            </w:r>
            <w:r>
              <w:rPr>
                <w:sz w:val="18"/>
                <w:szCs w:val="18"/>
              </w:rPr>
              <w:t>I (hloubková kontrola klienta);</w:t>
            </w:r>
          </w:p>
          <w:p w14:paraId="6DEDCF1F" w14:textId="77777777" w:rsidR="009957EB" w:rsidRPr="00B6641D" w:rsidRDefault="009957EB" w:rsidP="009957EB">
            <w:pPr>
              <w:rPr>
                <w:sz w:val="18"/>
                <w:szCs w:val="18"/>
              </w:rPr>
            </w:pPr>
            <w:r>
              <w:rPr>
                <w:sz w:val="18"/>
                <w:szCs w:val="18"/>
              </w:rPr>
              <w:t xml:space="preserve">c) </w:t>
            </w:r>
            <w:r w:rsidRPr="00B6641D">
              <w:rPr>
                <w:sz w:val="18"/>
                <w:szCs w:val="18"/>
              </w:rPr>
              <w:t>kapi</w:t>
            </w:r>
            <w:r>
              <w:rPr>
                <w:sz w:val="18"/>
                <w:szCs w:val="18"/>
              </w:rPr>
              <w:t>toly V (oznamovací povinnosti);</w:t>
            </w:r>
          </w:p>
          <w:p w14:paraId="572FDD09" w14:textId="77777777" w:rsidR="009957EB" w:rsidRPr="00B6641D" w:rsidRDefault="009957EB" w:rsidP="009957EB">
            <w:pPr>
              <w:rPr>
                <w:sz w:val="18"/>
                <w:szCs w:val="18"/>
              </w:rPr>
            </w:pPr>
            <w:r>
              <w:rPr>
                <w:sz w:val="18"/>
                <w:szCs w:val="18"/>
              </w:rPr>
              <w:t xml:space="preserve">d) </w:t>
            </w:r>
            <w:r w:rsidRPr="00B6641D">
              <w:rPr>
                <w:sz w:val="18"/>
                <w:szCs w:val="18"/>
              </w:rPr>
              <w:t>článku 77 (uchovávání záznamů).</w:t>
            </w:r>
          </w:p>
          <w:p w14:paraId="623F7703" w14:textId="77777777" w:rsidR="009957EB" w:rsidRPr="007D512E" w:rsidRDefault="009957EB" w:rsidP="009957EB">
            <w:pPr>
              <w:rPr>
                <w:sz w:val="18"/>
                <w:szCs w:val="18"/>
              </w:rPr>
            </w:pPr>
            <w:r w:rsidRPr="00B6641D">
              <w:rPr>
                <w:sz w:val="18"/>
                <w:szCs w:val="18"/>
              </w:rPr>
              <w:t>Členské státy rovněž zajistí, aby peněžité sankce mohly být uloženy v případě, že povinné osoby nedodržují správní opatření, která se na ně použijí podle článku 56 této směrnice, nebo za porušení požadavků, které není závažné, opakované ani soustavné.</w:t>
            </w:r>
          </w:p>
        </w:tc>
        <w:tc>
          <w:tcPr>
            <w:tcW w:w="900" w:type="dxa"/>
            <w:tcBorders>
              <w:top w:val="single" w:sz="4" w:space="0" w:color="auto"/>
              <w:left w:val="single" w:sz="18" w:space="0" w:color="auto"/>
              <w:bottom w:val="single" w:sz="4" w:space="0" w:color="auto"/>
              <w:right w:val="single" w:sz="4" w:space="0" w:color="auto"/>
            </w:tcBorders>
          </w:tcPr>
          <w:p w14:paraId="37C598A4"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27D8A4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52F3A5D"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FDEB07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D24A54A" w14:textId="77777777" w:rsidR="009957EB" w:rsidRDefault="009957EB" w:rsidP="009957EB">
            <w:pPr>
              <w:rPr>
                <w:sz w:val="18"/>
              </w:rPr>
            </w:pPr>
          </w:p>
        </w:tc>
      </w:tr>
      <w:tr w:rsidR="009957EB" w14:paraId="309D5219" w14:textId="77777777" w:rsidTr="008F5FCA">
        <w:tc>
          <w:tcPr>
            <w:tcW w:w="1440" w:type="dxa"/>
            <w:tcBorders>
              <w:top w:val="single" w:sz="4" w:space="0" w:color="auto"/>
              <w:bottom w:val="single" w:sz="4" w:space="0" w:color="auto"/>
              <w:right w:val="single" w:sz="4" w:space="0" w:color="auto"/>
            </w:tcBorders>
          </w:tcPr>
          <w:p w14:paraId="1A4810EF" w14:textId="77777777" w:rsidR="009957EB" w:rsidRPr="007D512E" w:rsidRDefault="009957EB" w:rsidP="009957EB">
            <w:pPr>
              <w:rPr>
                <w:sz w:val="18"/>
                <w:szCs w:val="18"/>
              </w:rPr>
            </w:pPr>
            <w:r w:rsidRPr="007D512E">
              <w:rPr>
                <w:sz w:val="18"/>
                <w:szCs w:val="18"/>
              </w:rPr>
              <w:t xml:space="preserve">Článek </w:t>
            </w:r>
            <w:r>
              <w:rPr>
                <w:sz w:val="18"/>
                <w:szCs w:val="18"/>
              </w:rPr>
              <w:t>55 odstavec 2</w:t>
            </w:r>
          </w:p>
        </w:tc>
        <w:tc>
          <w:tcPr>
            <w:tcW w:w="5400" w:type="dxa"/>
            <w:gridSpan w:val="4"/>
            <w:tcBorders>
              <w:top w:val="single" w:sz="4" w:space="0" w:color="auto"/>
              <w:left w:val="single" w:sz="4" w:space="0" w:color="auto"/>
              <w:bottom w:val="single" w:sz="4" w:space="0" w:color="auto"/>
              <w:right w:val="single" w:sz="18" w:space="0" w:color="auto"/>
            </w:tcBorders>
          </w:tcPr>
          <w:p w14:paraId="59BE67C8" w14:textId="77777777" w:rsidR="009957EB" w:rsidRPr="00B6641D" w:rsidRDefault="009957EB" w:rsidP="009957EB">
            <w:pPr>
              <w:rPr>
                <w:sz w:val="18"/>
                <w:szCs w:val="18"/>
              </w:rPr>
            </w:pPr>
            <w:r w:rsidRPr="00B6641D">
              <w:rPr>
                <w:sz w:val="18"/>
                <w:szCs w:val="18"/>
              </w:rPr>
              <w:t>2.   Členské státy zajistí, aby v případech uvedených v odst. 1 prvním pododstavci činily maximální peněžité sankce, které lze uložit, přinejmenším dvojnásobek prospěchu plynoucího z porušení předpisů, pokud lze tento prospěch určit, nebo nejméně 1 000 000 EUR, pod</w:t>
            </w:r>
            <w:r>
              <w:rPr>
                <w:sz w:val="18"/>
                <w:szCs w:val="18"/>
              </w:rPr>
              <w:t>le toho, která částka je vyšší.</w:t>
            </w:r>
          </w:p>
          <w:p w14:paraId="78A03E04" w14:textId="77777777" w:rsidR="009957EB" w:rsidRPr="007D512E" w:rsidRDefault="009957EB" w:rsidP="009957EB">
            <w:pPr>
              <w:rPr>
                <w:sz w:val="18"/>
                <w:szCs w:val="18"/>
              </w:rPr>
            </w:pPr>
            <w:r w:rsidRPr="00B6641D">
              <w:rPr>
                <w:sz w:val="18"/>
                <w:szCs w:val="18"/>
              </w:rPr>
              <w:t>Pro členské státy, jejichž měnou není euro, je hodnotou uvedenou v prvním pododstavci odpovídající hodnota v jejich národní měně ke dni 9. července 2024.</w:t>
            </w:r>
          </w:p>
        </w:tc>
        <w:tc>
          <w:tcPr>
            <w:tcW w:w="900" w:type="dxa"/>
            <w:tcBorders>
              <w:top w:val="single" w:sz="4" w:space="0" w:color="auto"/>
              <w:left w:val="single" w:sz="18" w:space="0" w:color="auto"/>
              <w:bottom w:val="single" w:sz="4" w:space="0" w:color="auto"/>
              <w:right w:val="single" w:sz="4" w:space="0" w:color="auto"/>
            </w:tcBorders>
          </w:tcPr>
          <w:p w14:paraId="367821E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9B97DE6"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C1FB860"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7F0E9D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0484C21" w14:textId="77777777" w:rsidR="009957EB" w:rsidRDefault="009957EB" w:rsidP="009957EB">
            <w:pPr>
              <w:rPr>
                <w:sz w:val="18"/>
              </w:rPr>
            </w:pPr>
          </w:p>
        </w:tc>
      </w:tr>
      <w:tr w:rsidR="009957EB" w14:paraId="00764903" w14:textId="77777777" w:rsidTr="008F5FCA">
        <w:tc>
          <w:tcPr>
            <w:tcW w:w="1440" w:type="dxa"/>
            <w:tcBorders>
              <w:top w:val="single" w:sz="4" w:space="0" w:color="auto"/>
              <w:bottom w:val="single" w:sz="4" w:space="0" w:color="auto"/>
              <w:right w:val="single" w:sz="4" w:space="0" w:color="auto"/>
            </w:tcBorders>
          </w:tcPr>
          <w:p w14:paraId="1E636732" w14:textId="77777777" w:rsidR="009957EB" w:rsidRPr="007D512E" w:rsidRDefault="009957EB" w:rsidP="009957EB">
            <w:pPr>
              <w:rPr>
                <w:sz w:val="18"/>
                <w:szCs w:val="18"/>
              </w:rPr>
            </w:pPr>
            <w:r w:rsidRPr="007D512E">
              <w:rPr>
                <w:sz w:val="18"/>
                <w:szCs w:val="18"/>
              </w:rPr>
              <w:t xml:space="preserve">Článek </w:t>
            </w:r>
            <w:r>
              <w:rPr>
                <w:sz w:val="18"/>
                <w:szCs w:val="18"/>
              </w:rPr>
              <w:t>55 odstavec 3</w:t>
            </w:r>
          </w:p>
        </w:tc>
        <w:tc>
          <w:tcPr>
            <w:tcW w:w="5400" w:type="dxa"/>
            <w:gridSpan w:val="4"/>
            <w:tcBorders>
              <w:top w:val="single" w:sz="4" w:space="0" w:color="auto"/>
              <w:left w:val="single" w:sz="4" w:space="0" w:color="auto"/>
              <w:bottom w:val="single" w:sz="4" w:space="0" w:color="auto"/>
              <w:right w:val="single" w:sz="18" w:space="0" w:color="auto"/>
            </w:tcBorders>
          </w:tcPr>
          <w:p w14:paraId="667AA208" w14:textId="77777777" w:rsidR="009957EB" w:rsidRPr="00B6641D" w:rsidRDefault="009957EB" w:rsidP="009957EB">
            <w:pPr>
              <w:rPr>
                <w:sz w:val="18"/>
                <w:szCs w:val="18"/>
              </w:rPr>
            </w:pPr>
            <w:r w:rsidRPr="00B6641D">
              <w:rPr>
                <w:sz w:val="18"/>
                <w:szCs w:val="18"/>
              </w:rPr>
              <w:t>3.   Členské státy zajistí, aby odchylně od odstavce 2 bylo možné v případě, že dotyčnou povinnou osobou je úvěrová instituce nebo finanční instituce, ulož</w:t>
            </w:r>
            <w:r>
              <w:rPr>
                <w:sz w:val="18"/>
                <w:szCs w:val="18"/>
              </w:rPr>
              <w:t>it rovněž tyto peněžité sankce:</w:t>
            </w:r>
          </w:p>
          <w:p w14:paraId="09A707F1" w14:textId="77777777" w:rsidR="009957EB" w:rsidRPr="00B6641D" w:rsidRDefault="009957EB" w:rsidP="009957EB">
            <w:pPr>
              <w:rPr>
                <w:sz w:val="18"/>
                <w:szCs w:val="18"/>
              </w:rPr>
            </w:pPr>
            <w:r>
              <w:rPr>
                <w:sz w:val="18"/>
                <w:szCs w:val="18"/>
              </w:rPr>
              <w:t xml:space="preserve">a) </w:t>
            </w:r>
            <w:r w:rsidRPr="00B6641D">
              <w:rPr>
                <w:sz w:val="18"/>
                <w:szCs w:val="18"/>
              </w:rPr>
              <w:t>v případě právnické osoby maximální peněžité sankce ve výši nejméně 10 000 000 EUR nebo v členských státech, jejichž měnou není euro, v odpovídající hodnotě v jejich národní měně ke dni 9. července 2024, nebo 10 % celkového ročního obratu podle nejnovější dostupné účetní závěrky schválené vedoucím orgánem, podle toho, která částka je vyšší; je-li povinná osoba mateřským podnikem nebo dceřinou společností mateřského podniku, který je povinen sestavovat konsolidovanou účetní závěrku v souladu s článkem 22 směrnice Evropského parlamentu a Rady 2013/34/EU (44), je příslušným celkovým ročním obratem celkový roční obrat nebo odpovídající druh výnosů podle příslušného účetního režimu vyplývající z poslední dostupné konsolidované účetní závěrky schválené vedoucím orgánem</w:t>
            </w:r>
            <w:r>
              <w:rPr>
                <w:sz w:val="18"/>
                <w:szCs w:val="18"/>
              </w:rPr>
              <w:t xml:space="preserve"> vrcholného mateřského podniku;</w:t>
            </w:r>
          </w:p>
          <w:p w14:paraId="67E865C4" w14:textId="77777777" w:rsidR="009957EB" w:rsidRPr="007D512E" w:rsidRDefault="009957EB" w:rsidP="009957EB">
            <w:pPr>
              <w:rPr>
                <w:sz w:val="18"/>
                <w:szCs w:val="18"/>
              </w:rPr>
            </w:pPr>
            <w:r>
              <w:rPr>
                <w:sz w:val="18"/>
                <w:szCs w:val="18"/>
              </w:rPr>
              <w:t xml:space="preserve">b) </w:t>
            </w:r>
            <w:r w:rsidRPr="00B6641D">
              <w:rPr>
                <w:sz w:val="18"/>
                <w:szCs w:val="18"/>
              </w:rPr>
              <w:t>v případě fyzické osoby maximální peněžité sankce ve výši nejméně 5 000 000 EUR nebo v členských státech, jejichž měnou není euro, v odpovídající hodnotě v jejich národní měně ke dni 9. července 2024.</w:t>
            </w:r>
          </w:p>
        </w:tc>
        <w:tc>
          <w:tcPr>
            <w:tcW w:w="900" w:type="dxa"/>
            <w:tcBorders>
              <w:top w:val="single" w:sz="4" w:space="0" w:color="auto"/>
              <w:left w:val="single" w:sz="18" w:space="0" w:color="auto"/>
              <w:bottom w:val="single" w:sz="4" w:space="0" w:color="auto"/>
              <w:right w:val="single" w:sz="4" w:space="0" w:color="auto"/>
            </w:tcBorders>
          </w:tcPr>
          <w:p w14:paraId="5994F96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330BF28"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0223A19"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C1B9F6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ABE4552" w14:textId="77777777" w:rsidR="009957EB" w:rsidRDefault="009957EB" w:rsidP="009957EB">
            <w:pPr>
              <w:rPr>
                <w:sz w:val="18"/>
              </w:rPr>
            </w:pPr>
          </w:p>
        </w:tc>
      </w:tr>
      <w:tr w:rsidR="009957EB" w14:paraId="6794DB5F" w14:textId="77777777" w:rsidTr="008F5FCA">
        <w:tc>
          <w:tcPr>
            <w:tcW w:w="1440" w:type="dxa"/>
            <w:tcBorders>
              <w:top w:val="single" w:sz="4" w:space="0" w:color="auto"/>
              <w:bottom w:val="single" w:sz="4" w:space="0" w:color="auto"/>
              <w:right w:val="single" w:sz="4" w:space="0" w:color="auto"/>
            </w:tcBorders>
          </w:tcPr>
          <w:p w14:paraId="54DBB2FC" w14:textId="77777777" w:rsidR="009957EB" w:rsidRPr="007D512E" w:rsidRDefault="009957EB" w:rsidP="009957EB">
            <w:pPr>
              <w:rPr>
                <w:sz w:val="18"/>
                <w:szCs w:val="18"/>
              </w:rPr>
            </w:pPr>
            <w:r w:rsidRPr="007D512E">
              <w:rPr>
                <w:sz w:val="18"/>
                <w:szCs w:val="18"/>
              </w:rPr>
              <w:t xml:space="preserve">Článek </w:t>
            </w:r>
            <w:r>
              <w:rPr>
                <w:sz w:val="18"/>
                <w:szCs w:val="18"/>
              </w:rPr>
              <w:t>55 odstavec 4</w:t>
            </w:r>
          </w:p>
        </w:tc>
        <w:tc>
          <w:tcPr>
            <w:tcW w:w="5400" w:type="dxa"/>
            <w:gridSpan w:val="4"/>
            <w:tcBorders>
              <w:top w:val="single" w:sz="4" w:space="0" w:color="auto"/>
              <w:left w:val="single" w:sz="4" w:space="0" w:color="auto"/>
              <w:bottom w:val="single" w:sz="4" w:space="0" w:color="auto"/>
              <w:right w:val="single" w:sz="18" w:space="0" w:color="auto"/>
            </w:tcBorders>
          </w:tcPr>
          <w:p w14:paraId="0B6E3E8D" w14:textId="77777777" w:rsidR="009957EB" w:rsidRPr="007D512E" w:rsidRDefault="009957EB" w:rsidP="009957EB">
            <w:pPr>
              <w:rPr>
                <w:sz w:val="18"/>
                <w:szCs w:val="18"/>
              </w:rPr>
            </w:pPr>
            <w:r w:rsidRPr="00B6641D">
              <w:rPr>
                <w:sz w:val="18"/>
                <w:szCs w:val="18"/>
              </w:rPr>
              <w:t>4.   Členské státy mohou příslušné orgány zmocnit k ukládání peněžitých sankcí překračujících částky uvedené v odstavcích 2 a 3.</w:t>
            </w:r>
          </w:p>
        </w:tc>
        <w:tc>
          <w:tcPr>
            <w:tcW w:w="900" w:type="dxa"/>
            <w:tcBorders>
              <w:top w:val="single" w:sz="4" w:space="0" w:color="auto"/>
              <w:left w:val="single" w:sz="18" w:space="0" w:color="auto"/>
              <w:bottom w:val="single" w:sz="4" w:space="0" w:color="auto"/>
              <w:right w:val="single" w:sz="4" w:space="0" w:color="auto"/>
            </w:tcBorders>
          </w:tcPr>
          <w:p w14:paraId="1F624D5D"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93EADB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49B49E2"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46E150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E28A028" w14:textId="77777777" w:rsidR="009957EB" w:rsidRDefault="009957EB" w:rsidP="009957EB">
            <w:pPr>
              <w:rPr>
                <w:sz w:val="18"/>
              </w:rPr>
            </w:pPr>
          </w:p>
        </w:tc>
      </w:tr>
      <w:tr w:rsidR="009957EB" w14:paraId="49E2BC69" w14:textId="77777777" w:rsidTr="008F5FCA">
        <w:tc>
          <w:tcPr>
            <w:tcW w:w="1440" w:type="dxa"/>
            <w:tcBorders>
              <w:top w:val="single" w:sz="4" w:space="0" w:color="auto"/>
              <w:bottom w:val="single" w:sz="4" w:space="0" w:color="auto"/>
              <w:right w:val="single" w:sz="4" w:space="0" w:color="auto"/>
            </w:tcBorders>
          </w:tcPr>
          <w:p w14:paraId="54B0B83B" w14:textId="77777777" w:rsidR="009957EB" w:rsidRPr="007D512E" w:rsidRDefault="009957EB" w:rsidP="009957EB">
            <w:pPr>
              <w:rPr>
                <w:sz w:val="18"/>
                <w:szCs w:val="18"/>
              </w:rPr>
            </w:pPr>
            <w:r w:rsidRPr="007D512E">
              <w:rPr>
                <w:sz w:val="18"/>
                <w:szCs w:val="18"/>
              </w:rPr>
              <w:t xml:space="preserve">Článek </w:t>
            </w:r>
            <w:r>
              <w:rPr>
                <w:sz w:val="18"/>
                <w:szCs w:val="18"/>
              </w:rPr>
              <w:t>55 odstavec 5</w:t>
            </w:r>
          </w:p>
        </w:tc>
        <w:tc>
          <w:tcPr>
            <w:tcW w:w="5400" w:type="dxa"/>
            <w:gridSpan w:val="4"/>
            <w:tcBorders>
              <w:top w:val="single" w:sz="4" w:space="0" w:color="auto"/>
              <w:left w:val="single" w:sz="4" w:space="0" w:color="auto"/>
              <w:bottom w:val="single" w:sz="4" w:space="0" w:color="auto"/>
              <w:right w:val="single" w:sz="18" w:space="0" w:color="auto"/>
            </w:tcBorders>
          </w:tcPr>
          <w:p w14:paraId="1A989EC8" w14:textId="77777777" w:rsidR="009957EB" w:rsidRPr="007D512E" w:rsidRDefault="009957EB" w:rsidP="009957EB">
            <w:pPr>
              <w:rPr>
                <w:sz w:val="18"/>
                <w:szCs w:val="18"/>
              </w:rPr>
            </w:pPr>
            <w:r w:rsidRPr="00B6641D">
              <w:rPr>
                <w:sz w:val="18"/>
                <w:szCs w:val="18"/>
              </w:rPr>
              <w:t>5.   Členské státy zajistí, aby při určování výše peněžité sankce byla zohledněna schopnost subjektu tuto sankci zaplatit a aby v případě, že by peněžitá sankce mohla ovlivnit dodržování obezřetnostní regulace, orgány dozoru konzultovaly orgány příslušné pro dohled nad dodržováním příslušných právních aktů Unie ze strany povinných osob.</w:t>
            </w:r>
          </w:p>
        </w:tc>
        <w:tc>
          <w:tcPr>
            <w:tcW w:w="900" w:type="dxa"/>
            <w:tcBorders>
              <w:top w:val="single" w:sz="4" w:space="0" w:color="auto"/>
              <w:left w:val="single" w:sz="18" w:space="0" w:color="auto"/>
              <w:bottom w:val="single" w:sz="4" w:space="0" w:color="auto"/>
              <w:right w:val="single" w:sz="4" w:space="0" w:color="auto"/>
            </w:tcBorders>
          </w:tcPr>
          <w:p w14:paraId="6C100EF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F1BB975"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5A6842A"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028FDC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F9B74F5" w14:textId="77777777" w:rsidR="009957EB" w:rsidRDefault="009957EB" w:rsidP="009957EB">
            <w:pPr>
              <w:rPr>
                <w:sz w:val="18"/>
              </w:rPr>
            </w:pPr>
          </w:p>
        </w:tc>
      </w:tr>
      <w:tr w:rsidR="009957EB" w14:paraId="2D7A94CB" w14:textId="77777777" w:rsidTr="008F5FCA">
        <w:tc>
          <w:tcPr>
            <w:tcW w:w="1440" w:type="dxa"/>
            <w:tcBorders>
              <w:top w:val="single" w:sz="4" w:space="0" w:color="auto"/>
              <w:bottom w:val="single" w:sz="4" w:space="0" w:color="auto"/>
              <w:right w:val="single" w:sz="4" w:space="0" w:color="auto"/>
            </w:tcBorders>
          </w:tcPr>
          <w:p w14:paraId="1A62F578" w14:textId="77777777" w:rsidR="009957EB" w:rsidRPr="007D512E" w:rsidRDefault="009957EB" w:rsidP="009957EB">
            <w:pPr>
              <w:rPr>
                <w:sz w:val="18"/>
                <w:szCs w:val="18"/>
              </w:rPr>
            </w:pPr>
            <w:r w:rsidRPr="007D512E">
              <w:rPr>
                <w:sz w:val="18"/>
                <w:szCs w:val="18"/>
              </w:rPr>
              <w:t xml:space="preserve">Článek </w:t>
            </w:r>
            <w:r>
              <w:rPr>
                <w:sz w:val="18"/>
                <w:szCs w:val="18"/>
              </w:rPr>
              <w:t>56 odstavec 1</w:t>
            </w:r>
          </w:p>
        </w:tc>
        <w:tc>
          <w:tcPr>
            <w:tcW w:w="5400" w:type="dxa"/>
            <w:gridSpan w:val="4"/>
            <w:tcBorders>
              <w:top w:val="single" w:sz="4" w:space="0" w:color="auto"/>
              <w:left w:val="single" w:sz="4" w:space="0" w:color="auto"/>
              <w:bottom w:val="single" w:sz="4" w:space="0" w:color="auto"/>
              <w:right w:val="single" w:sz="18" w:space="0" w:color="auto"/>
            </w:tcBorders>
          </w:tcPr>
          <w:p w14:paraId="616FB098" w14:textId="77777777" w:rsidR="009957EB" w:rsidRPr="00FC0BC0" w:rsidRDefault="009957EB" w:rsidP="009957EB">
            <w:pPr>
              <w:rPr>
                <w:sz w:val="18"/>
                <w:szCs w:val="18"/>
              </w:rPr>
            </w:pPr>
            <w:r w:rsidRPr="00FC0BC0">
              <w:rPr>
                <w:sz w:val="18"/>
                <w:szCs w:val="18"/>
              </w:rPr>
              <w:t xml:space="preserve">1.   Členské státy zajistí, aby orgány dozoru mohly vůči povinné osobě uplatnit </w:t>
            </w:r>
            <w:r>
              <w:rPr>
                <w:sz w:val="18"/>
                <w:szCs w:val="18"/>
              </w:rPr>
              <w:t>správní opatření, pokud zjistí:</w:t>
            </w:r>
          </w:p>
          <w:p w14:paraId="14D6934F" w14:textId="77777777" w:rsidR="009957EB" w:rsidRPr="00FC0BC0" w:rsidRDefault="009957EB" w:rsidP="009957EB">
            <w:pPr>
              <w:rPr>
                <w:sz w:val="18"/>
                <w:szCs w:val="18"/>
              </w:rPr>
            </w:pPr>
            <w:r>
              <w:rPr>
                <w:sz w:val="18"/>
                <w:szCs w:val="18"/>
              </w:rPr>
              <w:t xml:space="preserve">a) </w:t>
            </w:r>
            <w:r w:rsidRPr="00FC0BC0">
              <w:rPr>
                <w:sz w:val="18"/>
                <w:szCs w:val="18"/>
              </w:rPr>
              <w:t>porušení nařízení (EU) 2024/1624 nebo (EU) 2023/1113, a to buď v kombinaci s peněžitými sankcemi v případě závažného, opakovaného a sousta</w:t>
            </w:r>
            <w:r>
              <w:rPr>
                <w:sz w:val="18"/>
                <w:szCs w:val="18"/>
              </w:rPr>
              <w:t>vného porušování, nebo samotná;</w:t>
            </w:r>
          </w:p>
          <w:p w14:paraId="06DDFA3F" w14:textId="77777777" w:rsidR="009957EB" w:rsidRPr="00FC0BC0" w:rsidRDefault="009957EB" w:rsidP="009957EB">
            <w:pPr>
              <w:rPr>
                <w:sz w:val="18"/>
                <w:szCs w:val="18"/>
              </w:rPr>
            </w:pPr>
            <w:r>
              <w:rPr>
                <w:sz w:val="18"/>
                <w:szCs w:val="18"/>
              </w:rPr>
              <w:t xml:space="preserve">b) </w:t>
            </w:r>
            <w:r w:rsidRPr="00FC0BC0">
              <w:rPr>
                <w:sz w:val="18"/>
                <w:szCs w:val="18"/>
              </w:rPr>
              <w:t>nedostatky ve vnitřních strategiích, postupech a kontrolách povinné osoby, které pravděpodobně povedou k porušení požadavků uvedených v písmenu a), a správní opatření mohou těmto porušením zabránit nebo</w:t>
            </w:r>
            <w:r>
              <w:rPr>
                <w:sz w:val="18"/>
                <w:szCs w:val="18"/>
              </w:rPr>
              <w:t xml:space="preserve"> snížit riziko, že k nim dojde;</w:t>
            </w:r>
          </w:p>
          <w:p w14:paraId="0CD5ED60" w14:textId="77777777" w:rsidR="009957EB" w:rsidRPr="007D512E" w:rsidRDefault="009957EB" w:rsidP="009957EB">
            <w:pPr>
              <w:rPr>
                <w:sz w:val="18"/>
                <w:szCs w:val="18"/>
              </w:rPr>
            </w:pPr>
            <w:r>
              <w:rPr>
                <w:sz w:val="18"/>
                <w:szCs w:val="18"/>
              </w:rPr>
              <w:t xml:space="preserve">c) </w:t>
            </w:r>
            <w:r w:rsidRPr="00FC0BC0">
              <w:rPr>
                <w:sz w:val="18"/>
                <w:szCs w:val="18"/>
              </w:rPr>
              <w:t>že má povinná osoba vnitřní strategie, postupy a kontroly, které nejsou úměrné rizikům praní peněz, souvisejících predikativních trestných činů nebo financování terorismu, jimž je vystavena.</w:t>
            </w:r>
          </w:p>
        </w:tc>
        <w:tc>
          <w:tcPr>
            <w:tcW w:w="900" w:type="dxa"/>
            <w:tcBorders>
              <w:top w:val="single" w:sz="4" w:space="0" w:color="auto"/>
              <w:left w:val="single" w:sz="18" w:space="0" w:color="auto"/>
              <w:bottom w:val="single" w:sz="4" w:space="0" w:color="auto"/>
              <w:right w:val="single" w:sz="4" w:space="0" w:color="auto"/>
            </w:tcBorders>
          </w:tcPr>
          <w:p w14:paraId="06002EF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017020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DB51B1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7DCE75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0A3F855" w14:textId="77777777" w:rsidR="009957EB" w:rsidRDefault="009957EB" w:rsidP="009957EB">
            <w:pPr>
              <w:rPr>
                <w:sz w:val="18"/>
              </w:rPr>
            </w:pPr>
          </w:p>
        </w:tc>
      </w:tr>
      <w:tr w:rsidR="009957EB" w14:paraId="7DABE7F2" w14:textId="77777777" w:rsidTr="008F5FCA">
        <w:tc>
          <w:tcPr>
            <w:tcW w:w="1440" w:type="dxa"/>
            <w:tcBorders>
              <w:top w:val="single" w:sz="4" w:space="0" w:color="auto"/>
              <w:bottom w:val="single" w:sz="4" w:space="0" w:color="auto"/>
              <w:right w:val="single" w:sz="4" w:space="0" w:color="auto"/>
            </w:tcBorders>
          </w:tcPr>
          <w:p w14:paraId="52AB0743" w14:textId="77777777" w:rsidR="009957EB" w:rsidRPr="007D512E" w:rsidRDefault="009957EB" w:rsidP="009957EB">
            <w:pPr>
              <w:rPr>
                <w:sz w:val="18"/>
                <w:szCs w:val="18"/>
              </w:rPr>
            </w:pPr>
            <w:r w:rsidRPr="007D512E">
              <w:rPr>
                <w:sz w:val="18"/>
                <w:szCs w:val="18"/>
              </w:rPr>
              <w:t xml:space="preserve">Článek </w:t>
            </w:r>
            <w:r>
              <w:rPr>
                <w:sz w:val="18"/>
                <w:szCs w:val="18"/>
              </w:rPr>
              <w:t>56 odstavec 2</w:t>
            </w:r>
          </w:p>
        </w:tc>
        <w:tc>
          <w:tcPr>
            <w:tcW w:w="5400" w:type="dxa"/>
            <w:gridSpan w:val="4"/>
            <w:tcBorders>
              <w:top w:val="single" w:sz="4" w:space="0" w:color="auto"/>
              <w:left w:val="single" w:sz="4" w:space="0" w:color="auto"/>
              <w:bottom w:val="single" w:sz="4" w:space="0" w:color="auto"/>
              <w:right w:val="single" w:sz="18" w:space="0" w:color="auto"/>
            </w:tcBorders>
          </w:tcPr>
          <w:p w14:paraId="064280AE" w14:textId="77777777" w:rsidR="009957EB" w:rsidRPr="00FC0BC0" w:rsidRDefault="009957EB" w:rsidP="009957EB">
            <w:pPr>
              <w:rPr>
                <w:sz w:val="18"/>
                <w:szCs w:val="18"/>
              </w:rPr>
            </w:pPr>
            <w:r w:rsidRPr="00FC0BC0">
              <w:rPr>
                <w:sz w:val="18"/>
                <w:szCs w:val="18"/>
              </w:rPr>
              <w:t>2.   Členské státy zajistí, a</w:t>
            </w:r>
            <w:r>
              <w:rPr>
                <w:sz w:val="18"/>
                <w:szCs w:val="18"/>
              </w:rPr>
              <w:t>by orgány dozoru mohly alespoň:</w:t>
            </w:r>
          </w:p>
          <w:p w14:paraId="404F3B39" w14:textId="77777777" w:rsidR="009957EB" w:rsidRPr="00FC0BC0" w:rsidRDefault="009957EB" w:rsidP="009957EB">
            <w:pPr>
              <w:rPr>
                <w:sz w:val="18"/>
                <w:szCs w:val="18"/>
              </w:rPr>
            </w:pPr>
            <w:r>
              <w:rPr>
                <w:sz w:val="18"/>
                <w:szCs w:val="18"/>
              </w:rPr>
              <w:t xml:space="preserve">a) </w:t>
            </w:r>
            <w:r w:rsidRPr="00FC0BC0">
              <w:rPr>
                <w:sz w:val="18"/>
                <w:szCs w:val="18"/>
              </w:rPr>
              <w:t>vydávat doporučení;</w:t>
            </w:r>
          </w:p>
          <w:p w14:paraId="3A9FD366" w14:textId="77777777" w:rsidR="009957EB" w:rsidRPr="00FC0BC0" w:rsidRDefault="009957EB" w:rsidP="009957EB">
            <w:pPr>
              <w:rPr>
                <w:sz w:val="18"/>
                <w:szCs w:val="18"/>
              </w:rPr>
            </w:pPr>
            <w:r>
              <w:rPr>
                <w:sz w:val="18"/>
                <w:szCs w:val="18"/>
              </w:rPr>
              <w:t xml:space="preserve">b) </w:t>
            </w:r>
            <w:r w:rsidRPr="00FC0BC0">
              <w:rPr>
                <w:sz w:val="18"/>
                <w:szCs w:val="18"/>
              </w:rPr>
              <w:t xml:space="preserve">nařídit povinným osobám zajištění souladu, včetně provedení </w:t>
            </w:r>
            <w:r>
              <w:rPr>
                <w:sz w:val="18"/>
                <w:szCs w:val="18"/>
              </w:rPr>
              <w:t>zvláštních nápravných opatření;</w:t>
            </w:r>
          </w:p>
          <w:p w14:paraId="207DB3CB" w14:textId="77777777" w:rsidR="009957EB" w:rsidRPr="00FC0BC0" w:rsidRDefault="009957EB" w:rsidP="009957EB">
            <w:pPr>
              <w:rPr>
                <w:sz w:val="18"/>
                <w:szCs w:val="18"/>
              </w:rPr>
            </w:pPr>
            <w:r>
              <w:rPr>
                <w:sz w:val="18"/>
                <w:szCs w:val="18"/>
              </w:rPr>
              <w:t xml:space="preserve">c) </w:t>
            </w:r>
            <w:r w:rsidRPr="00FC0BC0">
              <w:rPr>
                <w:sz w:val="18"/>
                <w:szCs w:val="18"/>
              </w:rPr>
              <w:t>vydat veřejné oznámení, které uvádí fyzickou nebo právnickou osobu a p</w:t>
            </w:r>
            <w:r>
              <w:rPr>
                <w:sz w:val="18"/>
                <w:szCs w:val="18"/>
              </w:rPr>
              <w:t>ovahu daného porušení předpisů;</w:t>
            </w:r>
          </w:p>
          <w:p w14:paraId="11672E04" w14:textId="77777777" w:rsidR="009957EB" w:rsidRPr="00FC0BC0" w:rsidRDefault="009957EB" w:rsidP="009957EB">
            <w:pPr>
              <w:rPr>
                <w:sz w:val="18"/>
                <w:szCs w:val="18"/>
              </w:rPr>
            </w:pPr>
            <w:r>
              <w:rPr>
                <w:sz w:val="18"/>
                <w:szCs w:val="18"/>
              </w:rPr>
              <w:t xml:space="preserve">d) </w:t>
            </w:r>
            <w:r w:rsidRPr="00FC0BC0">
              <w:rPr>
                <w:sz w:val="18"/>
                <w:szCs w:val="18"/>
              </w:rPr>
              <w:t xml:space="preserve">vydat příkaz požadující, aby fyzická nebo právnická osoba dotyčné jednání ukončila nebo </w:t>
            </w:r>
            <w:r>
              <w:rPr>
                <w:sz w:val="18"/>
                <w:szCs w:val="18"/>
              </w:rPr>
              <w:t>aby takové jednání neopakovala;</w:t>
            </w:r>
          </w:p>
          <w:p w14:paraId="3E5D1CEE" w14:textId="77777777" w:rsidR="009957EB" w:rsidRPr="00FC0BC0" w:rsidRDefault="009957EB" w:rsidP="009957EB">
            <w:pPr>
              <w:rPr>
                <w:sz w:val="18"/>
                <w:szCs w:val="18"/>
              </w:rPr>
            </w:pPr>
            <w:r>
              <w:rPr>
                <w:sz w:val="18"/>
                <w:szCs w:val="18"/>
              </w:rPr>
              <w:t xml:space="preserve">e) </w:t>
            </w:r>
            <w:r w:rsidRPr="00FC0BC0">
              <w:rPr>
                <w:sz w:val="18"/>
                <w:szCs w:val="18"/>
              </w:rPr>
              <w:t xml:space="preserve">zakázat nebo omezit podnikání, operace nebo síť institucí tvořících povinnou osobu nebo </w:t>
            </w:r>
            <w:r>
              <w:rPr>
                <w:sz w:val="18"/>
                <w:szCs w:val="18"/>
              </w:rPr>
              <w:t>požadovat upuštění od činností;</w:t>
            </w:r>
          </w:p>
          <w:p w14:paraId="152BA942" w14:textId="77777777" w:rsidR="009957EB" w:rsidRPr="00FC0BC0" w:rsidRDefault="009957EB" w:rsidP="009957EB">
            <w:pPr>
              <w:rPr>
                <w:sz w:val="18"/>
                <w:szCs w:val="18"/>
              </w:rPr>
            </w:pPr>
            <w:r>
              <w:rPr>
                <w:sz w:val="18"/>
                <w:szCs w:val="18"/>
              </w:rPr>
              <w:t xml:space="preserve">f) </w:t>
            </w:r>
            <w:r w:rsidRPr="00FC0BC0">
              <w:rPr>
                <w:sz w:val="18"/>
                <w:szCs w:val="18"/>
              </w:rPr>
              <w:t>podléhá-li povinná osoba povolení, odejmout nebo pozastavi</w:t>
            </w:r>
            <w:r>
              <w:rPr>
                <w:sz w:val="18"/>
                <w:szCs w:val="18"/>
              </w:rPr>
              <w:t>t povolení;</w:t>
            </w:r>
          </w:p>
          <w:p w14:paraId="470917CD" w14:textId="77777777" w:rsidR="009957EB" w:rsidRPr="007D512E" w:rsidRDefault="009957EB" w:rsidP="009957EB">
            <w:pPr>
              <w:rPr>
                <w:sz w:val="18"/>
                <w:szCs w:val="18"/>
              </w:rPr>
            </w:pPr>
            <w:r>
              <w:rPr>
                <w:sz w:val="18"/>
                <w:szCs w:val="18"/>
              </w:rPr>
              <w:t xml:space="preserve">g) </w:t>
            </w:r>
            <w:r w:rsidRPr="00FC0BC0">
              <w:rPr>
                <w:sz w:val="18"/>
                <w:szCs w:val="18"/>
              </w:rPr>
              <w:t>požadovat změny ve struktuře řízení.</w:t>
            </w:r>
          </w:p>
        </w:tc>
        <w:tc>
          <w:tcPr>
            <w:tcW w:w="900" w:type="dxa"/>
            <w:tcBorders>
              <w:top w:val="single" w:sz="4" w:space="0" w:color="auto"/>
              <w:left w:val="single" w:sz="18" w:space="0" w:color="auto"/>
              <w:bottom w:val="single" w:sz="4" w:space="0" w:color="auto"/>
              <w:right w:val="single" w:sz="4" w:space="0" w:color="auto"/>
            </w:tcBorders>
          </w:tcPr>
          <w:p w14:paraId="42E2F09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735620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5FF23D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8102715"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EB8413E" w14:textId="77777777" w:rsidR="009957EB" w:rsidRDefault="009957EB" w:rsidP="009957EB">
            <w:pPr>
              <w:rPr>
                <w:sz w:val="18"/>
              </w:rPr>
            </w:pPr>
          </w:p>
        </w:tc>
      </w:tr>
      <w:tr w:rsidR="009957EB" w14:paraId="4C6B2F84" w14:textId="77777777" w:rsidTr="008F5FCA">
        <w:tc>
          <w:tcPr>
            <w:tcW w:w="1440" w:type="dxa"/>
            <w:tcBorders>
              <w:top w:val="single" w:sz="4" w:space="0" w:color="auto"/>
              <w:bottom w:val="single" w:sz="4" w:space="0" w:color="auto"/>
              <w:right w:val="single" w:sz="4" w:space="0" w:color="auto"/>
            </w:tcBorders>
          </w:tcPr>
          <w:p w14:paraId="46EE3C01" w14:textId="77777777" w:rsidR="009957EB" w:rsidRPr="007D512E" w:rsidRDefault="009957EB" w:rsidP="009957EB">
            <w:pPr>
              <w:rPr>
                <w:sz w:val="18"/>
                <w:szCs w:val="18"/>
              </w:rPr>
            </w:pPr>
            <w:r w:rsidRPr="007D512E">
              <w:rPr>
                <w:sz w:val="18"/>
                <w:szCs w:val="18"/>
              </w:rPr>
              <w:t xml:space="preserve">Článek </w:t>
            </w:r>
            <w:r>
              <w:rPr>
                <w:sz w:val="18"/>
                <w:szCs w:val="18"/>
              </w:rPr>
              <w:t>56 odstavec 3</w:t>
            </w:r>
          </w:p>
        </w:tc>
        <w:tc>
          <w:tcPr>
            <w:tcW w:w="5400" w:type="dxa"/>
            <w:gridSpan w:val="4"/>
            <w:tcBorders>
              <w:top w:val="single" w:sz="4" w:space="0" w:color="auto"/>
              <w:left w:val="single" w:sz="4" w:space="0" w:color="auto"/>
              <w:bottom w:val="single" w:sz="4" w:space="0" w:color="auto"/>
              <w:right w:val="single" w:sz="18" w:space="0" w:color="auto"/>
            </w:tcBorders>
          </w:tcPr>
          <w:p w14:paraId="3C80CD67" w14:textId="77777777" w:rsidR="009957EB" w:rsidRPr="00FC0BC0" w:rsidRDefault="009957EB" w:rsidP="009957EB">
            <w:pPr>
              <w:rPr>
                <w:sz w:val="18"/>
                <w:szCs w:val="18"/>
              </w:rPr>
            </w:pPr>
            <w:r w:rsidRPr="00FC0BC0">
              <w:rPr>
                <w:sz w:val="18"/>
                <w:szCs w:val="18"/>
              </w:rPr>
              <w:t>3.   Členské státy zajistí, aby orgány dozoru mohly prostřednictvím správních o</w:t>
            </w:r>
            <w:r>
              <w:rPr>
                <w:sz w:val="18"/>
                <w:szCs w:val="18"/>
              </w:rPr>
              <w:t>patření uvedených v odstavci 2:</w:t>
            </w:r>
          </w:p>
          <w:p w14:paraId="3454B67F" w14:textId="77777777" w:rsidR="009957EB" w:rsidRPr="00FC0BC0" w:rsidRDefault="009957EB" w:rsidP="009957EB">
            <w:pPr>
              <w:rPr>
                <w:sz w:val="18"/>
                <w:szCs w:val="18"/>
              </w:rPr>
            </w:pPr>
            <w:r>
              <w:rPr>
                <w:sz w:val="18"/>
                <w:szCs w:val="18"/>
              </w:rPr>
              <w:t xml:space="preserve">a) </w:t>
            </w:r>
            <w:r w:rsidRPr="00FC0BC0">
              <w:rPr>
                <w:sz w:val="18"/>
                <w:szCs w:val="18"/>
              </w:rPr>
              <w:t>požadovat poskytnutí jakýchkoli údajů nebo informací potřebných pro plnění jejich úkolů podle této kapitoly bez zbytečného odkladu, požadovat předložení jakéhokoli dokumentu nebo ukládat požadavky na podávání</w:t>
            </w:r>
            <w:r>
              <w:rPr>
                <w:sz w:val="18"/>
                <w:szCs w:val="18"/>
              </w:rPr>
              <w:t xml:space="preserve"> dalších nebo častějších zpráv;</w:t>
            </w:r>
          </w:p>
          <w:p w14:paraId="30E9E3F4" w14:textId="77777777" w:rsidR="009957EB" w:rsidRPr="00FC0BC0" w:rsidRDefault="009957EB" w:rsidP="009957EB">
            <w:pPr>
              <w:rPr>
                <w:sz w:val="18"/>
                <w:szCs w:val="18"/>
              </w:rPr>
            </w:pPr>
            <w:r>
              <w:rPr>
                <w:sz w:val="18"/>
                <w:szCs w:val="18"/>
              </w:rPr>
              <w:t xml:space="preserve">b) </w:t>
            </w:r>
            <w:r w:rsidRPr="00FC0BC0">
              <w:rPr>
                <w:sz w:val="18"/>
                <w:szCs w:val="18"/>
              </w:rPr>
              <w:t>požadovat posílení vnitřníc</w:t>
            </w:r>
            <w:r>
              <w:rPr>
                <w:sz w:val="18"/>
                <w:szCs w:val="18"/>
              </w:rPr>
              <w:t>h strategií, postupů a kontrol;</w:t>
            </w:r>
          </w:p>
          <w:p w14:paraId="17DADBDD" w14:textId="77777777" w:rsidR="009957EB" w:rsidRPr="00FC0BC0" w:rsidRDefault="009957EB" w:rsidP="009957EB">
            <w:pPr>
              <w:rPr>
                <w:sz w:val="18"/>
                <w:szCs w:val="18"/>
              </w:rPr>
            </w:pPr>
            <w:r>
              <w:rPr>
                <w:sz w:val="18"/>
                <w:szCs w:val="18"/>
              </w:rPr>
              <w:t xml:space="preserve">c) </w:t>
            </w:r>
            <w:r w:rsidRPr="00FC0BC0">
              <w:rPr>
                <w:sz w:val="18"/>
                <w:szCs w:val="18"/>
              </w:rPr>
              <w:t>požadovat, aby povinná osoba uplatňovala zvláštní strategii nebo požadavky týkající se jednotlivých klientů, transakcí, činností nebo distribučních kanálů představujících vysoká</w:t>
            </w:r>
            <w:r>
              <w:rPr>
                <w:sz w:val="18"/>
                <w:szCs w:val="18"/>
              </w:rPr>
              <w:t xml:space="preserve"> rizika, nebo jejich kategorií;</w:t>
            </w:r>
          </w:p>
          <w:p w14:paraId="4231670E" w14:textId="77777777" w:rsidR="009957EB" w:rsidRPr="00FC0BC0" w:rsidRDefault="009957EB" w:rsidP="009957EB">
            <w:pPr>
              <w:rPr>
                <w:sz w:val="18"/>
                <w:szCs w:val="18"/>
              </w:rPr>
            </w:pPr>
            <w:r>
              <w:rPr>
                <w:sz w:val="18"/>
                <w:szCs w:val="18"/>
              </w:rPr>
              <w:t xml:space="preserve">d) </w:t>
            </w:r>
            <w:r w:rsidRPr="00FC0BC0">
              <w:rPr>
                <w:sz w:val="18"/>
                <w:szCs w:val="18"/>
              </w:rPr>
              <w:t>vyžadovat provedení opatření ke snížení rizik praní peněz nebo financování terorismu, která jsou spojena s činn</w:t>
            </w:r>
            <w:r>
              <w:rPr>
                <w:sz w:val="18"/>
                <w:szCs w:val="18"/>
              </w:rPr>
              <w:t>ostmi a produkty povinné osoby.</w:t>
            </w:r>
          </w:p>
          <w:p w14:paraId="7C4B5FA5" w14:textId="77777777" w:rsidR="009957EB" w:rsidRPr="007D512E" w:rsidRDefault="009957EB" w:rsidP="009957EB">
            <w:pPr>
              <w:rPr>
                <w:sz w:val="18"/>
                <w:szCs w:val="18"/>
              </w:rPr>
            </w:pPr>
            <w:r>
              <w:rPr>
                <w:sz w:val="18"/>
                <w:szCs w:val="18"/>
              </w:rPr>
              <w:t xml:space="preserve">e) </w:t>
            </w:r>
            <w:r w:rsidRPr="00FC0BC0">
              <w:rPr>
                <w:sz w:val="18"/>
                <w:szCs w:val="18"/>
              </w:rPr>
              <w:t>uložit dočasný zákaz výkonu řídicích funkcí v povinných osobách pro kteroukoli osobu, která v povinné osobě vykonává řídicí pravomoci, nebo pro kteroukoli jinou fyzickou osobu, která je považována za odpovědnou za dané porušení předpisů.</w:t>
            </w:r>
          </w:p>
        </w:tc>
        <w:tc>
          <w:tcPr>
            <w:tcW w:w="900" w:type="dxa"/>
            <w:tcBorders>
              <w:top w:val="single" w:sz="4" w:space="0" w:color="auto"/>
              <w:left w:val="single" w:sz="18" w:space="0" w:color="auto"/>
              <w:bottom w:val="single" w:sz="4" w:space="0" w:color="auto"/>
              <w:right w:val="single" w:sz="4" w:space="0" w:color="auto"/>
            </w:tcBorders>
          </w:tcPr>
          <w:p w14:paraId="72A13BC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E7FC88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73C4DD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F82FB6F"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EF4B25B" w14:textId="77777777" w:rsidR="009957EB" w:rsidRDefault="009957EB" w:rsidP="009957EB">
            <w:pPr>
              <w:rPr>
                <w:sz w:val="18"/>
              </w:rPr>
            </w:pPr>
          </w:p>
        </w:tc>
      </w:tr>
      <w:tr w:rsidR="009957EB" w14:paraId="1B1F30FA" w14:textId="77777777" w:rsidTr="008F5FCA">
        <w:tc>
          <w:tcPr>
            <w:tcW w:w="1440" w:type="dxa"/>
            <w:tcBorders>
              <w:top w:val="single" w:sz="4" w:space="0" w:color="auto"/>
              <w:bottom w:val="single" w:sz="4" w:space="0" w:color="auto"/>
              <w:right w:val="single" w:sz="4" w:space="0" w:color="auto"/>
            </w:tcBorders>
          </w:tcPr>
          <w:p w14:paraId="470AA85B" w14:textId="77777777" w:rsidR="009957EB" w:rsidRPr="007D512E" w:rsidRDefault="009957EB" w:rsidP="009957EB">
            <w:pPr>
              <w:rPr>
                <w:sz w:val="18"/>
                <w:szCs w:val="18"/>
              </w:rPr>
            </w:pPr>
            <w:r w:rsidRPr="007D512E">
              <w:rPr>
                <w:sz w:val="18"/>
                <w:szCs w:val="18"/>
              </w:rPr>
              <w:t xml:space="preserve">Článek </w:t>
            </w:r>
            <w:r>
              <w:rPr>
                <w:sz w:val="18"/>
                <w:szCs w:val="18"/>
              </w:rPr>
              <w:t>56 odstavec 4</w:t>
            </w:r>
          </w:p>
        </w:tc>
        <w:tc>
          <w:tcPr>
            <w:tcW w:w="5400" w:type="dxa"/>
            <w:gridSpan w:val="4"/>
            <w:tcBorders>
              <w:top w:val="single" w:sz="4" w:space="0" w:color="auto"/>
              <w:left w:val="single" w:sz="4" w:space="0" w:color="auto"/>
              <w:bottom w:val="single" w:sz="4" w:space="0" w:color="auto"/>
              <w:right w:val="single" w:sz="18" w:space="0" w:color="auto"/>
            </w:tcBorders>
          </w:tcPr>
          <w:p w14:paraId="7EE976E2" w14:textId="77777777" w:rsidR="009957EB" w:rsidRPr="007D512E" w:rsidRDefault="009957EB" w:rsidP="009957EB">
            <w:pPr>
              <w:rPr>
                <w:sz w:val="18"/>
                <w:szCs w:val="18"/>
              </w:rPr>
            </w:pPr>
            <w:r w:rsidRPr="00FC0BC0">
              <w:rPr>
                <w:sz w:val="18"/>
                <w:szCs w:val="18"/>
              </w:rPr>
              <w:t>4.   Správní opatření uvedená v odstavci 2 jsou případně spojena se závaznými lhůtami pro jejich provedení. Členské státy zajistí, aby orgány dozoru sledovaly a vyhodnocovaly, zda a jak povinné osoby provádějí požadovaná opatření.</w:t>
            </w:r>
          </w:p>
        </w:tc>
        <w:tc>
          <w:tcPr>
            <w:tcW w:w="900" w:type="dxa"/>
            <w:tcBorders>
              <w:top w:val="single" w:sz="4" w:space="0" w:color="auto"/>
              <w:left w:val="single" w:sz="18" w:space="0" w:color="auto"/>
              <w:bottom w:val="single" w:sz="4" w:space="0" w:color="auto"/>
              <w:right w:val="single" w:sz="4" w:space="0" w:color="auto"/>
            </w:tcBorders>
          </w:tcPr>
          <w:p w14:paraId="5D82B569"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A7659F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966CE0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7FB708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4181660" w14:textId="77777777" w:rsidR="009957EB" w:rsidRDefault="009957EB" w:rsidP="009957EB">
            <w:pPr>
              <w:rPr>
                <w:sz w:val="18"/>
              </w:rPr>
            </w:pPr>
          </w:p>
        </w:tc>
      </w:tr>
      <w:tr w:rsidR="009957EB" w14:paraId="09AB67CD" w14:textId="77777777" w:rsidTr="008F5FCA">
        <w:tc>
          <w:tcPr>
            <w:tcW w:w="1440" w:type="dxa"/>
            <w:tcBorders>
              <w:top w:val="single" w:sz="4" w:space="0" w:color="auto"/>
              <w:bottom w:val="single" w:sz="4" w:space="0" w:color="auto"/>
              <w:right w:val="single" w:sz="4" w:space="0" w:color="auto"/>
            </w:tcBorders>
          </w:tcPr>
          <w:p w14:paraId="16A6A0F8" w14:textId="77777777" w:rsidR="009957EB" w:rsidRPr="007D512E" w:rsidRDefault="009957EB" w:rsidP="009957EB">
            <w:pPr>
              <w:rPr>
                <w:sz w:val="18"/>
                <w:szCs w:val="18"/>
              </w:rPr>
            </w:pPr>
            <w:r w:rsidRPr="007D512E">
              <w:rPr>
                <w:sz w:val="18"/>
                <w:szCs w:val="18"/>
              </w:rPr>
              <w:t xml:space="preserve">Článek </w:t>
            </w:r>
            <w:r>
              <w:rPr>
                <w:sz w:val="18"/>
                <w:szCs w:val="18"/>
              </w:rPr>
              <w:t>56 odstavec 5</w:t>
            </w:r>
          </w:p>
        </w:tc>
        <w:tc>
          <w:tcPr>
            <w:tcW w:w="5400" w:type="dxa"/>
            <w:gridSpan w:val="4"/>
            <w:tcBorders>
              <w:top w:val="single" w:sz="4" w:space="0" w:color="auto"/>
              <w:left w:val="single" w:sz="4" w:space="0" w:color="auto"/>
              <w:bottom w:val="single" w:sz="4" w:space="0" w:color="auto"/>
              <w:right w:val="single" w:sz="18" w:space="0" w:color="auto"/>
            </w:tcBorders>
          </w:tcPr>
          <w:p w14:paraId="1179FBC6" w14:textId="77777777" w:rsidR="009957EB" w:rsidRPr="007D512E" w:rsidRDefault="009957EB" w:rsidP="009957EB">
            <w:pPr>
              <w:rPr>
                <w:sz w:val="18"/>
                <w:szCs w:val="18"/>
              </w:rPr>
            </w:pPr>
            <w:r w:rsidRPr="00FC0BC0">
              <w:rPr>
                <w:sz w:val="18"/>
                <w:szCs w:val="18"/>
              </w:rPr>
              <w:t>5.   Členské státy mohou orgány dozoru zmocnit k uplatňování dalších druhů správních opatření kromě opatření uvedených v odstavci 2.</w:t>
            </w:r>
          </w:p>
        </w:tc>
        <w:tc>
          <w:tcPr>
            <w:tcW w:w="900" w:type="dxa"/>
            <w:tcBorders>
              <w:top w:val="single" w:sz="4" w:space="0" w:color="auto"/>
              <w:left w:val="single" w:sz="18" w:space="0" w:color="auto"/>
              <w:bottom w:val="single" w:sz="4" w:space="0" w:color="auto"/>
              <w:right w:val="single" w:sz="4" w:space="0" w:color="auto"/>
            </w:tcBorders>
          </w:tcPr>
          <w:p w14:paraId="0FBC9ED1"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225812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3D7BA97"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61DE00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328A76A" w14:textId="77777777" w:rsidR="009957EB" w:rsidRDefault="009957EB" w:rsidP="009957EB">
            <w:pPr>
              <w:rPr>
                <w:sz w:val="18"/>
              </w:rPr>
            </w:pPr>
          </w:p>
        </w:tc>
      </w:tr>
      <w:tr w:rsidR="009957EB" w14:paraId="69283E2F" w14:textId="77777777" w:rsidTr="008F5FCA">
        <w:tc>
          <w:tcPr>
            <w:tcW w:w="1440" w:type="dxa"/>
            <w:tcBorders>
              <w:top w:val="single" w:sz="4" w:space="0" w:color="auto"/>
              <w:bottom w:val="single" w:sz="4" w:space="0" w:color="auto"/>
              <w:right w:val="single" w:sz="4" w:space="0" w:color="auto"/>
            </w:tcBorders>
          </w:tcPr>
          <w:p w14:paraId="0FB9D23B" w14:textId="77777777" w:rsidR="009957EB" w:rsidRPr="007D512E" w:rsidRDefault="009957EB" w:rsidP="009957EB">
            <w:pPr>
              <w:rPr>
                <w:sz w:val="18"/>
                <w:szCs w:val="18"/>
              </w:rPr>
            </w:pPr>
            <w:r w:rsidRPr="007D512E">
              <w:rPr>
                <w:sz w:val="18"/>
                <w:szCs w:val="18"/>
              </w:rPr>
              <w:t xml:space="preserve">Článek </w:t>
            </w:r>
            <w:r>
              <w:rPr>
                <w:sz w:val="18"/>
                <w:szCs w:val="18"/>
              </w:rPr>
              <w:t>57 odstavec 1</w:t>
            </w:r>
          </w:p>
        </w:tc>
        <w:tc>
          <w:tcPr>
            <w:tcW w:w="5400" w:type="dxa"/>
            <w:gridSpan w:val="4"/>
            <w:tcBorders>
              <w:top w:val="single" w:sz="4" w:space="0" w:color="auto"/>
              <w:left w:val="single" w:sz="4" w:space="0" w:color="auto"/>
              <w:bottom w:val="single" w:sz="4" w:space="0" w:color="auto"/>
              <w:right w:val="single" w:sz="18" w:space="0" w:color="auto"/>
            </w:tcBorders>
          </w:tcPr>
          <w:p w14:paraId="66C2E218" w14:textId="77777777" w:rsidR="009957EB" w:rsidRPr="007D512E" w:rsidRDefault="009957EB" w:rsidP="009957EB">
            <w:pPr>
              <w:rPr>
                <w:sz w:val="18"/>
                <w:szCs w:val="18"/>
              </w:rPr>
            </w:pPr>
            <w:r w:rsidRPr="00FC0BC0">
              <w:rPr>
                <w:sz w:val="18"/>
                <w:szCs w:val="18"/>
              </w:rPr>
              <w:t>1.   Členské státy zajistí, aby v případě, že povinné osoby nedodrží správní opatření uplatňovaná orgánem dozoru podle čl. 56 odst. 1 písm. b), d), e) a g) v příslušných lhůtách, mohly orgány dozoru uložit penále s cílem vymáhat dodržování těchto správních opatření.</w:t>
            </w:r>
          </w:p>
        </w:tc>
        <w:tc>
          <w:tcPr>
            <w:tcW w:w="900" w:type="dxa"/>
            <w:tcBorders>
              <w:top w:val="single" w:sz="4" w:space="0" w:color="auto"/>
              <w:left w:val="single" w:sz="18" w:space="0" w:color="auto"/>
              <w:bottom w:val="single" w:sz="4" w:space="0" w:color="auto"/>
              <w:right w:val="single" w:sz="4" w:space="0" w:color="auto"/>
            </w:tcBorders>
          </w:tcPr>
          <w:p w14:paraId="5D68A98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33D899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D38FD7"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141F0D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9C22C3F" w14:textId="77777777" w:rsidR="009957EB" w:rsidRDefault="009957EB" w:rsidP="009957EB">
            <w:pPr>
              <w:rPr>
                <w:sz w:val="18"/>
              </w:rPr>
            </w:pPr>
          </w:p>
        </w:tc>
      </w:tr>
      <w:tr w:rsidR="009957EB" w14:paraId="5C99892F" w14:textId="77777777" w:rsidTr="008F5FCA">
        <w:tc>
          <w:tcPr>
            <w:tcW w:w="1440" w:type="dxa"/>
            <w:tcBorders>
              <w:top w:val="single" w:sz="4" w:space="0" w:color="auto"/>
              <w:bottom w:val="single" w:sz="4" w:space="0" w:color="auto"/>
              <w:right w:val="single" w:sz="4" w:space="0" w:color="auto"/>
            </w:tcBorders>
          </w:tcPr>
          <w:p w14:paraId="47E66DFC" w14:textId="77777777" w:rsidR="009957EB" w:rsidRPr="007D512E" w:rsidRDefault="009957EB" w:rsidP="009957EB">
            <w:pPr>
              <w:rPr>
                <w:sz w:val="18"/>
                <w:szCs w:val="18"/>
              </w:rPr>
            </w:pPr>
            <w:r w:rsidRPr="007D512E">
              <w:rPr>
                <w:sz w:val="18"/>
                <w:szCs w:val="18"/>
              </w:rPr>
              <w:t xml:space="preserve">Článek </w:t>
            </w:r>
            <w:r>
              <w:rPr>
                <w:sz w:val="18"/>
                <w:szCs w:val="18"/>
              </w:rPr>
              <w:t>57 odstavec 2</w:t>
            </w:r>
          </w:p>
        </w:tc>
        <w:tc>
          <w:tcPr>
            <w:tcW w:w="5400" w:type="dxa"/>
            <w:gridSpan w:val="4"/>
            <w:tcBorders>
              <w:top w:val="single" w:sz="4" w:space="0" w:color="auto"/>
              <w:left w:val="single" w:sz="4" w:space="0" w:color="auto"/>
              <w:bottom w:val="single" w:sz="4" w:space="0" w:color="auto"/>
              <w:right w:val="single" w:sz="18" w:space="0" w:color="auto"/>
            </w:tcBorders>
          </w:tcPr>
          <w:p w14:paraId="6E163F60" w14:textId="77777777" w:rsidR="009957EB" w:rsidRPr="007D512E" w:rsidRDefault="009957EB" w:rsidP="009957EB">
            <w:pPr>
              <w:rPr>
                <w:sz w:val="18"/>
                <w:szCs w:val="18"/>
              </w:rPr>
            </w:pPr>
            <w:r w:rsidRPr="00FC0BC0">
              <w:rPr>
                <w:sz w:val="18"/>
                <w:szCs w:val="18"/>
              </w:rPr>
              <w:t>2.   Penále musí být účinná a přiměřená. Penále se ukládají na dobu, dokud povinná osoba nebo dotčená osoba nesplní příslušná správní opatření.</w:t>
            </w:r>
          </w:p>
        </w:tc>
        <w:tc>
          <w:tcPr>
            <w:tcW w:w="900" w:type="dxa"/>
            <w:tcBorders>
              <w:top w:val="single" w:sz="4" w:space="0" w:color="auto"/>
              <w:left w:val="single" w:sz="18" w:space="0" w:color="auto"/>
              <w:bottom w:val="single" w:sz="4" w:space="0" w:color="auto"/>
              <w:right w:val="single" w:sz="4" w:space="0" w:color="auto"/>
            </w:tcBorders>
          </w:tcPr>
          <w:p w14:paraId="668A361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F4AFAA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A7DFB9B"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E2A5296"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8AEFFD6" w14:textId="77777777" w:rsidR="009957EB" w:rsidRDefault="009957EB" w:rsidP="009957EB">
            <w:pPr>
              <w:rPr>
                <w:sz w:val="18"/>
              </w:rPr>
            </w:pPr>
          </w:p>
        </w:tc>
      </w:tr>
      <w:tr w:rsidR="009957EB" w14:paraId="7D9786AF" w14:textId="77777777" w:rsidTr="008F5FCA">
        <w:tc>
          <w:tcPr>
            <w:tcW w:w="1440" w:type="dxa"/>
            <w:tcBorders>
              <w:top w:val="single" w:sz="4" w:space="0" w:color="auto"/>
              <w:bottom w:val="single" w:sz="4" w:space="0" w:color="auto"/>
              <w:right w:val="single" w:sz="4" w:space="0" w:color="auto"/>
            </w:tcBorders>
          </w:tcPr>
          <w:p w14:paraId="0930C51E" w14:textId="77777777" w:rsidR="009957EB" w:rsidRPr="007D512E" w:rsidRDefault="009957EB" w:rsidP="009957EB">
            <w:pPr>
              <w:rPr>
                <w:sz w:val="18"/>
                <w:szCs w:val="18"/>
              </w:rPr>
            </w:pPr>
            <w:r w:rsidRPr="007D512E">
              <w:rPr>
                <w:sz w:val="18"/>
                <w:szCs w:val="18"/>
              </w:rPr>
              <w:t xml:space="preserve">Článek </w:t>
            </w:r>
            <w:r>
              <w:rPr>
                <w:sz w:val="18"/>
                <w:szCs w:val="18"/>
              </w:rPr>
              <w:t>57 odstavec 3</w:t>
            </w:r>
          </w:p>
        </w:tc>
        <w:tc>
          <w:tcPr>
            <w:tcW w:w="5400" w:type="dxa"/>
            <w:gridSpan w:val="4"/>
            <w:tcBorders>
              <w:top w:val="single" w:sz="4" w:space="0" w:color="auto"/>
              <w:left w:val="single" w:sz="4" w:space="0" w:color="auto"/>
              <w:bottom w:val="single" w:sz="4" w:space="0" w:color="auto"/>
              <w:right w:val="single" w:sz="18" w:space="0" w:color="auto"/>
            </w:tcBorders>
          </w:tcPr>
          <w:p w14:paraId="2F06B8BC" w14:textId="77777777" w:rsidR="009957EB" w:rsidRPr="007D512E" w:rsidRDefault="009957EB" w:rsidP="009957EB">
            <w:pPr>
              <w:rPr>
                <w:sz w:val="18"/>
                <w:szCs w:val="18"/>
              </w:rPr>
            </w:pPr>
            <w:r w:rsidRPr="00FC0BC0">
              <w:rPr>
                <w:sz w:val="18"/>
                <w:szCs w:val="18"/>
              </w:rPr>
              <w:t>3.   Bez ohledu na odstavec 2 nepřesáhne výše penále u právnických osob 3 % jejich průměrného denního obratu v předchozím účetním období nebo u fyzických osob 2 % jejich průměrného denního příjmu v předchozím kalendářním roce.</w:t>
            </w:r>
          </w:p>
        </w:tc>
        <w:tc>
          <w:tcPr>
            <w:tcW w:w="900" w:type="dxa"/>
            <w:tcBorders>
              <w:top w:val="single" w:sz="4" w:space="0" w:color="auto"/>
              <w:left w:val="single" w:sz="18" w:space="0" w:color="auto"/>
              <w:bottom w:val="single" w:sz="4" w:space="0" w:color="auto"/>
              <w:right w:val="single" w:sz="4" w:space="0" w:color="auto"/>
            </w:tcBorders>
          </w:tcPr>
          <w:p w14:paraId="2FE9DDEA"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9F316C6"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DBD8FA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C3DF9A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0A0382A" w14:textId="77777777" w:rsidR="009957EB" w:rsidRDefault="009957EB" w:rsidP="009957EB">
            <w:pPr>
              <w:rPr>
                <w:sz w:val="18"/>
              </w:rPr>
            </w:pPr>
          </w:p>
        </w:tc>
      </w:tr>
      <w:tr w:rsidR="009957EB" w14:paraId="652DCF72" w14:textId="77777777" w:rsidTr="008F5FCA">
        <w:tc>
          <w:tcPr>
            <w:tcW w:w="1440" w:type="dxa"/>
            <w:tcBorders>
              <w:top w:val="single" w:sz="4" w:space="0" w:color="auto"/>
              <w:bottom w:val="single" w:sz="4" w:space="0" w:color="auto"/>
              <w:right w:val="single" w:sz="4" w:space="0" w:color="auto"/>
            </w:tcBorders>
          </w:tcPr>
          <w:p w14:paraId="3916E933" w14:textId="77777777" w:rsidR="009957EB" w:rsidRPr="007D512E" w:rsidRDefault="009957EB" w:rsidP="009957EB">
            <w:pPr>
              <w:rPr>
                <w:sz w:val="18"/>
                <w:szCs w:val="18"/>
              </w:rPr>
            </w:pPr>
            <w:r w:rsidRPr="007D512E">
              <w:rPr>
                <w:sz w:val="18"/>
                <w:szCs w:val="18"/>
              </w:rPr>
              <w:t xml:space="preserve">Článek </w:t>
            </w:r>
            <w:r>
              <w:rPr>
                <w:sz w:val="18"/>
                <w:szCs w:val="18"/>
              </w:rPr>
              <w:t>57 odstavec 4</w:t>
            </w:r>
          </w:p>
        </w:tc>
        <w:tc>
          <w:tcPr>
            <w:tcW w:w="5400" w:type="dxa"/>
            <w:gridSpan w:val="4"/>
            <w:tcBorders>
              <w:top w:val="single" w:sz="4" w:space="0" w:color="auto"/>
              <w:left w:val="single" w:sz="4" w:space="0" w:color="auto"/>
              <w:bottom w:val="single" w:sz="4" w:space="0" w:color="auto"/>
              <w:right w:val="single" w:sz="18" w:space="0" w:color="auto"/>
            </w:tcBorders>
          </w:tcPr>
          <w:p w14:paraId="3EFD2CA8" w14:textId="77777777" w:rsidR="009957EB" w:rsidRPr="007D512E" w:rsidRDefault="009957EB" w:rsidP="009957EB">
            <w:pPr>
              <w:rPr>
                <w:sz w:val="18"/>
                <w:szCs w:val="18"/>
              </w:rPr>
            </w:pPr>
            <w:r w:rsidRPr="00FC0BC0">
              <w:rPr>
                <w:sz w:val="18"/>
                <w:szCs w:val="18"/>
              </w:rPr>
              <w:t>4.   Penále lze uložit pouze na dobu, která nepřekračuje šest měsíců od data oznámení rozhodnutí orgánu dozoru. Pokud po uplynutí této lhůty povinná osoba správní opatření dosud nesplnila, členské státy zajistí, aby orgány dozoru mohly ukládat penále na dodatečné období, které nepřesáhne šest měsíců.</w:t>
            </w:r>
          </w:p>
        </w:tc>
        <w:tc>
          <w:tcPr>
            <w:tcW w:w="900" w:type="dxa"/>
            <w:tcBorders>
              <w:top w:val="single" w:sz="4" w:space="0" w:color="auto"/>
              <w:left w:val="single" w:sz="18" w:space="0" w:color="auto"/>
              <w:bottom w:val="single" w:sz="4" w:space="0" w:color="auto"/>
              <w:right w:val="single" w:sz="4" w:space="0" w:color="auto"/>
            </w:tcBorders>
          </w:tcPr>
          <w:p w14:paraId="11A70EC9"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0EF021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C313593"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6E1523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D1B2381" w14:textId="77777777" w:rsidR="009957EB" w:rsidRDefault="009957EB" w:rsidP="009957EB">
            <w:pPr>
              <w:rPr>
                <w:sz w:val="18"/>
              </w:rPr>
            </w:pPr>
          </w:p>
        </w:tc>
      </w:tr>
      <w:tr w:rsidR="009957EB" w14:paraId="78F27492" w14:textId="77777777" w:rsidTr="008F5FCA">
        <w:tc>
          <w:tcPr>
            <w:tcW w:w="1440" w:type="dxa"/>
            <w:tcBorders>
              <w:top w:val="single" w:sz="4" w:space="0" w:color="auto"/>
              <w:bottom w:val="single" w:sz="4" w:space="0" w:color="auto"/>
              <w:right w:val="single" w:sz="4" w:space="0" w:color="auto"/>
            </w:tcBorders>
          </w:tcPr>
          <w:p w14:paraId="297C4279" w14:textId="77777777" w:rsidR="009957EB" w:rsidRPr="007D512E" w:rsidRDefault="009957EB" w:rsidP="009957EB">
            <w:pPr>
              <w:rPr>
                <w:sz w:val="18"/>
                <w:szCs w:val="18"/>
              </w:rPr>
            </w:pPr>
            <w:r w:rsidRPr="007D512E">
              <w:rPr>
                <w:sz w:val="18"/>
                <w:szCs w:val="18"/>
              </w:rPr>
              <w:t xml:space="preserve">Článek </w:t>
            </w:r>
            <w:r>
              <w:rPr>
                <w:sz w:val="18"/>
                <w:szCs w:val="18"/>
              </w:rPr>
              <w:t>57 odstavec 5</w:t>
            </w:r>
          </w:p>
        </w:tc>
        <w:tc>
          <w:tcPr>
            <w:tcW w:w="5400" w:type="dxa"/>
            <w:gridSpan w:val="4"/>
            <w:tcBorders>
              <w:top w:val="single" w:sz="4" w:space="0" w:color="auto"/>
              <w:left w:val="single" w:sz="4" w:space="0" w:color="auto"/>
              <w:bottom w:val="single" w:sz="4" w:space="0" w:color="auto"/>
              <w:right w:val="single" w:sz="18" w:space="0" w:color="auto"/>
            </w:tcBorders>
          </w:tcPr>
          <w:p w14:paraId="1F0EF1AD" w14:textId="77777777" w:rsidR="009957EB" w:rsidRPr="00FC0BC0" w:rsidRDefault="009957EB" w:rsidP="009957EB">
            <w:pPr>
              <w:rPr>
                <w:sz w:val="18"/>
                <w:szCs w:val="18"/>
              </w:rPr>
            </w:pPr>
            <w:r w:rsidRPr="00FC0BC0">
              <w:rPr>
                <w:sz w:val="18"/>
                <w:szCs w:val="18"/>
              </w:rPr>
              <w:t>5.   Členské státy zajistí, aby rozhodnutí o uložení penále mohlo být přijato ode dne po</w:t>
            </w:r>
            <w:r>
              <w:rPr>
                <w:sz w:val="18"/>
                <w:szCs w:val="18"/>
              </w:rPr>
              <w:t>užitelnosti správního opatření.</w:t>
            </w:r>
          </w:p>
          <w:p w14:paraId="1B5A4BE6" w14:textId="77777777" w:rsidR="009957EB" w:rsidRPr="007D512E" w:rsidRDefault="009957EB" w:rsidP="009957EB">
            <w:pPr>
              <w:rPr>
                <w:sz w:val="18"/>
                <w:szCs w:val="18"/>
              </w:rPr>
            </w:pPr>
            <w:r w:rsidRPr="00FC0BC0">
              <w:rPr>
                <w:sz w:val="18"/>
                <w:szCs w:val="18"/>
              </w:rPr>
              <w:t>Penále se použije ode dne, kdy je toto rozhodnutí přijato.</w:t>
            </w:r>
          </w:p>
        </w:tc>
        <w:tc>
          <w:tcPr>
            <w:tcW w:w="900" w:type="dxa"/>
            <w:tcBorders>
              <w:top w:val="single" w:sz="4" w:space="0" w:color="auto"/>
              <w:left w:val="single" w:sz="18" w:space="0" w:color="auto"/>
              <w:bottom w:val="single" w:sz="4" w:space="0" w:color="auto"/>
              <w:right w:val="single" w:sz="4" w:space="0" w:color="auto"/>
            </w:tcBorders>
          </w:tcPr>
          <w:p w14:paraId="721E660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33E2D6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361C90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969D2E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BCBEA91" w14:textId="77777777" w:rsidR="009957EB" w:rsidRDefault="009957EB" w:rsidP="009957EB">
            <w:pPr>
              <w:rPr>
                <w:sz w:val="18"/>
              </w:rPr>
            </w:pPr>
          </w:p>
        </w:tc>
      </w:tr>
      <w:tr w:rsidR="009957EB" w14:paraId="5C30EB2D" w14:textId="77777777" w:rsidTr="008F5FCA">
        <w:tc>
          <w:tcPr>
            <w:tcW w:w="1440" w:type="dxa"/>
            <w:tcBorders>
              <w:top w:val="single" w:sz="4" w:space="0" w:color="auto"/>
              <w:bottom w:val="single" w:sz="4" w:space="0" w:color="auto"/>
              <w:right w:val="single" w:sz="4" w:space="0" w:color="auto"/>
            </w:tcBorders>
          </w:tcPr>
          <w:p w14:paraId="086EF237" w14:textId="77777777" w:rsidR="009957EB" w:rsidRPr="007D512E" w:rsidRDefault="009957EB" w:rsidP="009957EB">
            <w:pPr>
              <w:rPr>
                <w:sz w:val="18"/>
                <w:szCs w:val="18"/>
              </w:rPr>
            </w:pPr>
            <w:r w:rsidRPr="007D512E">
              <w:rPr>
                <w:sz w:val="18"/>
                <w:szCs w:val="18"/>
              </w:rPr>
              <w:t xml:space="preserve">Článek </w:t>
            </w:r>
            <w:r>
              <w:rPr>
                <w:sz w:val="18"/>
                <w:szCs w:val="18"/>
              </w:rPr>
              <w:t>58 odstavec 1</w:t>
            </w:r>
          </w:p>
        </w:tc>
        <w:tc>
          <w:tcPr>
            <w:tcW w:w="5400" w:type="dxa"/>
            <w:gridSpan w:val="4"/>
            <w:tcBorders>
              <w:top w:val="single" w:sz="4" w:space="0" w:color="auto"/>
              <w:left w:val="single" w:sz="4" w:space="0" w:color="auto"/>
              <w:bottom w:val="single" w:sz="4" w:space="0" w:color="auto"/>
              <w:right w:val="single" w:sz="18" w:space="0" w:color="auto"/>
            </w:tcBorders>
          </w:tcPr>
          <w:p w14:paraId="234ECE1F" w14:textId="77777777" w:rsidR="009957EB" w:rsidRPr="007D512E" w:rsidRDefault="009957EB" w:rsidP="009957EB">
            <w:pPr>
              <w:rPr>
                <w:sz w:val="18"/>
                <w:szCs w:val="18"/>
              </w:rPr>
            </w:pPr>
            <w:r w:rsidRPr="00FC0BC0">
              <w:rPr>
                <w:sz w:val="18"/>
                <w:szCs w:val="18"/>
              </w:rPr>
              <w:t>1.   Členské státy zajistí, aby orgány dozoru na svých internetových stránkách zveřejnily v přístupném formátu rozhodnutí o uložení peněžitých sankcí, uplatňování správních opatření uvedených v čl. 56 odst. 2 písm. c) až g) přijatých podle čl. 56 odst. 1 písm. a) nebo o uložení penále.</w:t>
            </w:r>
          </w:p>
        </w:tc>
        <w:tc>
          <w:tcPr>
            <w:tcW w:w="900" w:type="dxa"/>
            <w:tcBorders>
              <w:top w:val="single" w:sz="4" w:space="0" w:color="auto"/>
              <w:left w:val="single" w:sz="18" w:space="0" w:color="auto"/>
              <w:bottom w:val="single" w:sz="4" w:space="0" w:color="auto"/>
              <w:right w:val="single" w:sz="4" w:space="0" w:color="auto"/>
            </w:tcBorders>
          </w:tcPr>
          <w:p w14:paraId="21464033"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F199C3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48A28CB"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34BCC8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DF286F9" w14:textId="77777777" w:rsidR="009957EB" w:rsidRDefault="009957EB" w:rsidP="009957EB">
            <w:pPr>
              <w:rPr>
                <w:sz w:val="18"/>
              </w:rPr>
            </w:pPr>
          </w:p>
        </w:tc>
      </w:tr>
      <w:tr w:rsidR="009957EB" w14:paraId="05839009" w14:textId="77777777" w:rsidTr="008F5FCA">
        <w:tc>
          <w:tcPr>
            <w:tcW w:w="1440" w:type="dxa"/>
            <w:tcBorders>
              <w:top w:val="single" w:sz="4" w:space="0" w:color="auto"/>
              <w:bottom w:val="single" w:sz="4" w:space="0" w:color="auto"/>
              <w:right w:val="single" w:sz="4" w:space="0" w:color="auto"/>
            </w:tcBorders>
          </w:tcPr>
          <w:p w14:paraId="5BBB0CC4" w14:textId="77777777" w:rsidR="009957EB" w:rsidRPr="007D512E" w:rsidRDefault="009957EB" w:rsidP="009957EB">
            <w:pPr>
              <w:rPr>
                <w:sz w:val="18"/>
                <w:szCs w:val="18"/>
              </w:rPr>
            </w:pPr>
            <w:r w:rsidRPr="007D512E">
              <w:rPr>
                <w:sz w:val="18"/>
                <w:szCs w:val="18"/>
              </w:rPr>
              <w:t xml:space="preserve">Článek </w:t>
            </w:r>
            <w:r>
              <w:rPr>
                <w:sz w:val="18"/>
                <w:szCs w:val="18"/>
              </w:rPr>
              <w:t>58 odstavec 2</w:t>
            </w:r>
          </w:p>
        </w:tc>
        <w:tc>
          <w:tcPr>
            <w:tcW w:w="5400" w:type="dxa"/>
            <w:gridSpan w:val="4"/>
            <w:tcBorders>
              <w:top w:val="single" w:sz="4" w:space="0" w:color="auto"/>
              <w:left w:val="single" w:sz="4" w:space="0" w:color="auto"/>
              <w:bottom w:val="single" w:sz="4" w:space="0" w:color="auto"/>
              <w:right w:val="single" w:sz="18" w:space="0" w:color="auto"/>
            </w:tcBorders>
          </w:tcPr>
          <w:p w14:paraId="31E598DD" w14:textId="77777777" w:rsidR="009957EB" w:rsidRPr="00FC0BC0" w:rsidRDefault="009957EB" w:rsidP="009957EB">
            <w:pPr>
              <w:rPr>
                <w:sz w:val="18"/>
                <w:szCs w:val="18"/>
              </w:rPr>
            </w:pPr>
            <w:r w:rsidRPr="00FC0BC0">
              <w:rPr>
                <w:sz w:val="18"/>
                <w:szCs w:val="18"/>
              </w:rPr>
              <w:t>2.   Členské státy zajistí, aby orgán dozoru zveřejnil rozhodnutí uvedená v odstavci 1 ihned poté, co je o daném rozhodnutí informová</w:t>
            </w:r>
            <w:r>
              <w:rPr>
                <w:sz w:val="18"/>
                <w:szCs w:val="18"/>
              </w:rPr>
              <w:t>na osoba odpovědná za porušení.</w:t>
            </w:r>
          </w:p>
          <w:p w14:paraId="50263212" w14:textId="77777777" w:rsidR="009957EB" w:rsidRPr="00FC0BC0" w:rsidRDefault="009957EB" w:rsidP="009957EB">
            <w:pPr>
              <w:rPr>
                <w:sz w:val="18"/>
                <w:szCs w:val="18"/>
              </w:rPr>
            </w:pPr>
            <w:r w:rsidRPr="00FC0BC0">
              <w:rPr>
                <w:sz w:val="18"/>
                <w:szCs w:val="18"/>
              </w:rPr>
              <w:t>Odchylně od prvního pododstavce platí, že pokud se zveřejnění týká správních opatření, proti nimž lze podat opravný prostředek a jejichž cílem není napravit závažná, opakovaná a soustavná porušení předpisů, mohou členské státy povolit odklad zveřejnění těchto správních opatření až do uplynutí lhůty p</w:t>
            </w:r>
            <w:r>
              <w:rPr>
                <w:sz w:val="18"/>
                <w:szCs w:val="18"/>
              </w:rPr>
              <w:t>ro podání opravného prostředku.</w:t>
            </w:r>
          </w:p>
          <w:p w14:paraId="645BC9EF" w14:textId="77777777" w:rsidR="009957EB" w:rsidRPr="007D512E" w:rsidRDefault="009957EB" w:rsidP="009957EB">
            <w:pPr>
              <w:rPr>
                <w:sz w:val="18"/>
                <w:szCs w:val="18"/>
              </w:rPr>
            </w:pPr>
            <w:r w:rsidRPr="00FC0BC0">
              <w:rPr>
                <w:sz w:val="18"/>
                <w:szCs w:val="18"/>
              </w:rPr>
              <w:t>Pokud se zveřejnění týká rozhodnutí, proti němuž lze podat opravný prostředek, zveřejní orgány dozoru ihned na svých internetových stránkách rovněž tuto informaci a veškeré následné informace o výsledku tohoto opravného prostředku. Zveřejněno musí být rovněž jakékoli rozhodnutí, kterým se ruší dříve přijaté rozhodnutí o uložení peněžité sankce, o uplatnění správního opatření nebo o uložení penále.</w:t>
            </w:r>
          </w:p>
        </w:tc>
        <w:tc>
          <w:tcPr>
            <w:tcW w:w="900" w:type="dxa"/>
            <w:tcBorders>
              <w:top w:val="single" w:sz="4" w:space="0" w:color="auto"/>
              <w:left w:val="single" w:sz="18" w:space="0" w:color="auto"/>
              <w:bottom w:val="single" w:sz="4" w:space="0" w:color="auto"/>
              <w:right w:val="single" w:sz="4" w:space="0" w:color="auto"/>
            </w:tcBorders>
          </w:tcPr>
          <w:p w14:paraId="305EB728"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CA5517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D34586B"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C30CE3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7633F64" w14:textId="77777777" w:rsidR="009957EB" w:rsidRDefault="009957EB" w:rsidP="009957EB">
            <w:pPr>
              <w:rPr>
                <w:sz w:val="18"/>
              </w:rPr>
            </w:pPr>
          </w:p>
        </w:tc>
      </w:tr>
      <w:tr w:rsidR="009957EB" w14:paraId="10226782" w14:textId="77777777" w:rsidTr="008F5FCA">
        <w:tc>
          <w:tcPr>
            <w:tcW w:w="1440" w:type="dxa"/>
            <w:tcBorders>
              <w:top w:val="single" w:sz="4" w:space="0" w:color="auto"/>
              <w:bottom w:val="single" w:sz="4" w:space="0" w:color="auto"/>
              <w:right w:val="single" w:sz="4" w:space="0" w:color="auto"/>
            </w:tcBorders>
          </w:tcPr>
          <w:p w14:paraId="23395F4B" w14:textId="77777777" w:rsidR="009957EB" w:rsidRPr="007D512E" w:rsidRDefault="009957EB" w:rsidP="009957EB">
            <w:pPr>
              <w:rPr>
                <w:sz w:val="18"/>
                <w:szCs w:val="18"/>
              </w:rPr>
            </w:pPr>
            <w:r w:rsidRPr="007D512E">
              <w:rPr>
                <w:sz w:val="18"/>
                <w:szCs w:val="18"/>
              </w:rPr>
              <w:t xml:space="preserve">Článek </w:t>
            </w:r>
            <w:r>
              <w:rPr>
                <w:sz w:val="18"/>
                <w:szCs w:val="18"/>
              </w:rPr>
              <w:t>58 odstavec 3</w:t>
            </w:r>
          </w:p>
        </w:tc>
        <w:tc>
          <w:tcPr>
            <w:tcW w:w="5400" w:type="dxa"/>
            <w:gridSpan w:val="4"/>
            <w:tcBorders>
              <w:top w:val="single" w:sz="4" w:space="0" w:color="auto"/>
              <w:left w:val="single" w:sz="4" w:space="0" w:color="auto"/>
              <w:bottom w:val="single" w:sz="4" w:space="0" w:color="auto"/>
              <w:right w:val="single" w:sz="18" w:space="0" w:color="auto"/>
            </w:tcBorders>
          </w:tcPr>
          <w:p w14:paraId="6B0998A9" w14:textId="77777777" w:rsidR="009957EB" w:rsidRPr="00FC0BC0" w:rsidRDefault="009957EB" w:rsidP="009957EB">
            <w:pPr>
              <w:rPr>
                <w:sz w:val="18"/>
                <w:szCs w:val="18"/>
              </w:rPr>
            </w:pPr>
            <w:r w:rsidRPr="00FC0BC0">
              <w:rPr>
                <w:sz w:val="18"/>
                <w:szCs w:val="18"/>
              </w:rPr>
              <w:t>3.   Zveřejní se přinejmenším informace o typu a povaze porušení předpisů a o totožnosti odpovědných osob a v případě peněžitých sankcí a penále i jejich výše. Členské státy nejsou povinny tento pododstavec uplatňovat na rozhodnutí uplatňující správní opatření vyšetřovací povahy nebo na rozhodnutí přijatá podl</w:t>
            </w:r>
            <w:r>
              <w:rPr>
                <w:sz w:val="18"/>
                <w:szCs w:val="18"/>
              </w:rPr>
              <w:t>e čl. 56 odst. 2 písm. a) a c).</w:t>
            </w:r>
          </w:p>
          <w:p w14:paraId="6A32721E" w14:textId="77777777" w:rsidR="009957EB" w:rsidRPr="00FC0BC0" w:rsidRDefault="009957EB" w:rsidP="009957EB">
            <w:pPr>
              <w:rPr>
                <w:sz w:val="18"/>
                <w:szCs w:val="18"/>
              </w:rPr>
            </w:pPr>
            <w:r w:rsidRPr="00FC0BC0">
              <w:rPr>
                <w:sz w:val="18"/>
                <w:szCs w:val="18"/>
              </w:rPr>
              <w:t>Pokud mají orgány dozoru na základě individuálního posouzení za to, že by zveřejnění totožnosti odpovědných osob uvedených v prvním pododstavci nebo osobních údajů takové osoby bylo nepřiměřené, nebo pokud by zveřejnění ohrozilo stabilitu finančních trhů n</w:t>
            </w:r>
            <w:r>
              <w:rPr>
                <w:sz w:val="18"/>
                <w:szCs w:val="18"/>
              </w:rPr>
              <w:t>ebo probíhající vyšetřování:</w:t>
            </w:r>
          </w:p>
          <w:p w14:paraId="2C50EA4D" w14:textId="77777777" w:rsidR="009957EB" w:rsidRPr="00FC0BC0" w:rsidRDefault="009957EB" w:rsidP="009957EB">
            <w:pPr>
              <w:rPr>
                <w:sz w:val="18"/>
                <w:szCs w:val="18"/>
              </w:rPr>
            </w:pPr>
            <w:r>
              <w:rPr>
                <w:sz w:val="18"/>
                <w:szCs w:val="18"/>
              </w:rPr>
              <w:t xml:space="preserve">a) </w:t>
            </w:r>
            <w:r w:rsidRPr="00FC0BC0">
              <w:rPr>
                <w:sz w:val="18"/>
                <w:szCs w:val="18"/>
              </w:rPr>
              <w:t>odloží zveřejnění rozhodnutí, dokud dův</w:t>
            </w:r>
            <w:r>
              <w:rPr>
                <w:sz w:val="18"/>
                <w:szCs w:val="18"/>
              </w:rPr>
              <w:t>ody pro nezveřejnění nepominou;</w:t>
            </w:r>
          </w:p>
          <w:p w14:paraId="37395A0C" w14:textId="77777777" w:rsidR="009957EB" w:rsidRPr="00FC0BC0" w:rsidRDefault="009957EB" w:rsidP="009957EB">
            <w:pPr>
              <w:rPr>
                <w:sz w:val="18"/>
                <w:szCs w:val="18"/>
              </w:rPr>
            </w:pPr>
            <w:r>
              <w:rPr>
                <w:sz w:val="18"/>
                <w:szCs w:val="18"/>
              </w:rPr>
              <w:t xml:space="preserve">b) </w:t>
            </w:r>
            <w:r w:rsidRPr="00FC0BC0">
              <w:rPr>
                <w:sz w:val="18"/>
                <w:szCs w:val="18"/>
              </w:rPr>
              <w:t>zveřejní rozhodnutí anonymně způsobem, který je v souladu s vnitrostátním právem, pokud toto anonymní zveřejnění zajistí účinnou ochranu dotyčných osobních údajů; v takovém případě může být zveřejnění příslušných údajů o přiměřenou dobu odloženo, pokud se předpokládá, že důvody pro anonymní zveřejnění</w:t>
            </w:r>
            <w:r>
              <w:rPr>
                <w:sz w:val="18"/>
                <w:szCs w:val="18"/>
              </w:rPr>
              <w:t xml:space="preserve"> po uplynutí této doby pominou;</w:t>
            </w:r>
          </w:p>
          <w:p w14:paraId="2E40628A" w14:textId="77777777" w:rsidR="009957EB" w:rsidRPr="00FC0BC0" w:rsidRDefault="009957EB" w:rsidP="009957EB">
            <w:pPr>
              <w:rPr>
                <w:sz w:val="18"/>
                <w:szCs w:val="18"/>
              </w:rPr>
            </w:pPr>
            <w:r>
              <w:rPr>
                <w:sz w:val="18"/>
                <w:szCs w:val="18"/>
              </w:rPr>
              <w:t xml:space="preserve">c) </w:t>
            </w:r>
            <w:r w:rsidRPr="00FC0BC0">
              <w:rPr>
                <w:sz w:val="18"/>
                <w:szCs w:val="18"/>
              </w:rPr>
              <w:t>nezveřejní rozhodnutí vůbec, pokud se má za to, že možnosti uvedené v písmenech a) a b) nezajišťují dos</w:t>
            </w:r>
            <w:r>
              <w:rPr>
                <w:sz w:val="18"/>
                <w:szCs w:val="18"/>
              </w:rPr>
              <w:t>tatečně jednu z těchto situací:</w:t>
            </w:r>
          </w:p>
          <w:p w14:paraId="77111C59" w14:textId="77777777" w:rsidR="009957EB" w:rsidRPr="00FC0BC0" w:rsidRDefault="009957EB" w:rsidP="009957EB">
            <w:pPr>
              <w:rPr>
                <w:sz w:val="18"/>
                <w:szCs w:val="18"/>
              </w:rPr>
            </w:pPr>
            <w:r>
              <w:rPr>
                <w:sz w:val="18"/>
                <w:szCs w:val="18"/>
              </w:rPr>
              <w:t xml:space="preserve">i) </w:t>
            </w:r>
            <w:r w:rsidRPr="00FC0BC0">
              <w:rPr>
                <w:sz w:val="18"/>
                <w:szCs w:val="18"/>
              </w:rPr>
              <w:t>nebude ohro</w:t>
            </w:r>
            <w:r>
              <w:rPr>
                <w:sz w:val="18"/>
                <w:szCs w:val="18"/>
              </w:rPr>
              <w:t>žena stabilita finančních trhů;</w:t>
            </w:r>
          </w:p>
          <w:p w14:paraId="667988D4" w14:textId="77777777" w:rsidR="009957EB" w:rsidRPr="007D512E" w:rsidRDefault="009957EB" w:rsidP="009957EB">
            <w:pPr>
              <w:rPr>
                <w:sz w:val="18"/>
                <w:szCs w:val="18"/>
              </w:rPr>
            </w:pPr>
            <w:r>
              <w:rPr>
                <w:sz w:val="18"/>
                <w:szCs w:val="18"/>
              </w:rPr>
              <w:t xml:space="preserve">ii) </w:t>
            </w:r>
            <w:r w:rsidRPr="00FC0BC0">
              <w:rPr>
                <w:sz w:val="18"/>
                <w:szCs w:val="18"/>
              </w:rPr>
              <w:t>přiměřenost zveřejnění takového rozhodnutí s ohledem na peněžité sankce a správní opatření za porušení považovaná za málo významná.</w:t>
            </w:r>
          </w:p>
        </w:tc>
        <w:tc>
          <w:tcPr>
            <w:tcW w:w="900" w:type="dxa"/>
            <w:tcBorders>
              <w:top w:val="single" w:sz="4" w:space="0" w:color="auto"/>
              <w:left w:val="single" w:sz="18" w:space="0" w:color="auto"/>
              <w:bottom w:val="single" w:sz="4" w:space="0" w:color="auto"/>
              <w:right w:val="single" w:sz="4" w:space="0" w:color="auto"/>
            </w:tcBorders>
          </w:tcPr>
          <w:p w14:paraId="5F8308A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0EFCE2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AC38B33"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ABFFAB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2033559" w14:textId="77777777" w:rsidR="009957EB" w:rsidRDefault="009957EB" w:rsidP="009957EB">
            <w:pPr>
              <w:rPr>
                <w:sz w:val="18"/>
              </w:rPr>
            </w:pPr>
          </w:p>
        </w:tc>
      </w:tr>
      <w:tr w:rsidR="009957EB" w14:paraId="08AD452E" w14:textId="77777777" w:rsidTr="008F5FCA">
        <w:tc>
          <w:tcPr>
            <w:tcW w:w="1440" w:type="dxa"/>
            <w:tcBorders>
              <w:top w:val="single" w:sz="4" w:space="0" w:color="auto"/>
              <w:bottom w:val="single" w:sz="4" w:space="0" w:color="auto"/>
              <w:right w:val="single" w:sz="4" w:space="0" w:color="auto"/>
            </w:tcBorders>
          </w:tcPr>
          <w:p w14:paraId="12E9A758" w14:textId="77777777" w:rsidR="009957EB" w:rsidRPr="007D512E" w:rsidRDefault="009957EB" w:rsidP="009957EB">
            <w:pPr>
              <w:rPr>
                <w:sz w:val="18"/>
                <w:szCs w:val="18"/>
              </w:rPr>
            </w:pPr>
            <w:r w:rsidRPr="007D512E">
              <w:rPr>
                <w:sz w:val="18"/>
                <w:szCs w:val="18"/>
              </w:rPr>
              <w:t xml:space="preserve">Článek </w:t>
            </w:r>
            <w:r>
              <w:rPr>
                <w:sz w:val="18"/>
                <w:szCs w:val="18"/>
              </w:rPr>
              <w:t>58 odstavec 4</w:t>
            </w:r>
          </w:p>
        </w:tc>
        <w:tc>
          <w:tcPr>
            <w:tcW w:w="5400" w:type="dxa"/>
            <w:gridSpan w:val="4"/>
            <w:tcBorders>
              <w:top w:val="single" w:sz="4" w:space="0" w:color="auto"/>
              <w:left w:val="single" w:sz="4" w:space="0" w:color="auto"/>
              <w:bottom w:val="single" w:sz="4" w:space="0" w:color="auto"/>
              <w:right w:val="single" w:sz="18" w:space="0" w:color="auto"/>
            </w:tcBorders>
          </w:tcPr>
          <w:p w14:paraId="28C58887" w14:textId="77777777" w:rsidR="009957EB" w:rsidRPr="007D512E" w:rsidRDefault="009957EB" w:rsidP="009957EB">
            <w:pPr>
              <w:rPr>
                <w:sz w:val="18"/>
                <w:szCs w:val="18"/>
              </w:rPr>
            </w:pPr>
            <w:r w:rsidRPr="00FC0BC0">
              <w:rPr>
                <w:sz w:val="18"/>
                <w:szCs w:val="18"/>
              </w:rPr>
              <w:t>4.   Členské státy zajistí, aby jakékoli zveřejnění podle tohoto článku zůstalo na internetových stránkách orgánu dozoru po dobu pěti let od zveřejnění. Osobní údaje, jež takové zveřejnění obsahuje, se však na internetových stránkách orgánu dozoru uchovávají pouze po nezbytnou dobu, v souladu s použitelnými pravidly pro ochranu údajů a v každém případě nejdéle pět let.</w:t>
            </w:r>
          </w:p>
        </w:tc>
        <w:tc>
          <w:tcPr>
            <w:tcW w:w="900" w:type="dxa"/>
            <w:tcBorders>
              <w:top w:val="single" w:sz="4" w:space="0" w:color="auto"/>
              <w:left w:val="single" w:sz="18" w:space="0" w:color="auto"/>
              <w:bottom w:val="single" w:sz="4" w:space="0" w:color="auto"/>
              <w:right w:val="single" w:sz="4" w:space="0" w:color="auto"/>
            </w:tcBorders>
          </w:tcPr>
          <w:p w14:paraId="3D13674E"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C6EE105"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4BB53C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18B019F"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CC9E6F0" w14:textId="77777777" w:rsidR="009957EB" w:rsidRDefault="009957EB" w:rsidP="009957EB">
            <w:pPr>
              <w:rPr>
                <w:sz w:val="18"/>
              </w:rPr>
            </w:pPr>
          </w:p>
        </w:tc>
      </w:tr>
      <w:tr w:rsidR="009957EB" w14:paraId="718B32F2" w14:textId="77777777" w:rsidTr="008F5FCA">
        <w:tc>
          <w:tcPr>
            <w:tcW w:w="1440" w:type="dxa"/>
            <w:tcBorders>
              <w:top w:val="single" w:sz="4" w:space="0" w:color="auto"/>
              <w:bottom w:val="single" w:sz="4" w:space="0" w:color="auto"/>
              <w:right w:val="single" w:sz="4" w:space="0" w:color="auto"/>
            </w:tcBorders>
          </w:tcPr>
          <w:p w14:paraId="7A43ADD4" w14:textId="77777777" w:rsidR="009957EB" w:rsidRPr="007D512E" w:rsidRDefault="009957EB" w:rsidP="009957EB">
            <w:pPr>
              <w:rPr>
                <w:sz w:val="18"/>
                <w:szCs w:val="18"/>
              </w:rPr>
            </w:pPr>
            <w:r w:rsidRPr="007D512E">
              <w:rPr>
                <w:sz w:val="18"/>
                <w:szCs w:val="18"/>
              </w:rPr>
              <w:t xml:space="preserve">Článek </w:t>
            </w:r>
            <w:r>
              <w:rPr>
                <w:sz w:val="18"/>
                <w:szCs w:val="18"/>
              </w:rPr>
              <w:t>59 odstavec 1</w:t>
            </w:r>
          </w:p>
        </w:tc>
        <w:tc>
          <w:tcPr>
            <w:tcW w:w="5400" w:type="dxa"/>
            <w:gridSpan w:val="4"/>
            <w:tcBorders>
              <w:top w:val="single" w:sz="4" w:space="0" w:color="auto"/>
              <w:left w:val="single" w:sz="4" w:space="0" w:color="auto"/>
              <w:bottom w:val="single" w:sz="4" w:space="0" w:color="auto"/>
              <w:right w:val="single" w:sz="18" w:space="0" w:color="auto"/>
            </w:tcBorders>
          </w:tcPr>
          <w:p w14:paraId="1170A018" w14:textId="77777777" w:rsidR="009957EB" w:rsidRPr="00FC0BC0" w:rsidRDefault="009957EB" w:rsidP="009957EB">
            <w:pPr>
              <w:rPr>
                <w:sz w:val="18"/>
                <w:szCs w:val="18"/>
              </w:rPr>
            </w:pPr>
            <w:r w:rsidRPr="00FC0BC0">
              <w:rPr>
                <w:sz w:val="18"/>
                <w:szCs w:val="18"/>
              </w:rPr>
              <w:t>1.   Členské státy zajistí, aby jejich orgánu dozoru a případně orgán veřejné moci vykonávající dozor nad orgány stavovské samosprávy při plnění svých funkcí v oblasti dohledu informovaly AMLA o veškerých peněžitých sankcích a správních opatřeních uložených nebo uplatňovaných v souladu s tímto oddílem, včetně případného opravného prostředku podaného v této souvislosti a jeho výsledku. Tyto informace jsou sděleny rovněž ostatním orgánům dozoru, pokud se peněžitá sankce nebo správní opatření týkají subjektu vykonávajícího činnost ve dvou či více členských státech.</w:t>
            </w:r>
          </w:p>
          <w:p w14:paraId="28BA78C9" w14:textId="77777777" w:rsidR="009957EB" w:rsidRPr="007D512E" w:rsidRDefault="009957EB"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14B8761D"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397E7C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5A30AA3"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ADC178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87EBFA7" w14:textId="77777777" w:rsidR="009957EB" w:rsidRDefault="009957EB" w:rsidP="009957EB">
            <w:pPr>
              <w:rPr>
                <w:sz w:val="18"/>
              </w:rPr>
            </w:pPr>
          </w:p>
        </w:tc>
      </w:tr>
      <w:tr w:rsidR="009957EB" w14:paraId="6374E028" w14:textId="77777777" w:rsidTr="008F5FCA">
        <w:tc>
          <w:tcPr>
            <w:tcW w:w="1440" w:type="dxa"/>
            <w:tcBorders>
              <w:top w:val="single" w:sz="4" w:space="0" w:color="auto"/>
              <w:bottom w:val="single" w:sz="4" w:space="0" w:color="auto"/>
              <w:right w:val="single" w:sz="4" w:space="0" w:color="auto"/>
            </w:tcBorders>
          </w:tcPr>
          <w:p w14:paraId="042E607C" w14:textId="77777777" w:rsidR="009957EB" w:rsidRPr="007D512E" w:rsidRDefault="009957EB" w:rsidP="009957EB">
            <w:pPr>
              <w:rPr>
                <w:sz w:val="18"/>
                <w:szCs w:val="18"/>
              </w:rPr>
            </w:pPr>
            <w:r w:rsidRPr="007D512E">
              <w:rPr>
                <w:sz w:val="18"/>
                <w:szCs w:val="18"/>
              </w:rPr>
              <w:t xml:space="preserve">Článek </w:t>
            </w:r>
            <w:r>
              <w:rPr>
                <w:sz w:val="18"/>
                <w:szCs w:val="18"/>
              </w:rPr>
              <w:t>59 odstavec 2</w:t>
            </w:r>
          </w:p>
        </w:tc>
        <w:tc>
          <w:tcPr>
            <w:tcW w:w="5400" w:type="dxa"/>
            <w:gridSpan w:val="4"/>
            <w:tcBorders>
              <w:top w:val="single" w:sz="4" w:space="0" w:color="auto"/>
              <w:left w:val="single" w:sz="4" w:space="0" w:color="auto"/>
              <w:bottom w:val="single" w:sz="4" w:space="0" w:color="auto"/>
              <w:right w:val="single" w:sz="18" w:space="0" w:color="auto"/>
            </w:tcBorders>
          </w:tcPr>
          <w:p w14:paraId="02381E30" w14:textId="77777777" w:rsidR="009957EB" w:rsidRPr="007D512E" w:rsidRDefault="009957EB" w:rsidP="009957EB">
            <w:pPr>
              <w:rPr>
                <w:sz w:val="18"/>
                <w:szCs w:val="18"/>
              </w:rPr>
            </w:pPr>
            <w:r w:rsidRPr="00FC0BC0">
              <w:rPr>
                <w:sz w:val="18"/>
                <w:szCs w:val="18"/>
              </w:rPr>
              <w:t>2.   AMLA spravuje na svých internetových stránkách odkazy na zveřejnění provedená orgány dozoru týkající se uložených peněžitých sankcí a uplatňovaných správních opatření v souladu s článkem 58, s uvedením časového období, za které jednotlivé členské státy peněžité sankce a správní opatření zveřejňují.</w:t>
            </w:r>
          </w:p>
        </w:tc>
        <w:tc>
          <w:tcPr>
            <w:tcW w:w="900" w:type="dxa"/>
            <w:tcBorders>
              <w:top w:val="single" w:sz="4" w:space="0" w:color="auto"/>
              <w:left w:val="single" w:sz="18" w:space="0" w:color="auto"/>
              <w:bottom w:val="single" w:sz="4" w:space="0" w:color="auto"/>
              <w:right w:val="single" w:sz="4" w:space="0" w:color="auto"/>
            </w:tcBorders>
          </w:tcPr>
          <w:p w14:paraId="3DEAC033"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1DC372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83D913E" w14:textId="77777777" w:rsidR="009957EB" w:rsidRPr="0069585D" w:rsidRDefault="009957EB" w:rsidP="009957EB">
            <w:pPr>
              <w:rPr>
                <w:i/>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5CF9AD8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183AC46" w14:textId="77777777" w:rsidR="009957EB" w:rsidRDefault="009957EB" w:rsidP="009957EB">
            <w:pPr>
              <w:rPr>
                <w:sz w:val="18"/>
              </w:rPr>
            </w:pPr>
          </w:p>
        </w:tc>
      </w:tr>
      <w:tr w:rsidR="009957EB" w14:paraId="043CECF9" w14:textId="77777777" w:rsidTr="008F5FCA">
        <w:tc>
          <w:tcPr>
            <w:tcW w:w="1440" w:type="dxa"/>
            <w:tcBorders>
              <w:top w:val="single" w:sz="4" w:space="0" w:color="auto"/>
              <w:bottom w:val="single" w:sz="4" w:space="0" w:color="auto"/>
              <w:right w:val="single" w:sz="4" w:space="0" w:color="auto"/>
            </w:tcBorders>
          </w:tcPr>
          <w:p w14:paraId="15C83992" w14:textId="77777777" w:rsidR="009957EB" w:rsidRPr="007D512E" w:rsidRDefault="009957EB" w:rsidP="009957EB">
            <w:pPr>
              <w:rPr>
                <w:sz w:val="18"/>
                <w:szCs w:val="18"/>
              </w:rPr>
            </w:pPr>
            <w:r w:rsidRPr="007D512E">
              <w:rPr>
                <w:sz w:val="18"/>
                <w:szCs w:val="18"/>
              </w:rPr>
              <w:t xml:space="preserve">Článek </w:t>
            </w:r>
            <w:r>
              <w:rPr>
                <w:sz w:val="18"/>
                <w:szCs w:val="18"/>
              </w:rPr>
              <w:t>60 odstavec 1</w:t>
            </w:r>
          </w:p>
        </w:tc>
        <w:tc>
          <w:tcPr>
            <w:tcW w:w="5400" w:type="dxa"/>
            <w:gridSpan w:val="4"/>
            <w:tcBorders>
              <w:top w:val="single" w:sz="4" w:space="0" w:color="auto"/>
              <w:left w:val="single" w:sz="4" w:space="0" w:color="auto"/>
              <w:bottom w:val="single" w:sz="4" w:space="0" w:color="auto"/>
              <w:right w:val="single" w:sz="18" w:space="0" w:color="auto"/>
            </w:tcBorders>
          </w:tcPr>
          <w:p w14:paraId="3D55641D" w14:textId="77777777" w:rsidR="009957EB" w:rsidRPr="007D512E" w:rsidRDefault="009957EB" w:rsidP="009957EB">
            <w:pPr>
              <w:rPr>
                <w:sz w:val="18"/>
                <w:szCs w:val="18"/>
              </w:rPr>
            </w:pPr>
            <w:r w:rsidRPr="0069585D">
              <w:rPr>
                <w:sz w:val="18"/>
                <w:szCs w:val="18"/>
              </w:rPr>
              <w:t>1.   Směrnice (EU) 2019/1937 se vztahuje na oznamování porušení nařízení (EU) 2024/1624 a (EU) 2023/1113 a této směrnice a na ochranu osob, které tato porušení oznámí a osob, kterých se tato oznámení týkají.</w:t>
            </w:r>
          </w:p>
        </w:tc>
        <w:tc>
          <w:tcPr>
            <w:tcW w:w="900" w:type="dxa"/>
            <w:tcBorders>
              <w:top w:val="single" w:sz="4" w:space="0" w:color="auto"/>
              <w:left w:val="single" w:sz="18" w:space="0" w:color="auto"/>
              <w:bottom w:val="single" w:sz="4" w:space="0" w:color="auto"/>
              <w:right w:val="single" w:sz="4" w:space="0" w:color="auto"/>
            </w:tcBorders>
          </w:tcPr>
          <w:p w14:paraId="0FEE90B8"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4E3290B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4E6032A"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7141776"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8D4BBFF" w14:textId="77777777" w:rsidR="009957EB" w:rsidRDefault="009957EB" w:rsidP="009957EB">
            <w:pPr>
              <w:rPr>
                <w:sz w:val="18"/>
              </w:rPr>
            </w:pPr>
          </w:p>
        </w:tc>
      </w:tr>
      <w:tr w:rsidR="009957EB" w14:paraId="25BEA817" w14:textId="77777777" w:rsidTr="008F5FCA">
        <w:tc>
          <w:tcPr>
            <w:tcW w:w="1440" w:type="dxa"/>
            <w:tcBorders>
              <w:top w:val="single" w:sz="4" w:space="0" w:color="auto"/>
              <w:bottom w:val="single" w:sz="4" w:space="0" w:color="auto"/>
              <w:right w:val="single" w:sz="4" w:space="0" w:color="auto"/>
            </w:tcBorders>
          </w:tcPr>
          <w:p w14:paraId="305BBCF0" w14:textId="77777777" w:rsidR="009957EB" w:rsidRPr="007D512E" w:rsidRDefault="009957EB" w:rsidP="009957EB">
            <w:pPr>
              <w:rPr>
                <w:sz w:val="18"/>
                <w:szCs w:val="18"/>
              </w:rPr>
            </w:pPr>
            <w:r w:rsidRPr="007D512E">
              <w:rPr>
                <w:sz w:val="18"/>
                <w:szCs w:val="18"/>
              </w:rPr>
              <w:t xml:space="preserve">Článek </w:t>
            </w:r>
            <w:r>
              <w:rPr>
                <w:sz w:val="18"/>
                <w:szCs w:val="18"/>
              </w:rPr>
              <w:t>60 odstavec 2</w:t>
            </w:r>
          </w:p>
        </w:tc>
        <w:tc>
          <w:tcPr>
            <w:tcW w:w="5400" w:type="dxa"/>
            <w:gridSpan w:val="4"/>
            <w:tcBorders>
              <w:top w:val="single" w:sz="4" w:space="0" w:color="auto"/>
              <w:left w:val="single" w:sz="4" w:space="0" w:color="auto"/>
              <w:bottom w:val="single" w:sz="4" w:space="0" w:color="auto"/>
              <w:right w:val="single" w:sz="18" w:space="0" w:color="auto"/>
            </w:tcBorders>
          </w:tcPr>
          <w:p w14:paraId="4A6C0AAB" w14:textId="77777777" w:rsidR="009957EB" w:rsidRPr="007D512E" w:rsidRDefault="009957EB" w:rsidP="009957EB">
            <w:pPr>
              <w:rPr>
                <w:sz w:val="18"/>
                <w:szCs w:val="18"/>
              </w:rPr>
            </w:pPr>
            <w:r w:rsidRPr="0069585D">
              <w:rPr>
                <w:sz w:val="18"/>
                <w:szCs w:val="18"/>
              </w:rPr>
              <w:t>2.   Orgány dohledu jsou orgány příslušnými pro zřízení externích kanálů pro oznamování a k přijímání následných opatření v návaznosti na oznámení, pokud jde o požadavky vztahující se na povinné osoby, v souladu se směrnicí (EU) 2019/1937.</w:t>
            </w:r>
          </w:p>
        </w:tc>
        <w:tc>
          <w:tcPr>
            <w:tcW w:w="900" w:type="dxa"/>
            <w:tcBorders>
              <w:top w:val="single" w:sz="4" w:space="0" w:color="auto"/>
              <w:left w:val="single" w:sz="18" w:space="0" w:color="auto"/>
              <w:bottom w:val="single" w:sz="4" w:space="0" w:color="auto"/>
              <w:right w:val="single" w:sz="4" w:space="0" w:color="auto"/>
            </w:tcBorders>
          </w:tcPr>
          <w:p w14:paraId="2DE226E7"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7FB2B28"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9B3830F"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56B7B50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0A7F068" w14:textId="77777777" w:rsidR="009957EB" w:rsidRDefault="009957EB" w:rsidP="009957EB">
            <w:pPr>
              <w:rPr>
                <w:sz w:val="18"/>
              </w:rPr>
            </w:pPr>
          </w:p>
        </w:tc>
      </w:tr>
      <w:tr w:rsidR="009957EB" w14:paraId="01E3BE94" w14:textId="77777777" w:rsidTr="008F5FCA">
        <w:tc>
          <w:tcPr>
            <w:tcW w:w="1440" w:type="dxa"/>
            <w:tcBorders>
              <w:top w:val="single" w:sz="4" w:space="0" w:color="auto"/>
              <w:bottom w:val="single" w:sz="4" w:space="0" w:color="auto"/>
              <w:right w:val="single" w:sz="4" w:space="0" w:color="auto"/>
            </w:tcBorders>
          </w:tcPr>
          <w:p w14:paraId="1E4339D2" w14:textId="77777777" w:rsidR="009957EB" w:rsidRPr="007D512E" w:rsidRDefault="009957EB" w:rsidP="009957EB">
            <w:pPr>
              <w:rPr>
                <w:sz w:val="18"/>
                <w:szCs w:val="18"/>
              </w:rPr>
            </w:pPr>
            <w:r w:rsidRPr="007D512E">
              <w:rPr>
                <w:sz w:val="18"/>
                <w:szCs w:val="18"/>
              </w:rPr>
              <w:t xml:space="preserve">Článek </w:t>
            </w:r>
            <w:r>
              <w:rPr>
                <w:sz w:val="18"/>
                <w:szCs w:val="18"/>
              </w:rPr>
              <w:t>60 odstavec 3</w:t>
            </w:r>
          </w:p>
        </w:tc>
        <w:tc>
          <w:tcPr>
            <w:tcW w:w="5400" w:type="dxa"/>
            <w:gridSpan w:val="4"/>
            <w:tcBorders>
              <w:top w:val="single" w:sz="4" w:space="0" w:color="auto"/>
              <w:left w:val="single" w:sz="4" w:space="0" w:color="auto"/>
              <w:bottom w:val="single" w:sz="4" w:space="0" w:color="auto"/>
              <w:right w:val="single" w:sz="18" w:space="0" w:color="auto"/>
            </w:tcBorders>
          </w:tcPr>
          <w:p w14:paraId="140E015D" w14:textId="77777777" w:rsidR="009957EB" w:rsidRPr="007D512E" w:rsidRDefault="009957EB" w:rsidP="009957EB">
            <w:pPr>
              <w:rPr>
                <w:sz w:val="18"/>
                <w:szCs w:val="18"/>
              </w:rPr>
            </w:pPr>
            <w:r w:rsidRPr="0069585D">
              <w:rPr>
                <w:sz w:val="18"/>
                <w:szCs w:val="18"/>
              </w:rPr>
              <w:t>3.   Orgány veřejné moci, které vykonávají dozor nad orgány stavovské samosprávy podle článku 52, jsou orgány příslušnými pro zřízení externích kanálů pro oznamování a pro přijímání následných opatření v návaznosti na oznámení orgánů stavovské samosprávy a jejich pracovníků, pokud jde o požadavky vztahující se na orgány stavovské samosprávy při výkonu funkcí dohledu.</w:t>
            </w:r>
          </w:p>
        </w:tc>
        <w:tc>
          <w:tcPr>
            <w:tcW w:w="900" w:type="dxa"/>
            <w:tcBorders>
              <w:top w:val="single" w:sz="4" w:space="0" w:color="auto"/>
              <w:left w:val="single" w:sz="18" w:space="0" w:color="auto"/>
              <w:bottom w:val="single" w:sz="4" w:space="0" w:color="auto"/>
              <w:right w:val="single" w:sz="4" w:space="0" w:color="auto"/>
            </w:tcBorders>
          </w:tcPr>
          <w:p w14:paraId="7856F89D"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B8CA93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E4407A2"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2E5A03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E40AAC3" w14:textId="77777777" w:rsidR="009957EB" w:rsidRDefault="009957EB" w:rsidP="009957EB">
            <w:pPr>
              <w:rPr>
                <w:sz w:val="18"/>
              </w:rPr>
            </w:pPr>
          </w:p>
        </w:tc>
      </w:tr>
      <w:tr w:rsidR="009957EB" w14:paraId="5A74E1F5" w14:textId="77777777" w:rsidTr="008F5FCA">
        <w:tc>
          <w:tcPr>
            <w:tcW w:w="1440" w:type="dxa"/>
            <w:tcBorders>
              <w:top w:val="single" w:sz="4" w:space="0" w:color="auto"/>
              <w:bottom w:val="single" w:sz="4" w:space="0" w:color="auto"/>
              <w:right w:val="single" w:sz="4" w:space="0" w:color="auto"/>
            </w:tcBorders>
          </w:tcPr>
          <w:p w14:paraId="1912EF09" w14:textId="77777777" w:rsidR="009957EB" w:rsidRPr="007D512E" w:rsidRDefault="009957EB" w:rsidP="009957EB">
            <w:pPr>
              <w:rPr>
                <w:sz w:val="18"/>
                <w:szCs w:val="18"/>
              </w:rPr>
            </w:pPr>
            <w:r w:rsidRPr="007D512E">
              <w:rPr>
                <w:sz w:val="18"/>
                <w:szCs w:val="18"/>
              </w:rPr>
              <w:t xml:space="preserve">Článek </w:t>
            </w:r>
            <w:r>
              <w:rPr>
                <w:sz w:val="18"/>
                <w:szCs w:val="18"/>
              </w:rPr>
              <w:t>60 odstavec 4</w:t>
            </w:r>
          </w:p>
        </w:tc>
        <w:tc>
          <w:tcPr>
            <w:tcW w:w="5400" w:type="dxa"/>
            <w:gridSpan w:val="4"/>
            <w:tcBorders>
              <w:top w:val="single" w:sz="4" w:space="0" w:color="auto"/>
              <w:left w:val="single" w:sz="4" w:space="0" w:color="auto"/>
              <w:bottom w:val="single" w:sz="4" w:space="0" w:color="auto"/>
              <w:right w:val="single" w:sz="18" w:space="0" w:color="auto"/>
            </w:tcBorders>
          </w:tcPr>
          <w:p w14:paraId="0668F9C0" w14:textId="77777777" w:rsidR="009957EB" w:rsidRPr="0069585D" w:rsidRDefault="009957EB" w:rsidP="009957EB">
            <w:pPr>
              <w:rPr>
                <w:sz w:val="18"/>
                <w:szCs w:val="18"/>
              </w:rPr>
            </w:pPr>
            <w:r w:rsidRPr="0069585D">
              <w:rPr>
                <w:sz w:val="18"/>
                <w:szCs w:val="18"/>
              </w:rPr>
              <w:t xml:space="preserve">4.   Členské státy zajistí, aby orgány dohledu v nefinančním sektoru podávaly orgánu </w:t>
            </w:r>
            <w:r>
              <w:rPr>
                <w:sz w:val="18"/>
                <w:szCs w:val="18"/>
              </w:rPr>
              <w:t>AMLA výroční zprávy zahrnující:</w:t>
            </w:r>
          </w:p>
          <w:p w14:paraId="0441FE30" w14:textId="77777777" w:rsidR="009957EB" w:rsidRPr="0069585D" w:rsidRDefault="009957EB" w:rsidP="009957EB">
            <w:pPr>
              <w:rPr>
                <w:sz w:val="18"/>
                <w:szCs w:val="18"/>
              </w:rPr>
            </w:pPr>
            <w:r>
              <w:rPr>
                <w:sz w:val="18"/>
                <w:szCs w:val="18"/>
              </w:rPr>
              <w:t xml:space="preserve">a) </w:t>
            </w:r>
            <w:r w:rsidRPr="0069585D">
              <w:rPr>
                <w:sz w:val="18"/>
                <w:szCs w:val="18"/>
              </w:rPr>
              <w:t>počet oznámení obdržených podle odstavce 1 a informace o podílu oznámení, která byla nebo jsou předmětem následných opatření, včetně toho, zda byla uzavřena nebo se dosud řeší, a o počtu</w:t>
            </w:r>
            <w:r>
              <w:rPr>
                <w:sz w:val="18"/>
                <w:szCs w:val="18"/>
              </w:rPr>
              <w:t xml:space="preserve"> oznámení, která byla odložena;</w:t>
            </w:r>
          </w:p>
          <w:p w14:paraId="72C13D31" w14:textId="77777777" w:rsidR="009957EB" w:rsidRPr="0069585D" w:rsidRDefault="009957EB" w:rsidP="009957EB">
            <w:pPr>
              <w:rPr>
                <w:sz w:val="18"/>
                <w:szCs w:val="18"/>
              </w:rPr>
            </w:pPr>
            <w:r>
              <w:rPr>
                <w:sz w:val="18"/>
                <w:szCs w:val="18"/>
              </w:rPr>
              <w:t>b) druhy oznámených nesrovnalostí;</w:t>
            </w:r>
          </w:p>
          <w:p w14:paraId="7A55851F" w14:textId="77777777" w:rsidR="009957EB" w:rsidRPr="0069585D" w:rsidRDefault="009957EB" w:rsidP="009957EB">
            <w:pPr>
              <w:rPr>
                <w:sz w:val="18"/>
                <w:szCs w:val="18"/>
              </w:rPr>
            </w:pPr>
            <w:r>
              <w:rPr>
                <w:sz w:val="18"/>
                <w:szCs w:val="18"/>
              </w:rPr>
              <w:t xml:space="preserve">c) </w:t>
            </w:r>
            <w:r w:rsidRPr="0069585D">
              <w:rPr>
                <w:sz w:val="18"/>
                <w:szCs w:val="18"/>
              </w:rPr>
              <w:t xml:space="preserve">v případě, že byla přijata opatření v návaznosti na oznámení, popis opatření přijatých orgánem dozoru a v případě dosud řešených oznámení popis opatření, které má </w:t>
            </w:r>
            <w:r>
              <w:rPr>
                <w:sz w:val="18"/>
                <w:szCs w:val="18"/>
              </w:rPr>
              <w:t>orgán dozoru v úmyslu přijmout;</w:t>
            </w:r>
          </w:p>
          <w:p w14:paraId="3DE0EE13" w14:textId="77777777" w:rsidR="009957EB" w:rsidRPr="0069585D" w:rsidRDefault="009957EB" w:rsidP="009957EB">
            <w:pPr>
              <w:rPr>
                <w:sz w:val="18"/>
                <w:szCs w:val="18"/>
              </w:rPr>
            </w:pPr>
            <w:r>
              <w:rPr>
                <w:sz w:val="18"/>
                <w:szCs w:val="18"/>
              </w:rPr>
              <w:t xml:space="preserve">d) </w:t>
            </w:r>
            <w:r w:rsidRPr="0069585D">
              <w:rPr>
                <w:sz w:val="18"/>
                <w:szCs w:val="18"/>
              </w:rPr>
              <w:t>v případě, že byla oznámení odložena, důvody odložen</w:t>
            </w:r>
            <w:r>
              <w:rPr>
                <w:sz w:val="18"/>
                <w:szCs w:val="18"/>
              </w:rPr>
              <w:t>í těchto oznámení.</w:t>
            </w:r>
          </w:p>
          <w:p w14:paraId="791A1375" w14:textId="77777777" w:rsidR="009957EB" w:rsidRPr="007D512E" w:rsidRDefault="009957EB" w:rsidP="009957EB">
            <w:pPr>
              <w:rPr>
                <w:sz w:val="18"/>
                <w:szCs w:val="18"/>
              </w:rPr>
            </w:pPr>
            <w:r w:rsidRPr="0069585D">
              <w:rPr>
                <w:sz w:val="18"/>
                <w:szCs w:val="18"/>
              </w:rPr>
              <w:t>Výroční zprávy uvedené v prvním pododstavci nesmí obsahovat žádné informace o totožnosti nebo povolání oznamujících osob ani žádné jiné informace, které by mohly vést k jejich identifikaci.</w:t>
            </w:r>
          </w:p>
        </w:tc>
        <w:tc>
          <w:tcPr>
            <w:tcW w:w="900" w:type="dxa"/>
            <w:tcBorders>
              <w:top w:val="single" w:sz="4" w:space="0" w:color="auto"/>
              <w:left w:val="single" w:sz="18" w:space="0" w:color="auto"/>
              <w:bottom w:val="single" w:sz="4" w:space="0" w:color="auto"/>
              <w:right w:val="single" w:sz="4" w:space="0" w:color="auto"/>
            </w:tcBorders>
          </w:tcPr>
          <w:p w14:paraId="7869776C"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0117574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77B3D8A"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DF4CAA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310114F" w14:textId="77777777" w:rsidR="009957EB" w:rsidRDefault="009957EB" w:rsidP="009957EB">
            <w:pPr>
              <w:rPr>
                <w:sz w:val="18"/>
              </w:rPr>
            </w:pPr>
          </w:p>
        </w:tc>
      </w:tr>
      <w:tr w:rsidR="009957EB" w14:paraId="331FE82D" w14:textId="77777777" w:rsidTr="008F5FCA">
        <w:tc>
          <w:tcPr>
            <w:tcW w:w="1440" w:type="dxa"/>
            <w:tcBorders>
              <w:top w:val="single" w:sz="4" w:space="0" w:color="auto"/>
              <w:bottom w:val="single" w:sz="4" w:space="0" w:color="auto"/>
              <w:right w:val="single" w:sz="4" w:space="0" w:color="auto"/>
            </w:tcBorders>
          </w:tcPr>
          <w:p w14:paraId="510D612C" w14:textId="77777777" w:rsidR="009957EB" w:rsidRPr="007D512E" w:rsidRDefault="009957EB" w:rsidP="009957EB">
            <w:pPr>
              <w:rPr>
                <w:sz w:val="18"/>
                <w:szCs w:val="18"/>
              </w:rPr>
            </w:pPr>
            <w:r w:rsidRPr="007D512E">
              <w:rPr>
                <w:sz w:val="18"/>
                <w:szCs w:val="18"/>
              </w:rPr>
              <w:t xml:space="preserve">Článek </w:t>
            </w:r>
            <w:r>
              <w:rPr>
                <w:sz w:val="18"/>
                <w:szCs w:val="18"/>
              </w:rPr>
              <w:t>61 odstavec 1</w:t>
            </w:r>
          </w:p>
        </w:tc>
        <w:tc>
          <w:tcPr>
            <w:tcW w:w="5400" w:type="dxa"/>
            <w:gridSpan w:val="4"/>
            <w:tcBorders>
              <w:top w:val="single" w:sz="4" w:space="0" w:color="auto"/>
              <w:left w:val="single" w:sz="4" w:space="0" w:color="auto"/>
              <w:bottom w:val="single" w:sz="4" w:space="0" w:color="auto"/>
              <w:right w:val="single" w:sz="18" w:space="0" w:color="auto"/>
            </w:tcBorders>
          </w:tcPr>
          <w:p w14:paraId="0955C7C7" w14:textId="77777777" w:rsidR="009957EB" w:rsidRPr="007D512E" w:rsidRDefault="009957EB" w:rsidP="009957EB">
            <w:pPr>
              <w:rPr>
                <w:sz w:val="18"/>
                <w:szCs w:val="18"/>
              </w:rPr>
            </w:pPr>
            <w:r w:rsidRPr="00D253C2">
              <w:rPr>
                <w:sz w:val="18"/>
                <w:szCs w:val="18"/>
              </w:rPr>
              <w:t>1.   Členské státy zajistí, aby tvůrci politik, finanční zpravodajské jednotky, orgány dozoru včetně AMLA a další příslušné orgány, jakož i daňové orgány měli účinné mechanismy, které jim umožní spolupráci a koordinaci na vnitrostátní úrovni týkající se vypracování a provádění strategií a činností v oblasti boje proti praní peněz a financování terorismu a zabránění neuplatňování cílených finančních sankcí či vyhýbání se těmto sankcím, mimo jiné i za účelem splnění svých povinnosti podle článku 8.</w:t>
            </w:r>
          </w:p>
        </w:tc>
        <w:tc>
          <w:tcPr>
            <w:tcW w:w="900" w:type="dxa"/>
            <w:tcBorders>
              <w:top w:val="single" w:sz="4" w:space="0" w:color="auto"/>
              <w:left w:val="single" w:sz="18" w:space="0" w:color="auto"/>
              <w:bottom w:val="single" w:sz="4" w:space="0" w:color="auto"/>
              <w:right w:val="single" w:sz="4" w:space="0" w:color="auto"/>
            </w:tcBorders>
          </w:tcPr>
          <w:p w14:paraId="3ADDDB4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6C31552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B9BD13E"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3B713E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183AA10" w14:textId="77777777" w:rsidR="009957EB" w:rsidRDefault="009957EB" w:rsidP="009957EB">
            <w:pPr>
              <w:rPr>
                <w:sz w:val="18"/>
              </w:rPr>
            </w:pPr>
          </w:p>
        </w:tc>
      </w:tr>
      <w:tr w:rsidR="009957EB" w14:paraId="7862F35A" w14:textId="77777777" w:rsidTr="00D253C2">
        <w:tc>
          <w:tcPr>
            <w:tcW w:w="1440" w:type="dxa"/>
            <w:tcBorders>
              <w:top w:val="single" w:sz="4" w:space="0" w:color="auto"/>
              <w:bottom w:val="nil"/>
              <w:right w:val="single" w:sz="4" w:space="0" w:color="auto"/>
            </w:tcBorders>
          </w:tcPr>
          <w:p w14:paraId="6A1AE14F" w14:textId="77777777" w:rsidR="009957EB" w:rsidRPr="007D512E" w:rsidRDefault="009957EB" w:rsidP="009957EB">
            <w:pPr>
              <w:rPr>
                <w:sz w:val="18"/>
                <w:szCs w:val="18"/>
              </w:rPr>
            </w:pPr>
            <w:r w:rsidRPr="007D512E">
              <w:rPr>
                <w:sz w:val="18"/>
                <w:szCs w:val="18"/>
              </w:rPr>
              <w:t xml:space="preserve">Článek </w:t>
            </w:r>
            <w:r>
              <w:rPr>
                <w:sz w:val="18"/>
                <w:szCs w:val="18"/>
              </w:rPr>
              <w:t>61 odstavec 2</w:t>
            </w:r>
          </w:p>
        </w:tc>
        <w:tc>
          <w:tcPr>
            <w:tcW w:w="5400" w:type="dxa"/>
            <w:gridSpan w:val="4"/>
            <w:tcBorders>
              <w:top w:val="single" w:sz="4" w:space="0" w:color="auto"/>
              <w:left w:val="single" w:sz="4" w:space="0" w:color="auto"/>
              <w:bottom w:val="nil"/>
              <w:right w:val="single" w:sz="18" w:space="0" w:color="auto"/>
            </w:tcBorders>
          </w:tcPr>
          <w:p w14:paraId="24428CAC" w14:textId="77777777" w:rsidR="009957EB" w:rsidRPr="007D512E" w:rsidRDefault="009957EB" w:rsidP="009957EB">
            <w:pPr>
              <w:rPr>
                <w:sz w:val="18"/>
                <w:szCs w:val="18"/>
              </w:rPr>
            </w:pPr>
            <w:r w:rsidRPr="00D253C2">
              <w:rPr>
                <w:sz w:val="18"/>
                <w:szCs w:val="18"/>
              </w:rPr>
              <w:t>2.   Co se týká informací o skutečných majitelích, které příslušné orgány získají podle kapitoly IV nařízení (EU) 2024/1624 a oddílu 1 kapitoly II této směrnice, členské státy zajistí, aby mohly příslušné orgány poskytovat takovéto informace včas a bezplatně svým příslušným protějškům v jiných členských státech nebo třetích zemích.</w:t>
            </w:r>
          </w:p>
        </w:tc>
        <w:tc>
          <w:tcPr>
            <w:tcW w:w="900" w:type="dxa"/>
            <w:tcBorders>
              <w:top w:val="single" w:sz="4" w:space="0" w:color="auto"/>
              <w:left w:val="single" w:sz="18" w:space="0" w:color="auto"/>
              <w:bottom w:val="nil"/>
              <w:right w:val="single" w:sz="4" w:space="0" w:color="auto"/>
            </w:tcBorders>
          </w:tcPr>
          <w:p w14:paraId="281B731C" w14:textId="77777777" w:rsidR="009957EB" w:rsidRPr="007D512E" w:rsidRDefault="009957EB" w:rsidP="009957EB">
            <w:pPr>
              <w:rPr>
                <w:sz w:val="18"/>
                <w:szCs w:val="18"/>
              </w:rPr>
            </w:pPr>
            <w:r>
              <w:rPr>
                <w:sz w:val="18"/>
                <w:szCs w:val="18"/>
              </w:rPr>
              <w:t>253/2008 ve znění 527/2020</w:t>
            </w:r>
          </w:p>
        </w:tc>
        <w:tc>
          <w:tcPr>
            <w:tcW w:w="1080" w:type="dxa"/>
            <w:tcBorders>
              <w:top w:val="single" w:sz="4" w:space="0" w:color="auto"/>
              <w:left w:val="single" w:sz="4" w:space="0" w:color="auto"/>
              <w:bottom w:val="nil"/>
              <w:right w:val="single" w:sz="4" w:space="0" w:color="auto"/>
            </w:tcBorders>
          </w:tcPr>
          <w:p w14:paraId="401BBDBB" w14:textId="77777777" w:rsidR="009957EB" w:rsidRPr="007D512E" w:rsidRDefault="009957EB" w:rsidP="009957EB">
            <w:pPr>
              <w:rPr>
                <w:sz w:val="18"/>
                <w:szCs w:val="18"/>
              </w:rPr>
            </w:pPr>
            <w:r>
              <w:rPr>
                <w:sz w:val="18"/>
                <w:szCs w:val="18"/>
              </w:rPr>
              <w:t>§ 33 odst. 1</w:t>
            </w:r>
          </w:p>
        </w:tc>
        <w:tc>
          <w:tcPr>
            <w:tcW w:w="5400" w:type="dxa"/>
            <w:gridSpan w:val="4"/>
            <w:tcBorders>
              <w:top w:val="single" w:sz="4" w:space="0" w:color="auto"/>
              <w:left w:val="single" w:sz="4" w:space="0" w:color="auto"/>
              <w:bottom w:val="nil"/>
              <w:right w:val="single" w:sz="4" w:space="0" w:color="auto"/>
            </w:tcBorders>
          </w:tcPr>
          <w:p w14:paraId="034A907F" w14:textId="77777777" w:rsidR="009957EB" w:rsidRPr="00CA6B9E" w:rsidRDefault="009957EB" w:rsidP="009957EB">
            <w:pPr>
              <w:rPr>
                <w:iCs/>
                <w:sz w:val="18"/>
                <w:szCs w:val="18"/>
              </w:rPr>
            </w:pPr>
            <w:r w:rsidRPr="00D253C2">
              <w:rPr>
                <w:iCs/>
                <w:sz w:val="18"/>
                <w:szCs w:val="18"/>
              </w:rPr>
              <w:t>(1) K dosažení účelu stanoveného tímto zákonem Úřad spolupracuje se zahraničními orgány a mezinárodními organizacemi se srovnatelnou věcnou působností v rozsahu stanoveném mezinárodní smlouvou, kterou je Česká republika vázána, nebo předpisem Evropské unie43.</w:t>
            </w:r>
          </w:p>
        </w:tc>
        <w:tc>
          <w:tcPr>
            <w:tcW w:w="900" w:type="dxa"/>
            <w:tcBorders>
              <w:top w:val="single" w:sz="4" w:space="0" w:color="auto"/>
              <w:left w:val="single" w:sz="4" w:space="0" w:color="auto"/>
              <w:bottom w:val="nil"/>
              <w:right w:val="single" w:sz="4" w:space="0" w:color="auto"/>
            </w:tcBorders>
          </w:tcPr>
          <w:p w14:paraId="5E95F848"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3A62B913" w14:textId="77777777" w:rsidR="009957EB" w:rsidRDefault="009957EB" w:rsidP="009957EB">
            <w:pPr>
              <w:rPr>
                <w:sz w:val="18"/>
              </w:rPr>
            </w:pPr>
          </w:p>
        </w:tc>
      </w:tr>
      <w:tr w:rsidR="009957EB" w14:paraId="6628B5BB" w14:textId="77777777" w:rsidTr="00D253C2">
        <w:tc>
          <w:tcPr>
            <w:tcW w:w="1440" w:type="dxa"/>
            <w:tcBorders>
              <w:top w:val="nil"/>
              <w:bottom w:val="single" w:sz="4" w:space="0" w:color="auto"/>
              <w:right w:val="single" w:sz="4" w:space="0" w:color="auto"/>
            </w:tcBorders>
          </w:tcPr>
          <w:p w14:paraId="071EC1A7"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1F7E42E" w14:textId="77777777" w:rsidR="009957EB" w:rsidRPr="00D253C2"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5DF9A19C"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4CB9C2E6"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0D76DA9C" w14:textId="77777777" w:rsidR="009957EB" w:rsidRPr="00D253C2"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23AD391D"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4774C7FB" w14:textId="77777777" w:rsidR="009957EB" w:rsidRDefault="009957EB" w:rsidP="009957EB">
            <w:pPr>
              <w:rPr>
                <w:sz w:val="18"/>
              </w:rPr>
            </w:pPr>
          </w:p>
        </w:tc>
      </w:tr>
      <w:tr w:rsidR="009957EB" w14:paraId="7EB886BC" w14:textId="77777777" w:rsidTr="008F5FCA">
        <w:tc>
          <w:tcPr>
            <w:tcW w:w="1440" w:type="dxa"/>
            <w:tcBorders>
              <w:top w:val="single" w:sz="4" w:space="0" w:color="auto"/>
              <w:bottom w:val="single" w:sz="4" w:space="0" w:color="auto"/>
              <w:right w:val="single" w:sz="4" w:space="0" w:color="auto"/>
            </w:tcBorders>
          </w:tcPr>
          <w:p w14:paraId="42D0C710" w14:textId="77777777" w:rsidR="009957EB" w:rsidRPr="007D512E" w:rsidRDefault="009957EB" w:rsidP="009957EB">
            <w:pPr>
              <w:rPr>
                <w:sz w:val="18"/>
                <w:szCs w:val="18"/>
              </w:rPr>
            </w:pPr>
            <w:r w:rsidRPr="007D512E">
              <w:rPr>
                <w:sz w:val="18"/>
                <w:szCs w:val="18"/>
              </w:rPr>
              <w:t xml:space="preserve">Článek </w:t>
            </w:r>
            <w:r>
              <w:rPr>
                <w:sz w:val="18"/>
                <w:szCs w:val="18"/>
              </w:rPr>
              <w:t>61 odst. 3</w:t>
            </w:r>
          </w:p>
        </w:tc>
        <w:tc>
          <w:tcPr>
            <w:tcW w:w="5400" w:type="dxa"/>
            <w:gridSpan w:val="4"/>
            <w:tcBorders>
              <w:top w:val="single" w:sz="4" w:space="0" w:color="auto"/>
              <w:left w:val="single" w:sz="4" w:space="0" w:color="auto"/>
              <w:bottom w:val="single" w:sz="4" w:space="0" w:color="auto"/>
              <w:right w:val="single" w:sz="18" w:space="0" w:color="auto"/>
            </w:tcBorders>
          </w:tcPr>
          <w:p w14:paraId="5E717B84" w14:textId="77777777" w:rsidR="009957EB" w:rsidRPr="00D253C2" w:rsidRDefault="009957EB" w:rsidP="009957EB">
            <w:pPr>
              <w:rPr>
                <w:sz w:val="18"/>
                <w:szCs w:val="18"/>
              </w:rPr>
            </w:pPr>
            <w:r w:rsidRPr="00D253C2">
              <w:rPr>
                <w:sz w:val="18"/>
                <w:szCs w:val="18"/>
              </w:rPr>
              <w:t xml:space="preserve">3.   Členské státy nesmí zakazovat výměnu informací ani pomoc mezi příslušnými orgány a jejich protějšky pro účely této směrnice ani zavést v tomto ohledu nepřiměřené nebo nepatřičně omezující podmínky. Členské státy zajistí, aby příslušné orgány nezamítly </w:t>
            </w:r>
            <w:r>
              <w:rPr>
                <w:sz w:val="18"/>
                <w:szCs w:val="18"/>
              </w:rPr>
              <w:t>žádost o pomoc z těchto důvodů:</w:t>
            </w:r>
          </w:p>
          <w:p w14:paraId="429C5477" w14:textId="77777777" w:rsidR="009957EB" w:rsidRPr="00D253C2" w:rsidRDefault="009957EB" w:rsidP="009957EB">
            <w:pPr>
              <w:rPr>
                <w:sz w:val="18"/>
                <w:szCs w:val="18"/>
              </w:rPr>
            </w:pPr>
            <w:r>
              <w:rPr>
                <w:sz w:val="18"/>
                <w:szCs w:val="18"/>
              </w:rPr>
              <w:t xml:space="preserve">a) </w:t>
            </w:r>
            <w:r w:rsidRPr="00D253C2">
              <w:rPr>
                <w:sz w:val="18"/>
                <w:szCs w:val="18"/>
              </w:rPr>
              <w:t>má se za to, že se žádost tý</w:t>
            </w:r>
            <w:r>
              <w:rPr>
                <w:sz w:val="18"/>
                <w:szCs w:val="18"/>
              </w:rPr>
              <w:t>ká rovněž daňových záležitostí;</w:t>
            </w:r>
          </w:p>
          <w:p w14:paraId="02612716" w14:textId="77777777" w:rsidR="009957EB" w:rsidRPr="00D253C2" w:rsidRDefault="009957EB" w:rsidP="009957EB">
            <w:pPr>
              <w:rPr>
                <w:sz w:val="18"/>
                <w:szCs w:val="18"/>
              </w:rPr>
            </w:pPr>
            <w:r>
              <w:rPr>
                <w:sz w:val="18"/>
                <w:szCs w:val="18"/>
              </w:rPr>
              <w:t xml:space="preserve">b) </w:t>
            </w:r>
            <w:r w:rsidRPr="00D253C2">
              <w:rPr>
                <w:sz w:val="18"/>
                <w:szCs w:val="18"/>
              </w:rPr>
              <w:t>vnitrostátní právo vyžaduje, aby povinné osoby zachovávaly profesní tajemství nebo důvěrnost, vyjma těch případů, kdy jsou požadované příslušné informace chráněny jako povinnost právníků zachovávat mlčenlivost nebo profesní tajemství, jak je stanoveno v čl. 70 o</w:t>
            </w:r>
            <w:r>
              <w:rPr>
                <w:sz w:val="18"/>
                <w:szCs w:val="18"/>
              </w:rPr>
              <w:t>dst. 2 nařízení (EU) 2024/1624;</w:t>
            </w:r>
          </w:p>
          <w:p w14:paraId="64251FE7" w14:textId="77777777" w:rsidR="009957EB" w:rsidRPr="00D253C2" w:rsidRDefault="009957EB" w:rsidP="009957EB">
            <w:pPr>
              <w:rPr>
                <w:sz w:val="18"/>
                <w:szCs w:val="18"/>
              </w:rPr>
            </w:pPr>
            <w:r>
              <w:rPr>
                <w:sz w:val="18"/>
                <w:szCs w:val="18"/>
              </w:rPr>
              <w:t xml:space="preserve">c) </w:t>
            </w:r>
            <w:r w:rsidRPr="00D253C2">
              <w:rPr>
                <w:sz w:val="18"/>
                <w:szCs w:val="18"/>
              </w:rPr>
              <w:t>v dožádaném členském státě probíhá šetření, vyšetřování, řízení nebo analýza prováděná finanční zpravodajskou jednotkou, ledaže by pomoc bránila tomuto šetření, vyšetřování, řízení nebo analýze prováděné fi</w:t>
            </w:r>
            <w:r>
              <w:rPr>
                <w:sz w:val="18"/>
                <w:szCs w:val="18"/>
              </w:rPr>
              <w:t>nanční zpravodajskou jednotkou;</w:t>
            </w:r>
          </w:p>
          <w:p w14:paraId="7F45C180" w14:textId="77777777" w:rsidR="009957EB" w:rsidRPr="007D512E" w:rsidRDefault="009957EB" w:rsidP="009957EB">
            <w:pPr>
              <w:rPr>
                <w:sz w:val="18"/>
                <w:szCs w:val="18"/>
              </w:rPr>
            </w:pPr>
            <w:r>
              <w:rPr>
                <w:sz w:val="18"/>
                <w:szCs w:val="18"/>
              </w:rPr>
              <w:t xml:space="preserve">d) </w:t>
            </w:r>
            <w:r w:rsidRPr="00D253C2">
              <w:rPr>
                <w:sz w:val="18"/>
                <w:szCs w:val="18"/>
              </w:rPr>
              <w:t>povaha nebo postavení dožadujícího příslušného orgánu se liší od povahy nebo postavení dožádaného příslušného orgánu.</w:t>
            </w:r>
          </w:p>
        </w:tc>
        <w:tc>
          <w:tcPr>
            <w:tcW w:w="900" w:type="dxa"/>
            <w:tcBorders>
              <w:top w:val="single" w:sz="4" w:space="0" w:color="auto"/>
              <w:left w:val="single" w:sz="18" w:space="0" w:color="auto"/>
              <w:bottom w:val="single" w:sz="4" w:space="0" w:color="auto"/>
              <w:right w:val="single" w:sz="4" w:space="0" w:color="auto"/>
            </w:tcBorders>
          </w:tcPr>
          <w:p w14:paraId="321D4183"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7671BB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99F7FF1"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6FC246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20E6EAD" w14:textId="77777777" w:rsidR="009957EB" w:rsidRDefault="009957EB" w:rsidP="009957EB">
            <w:pPr>
              <w:rPr>
                <w:sz w:val="18"/>
              </w:rPr>
            </w:pPr>
          </w:p>
        </w:tc>
      </w:tr>
      <w:tr w:rsidR="009957EB" w14:paraId="16B37D43" w14:textId="77777777" w:rsidTr="008F5FCA">
        <w:tc>
          <w:tcPr>
            <w:tcW w:w="1440" w:type="dxa"/>
            <w:tcBorders>
              <w:top w:val="single" w:sz="4" w:space="0" w:color="auto"/>
              <w:bottom w:val="single" w:sz="4" w:space="0" w:color="auto"/>
              <w:right w:val="single" w:sz="4" w:space="0" w:color="auto"/>
            </w:tcBorders>
          </w:tcPr>
          <w:p w14:paraId="0815DABB" w14:textId="77777777" w:rsidR="009957EB" w:rsidRPr="007D512E" w:rsidRDefault="009957EB" w:rsidP="009957EB">
            <w:pPr>
              <w:rPr>
                <w:sz w:val="18"/>
                <w:szCs w:val="18"/>
              </w:rPr>
            </w:pPr>
            <w:r w:rsidRPr="007D512E">
              <w:rPr>
                <w:sz w:val="18"/>
                <w:szCs w:val="18"/>
              </w:rPr>
              <w:t xml:space="preserve">Článek </w:t>
            </w:r>
            <w:r>
              <w:rPr>
                <w:sz w:val="18"/>
                <w:szCs w:val="18"/>
              </w:rPr>
              <w:t>62 odstavec 1 až 3</w:t>
            </w:r>
          </w:p>
        </w:tc>
        <w:tc>
          <w:tcPr>
            <w:tcW w:w="5400" w:type="dxa"/>
            <w:gridSpan w:val="4"/>
            <w:tcBorders>
              <w:top w:val="single" w:sz="4" w:space="0" w:color="auto"/>
              <w:left w:val="single" w:sz="4" w:space="0" w:color="auto"/>
              <w:bottom w:val="single" w:sz="4" w:space="0" w:color="auto"/>
              <w:right w:val="single" w:sz="18" w:space="0" w:color="auto"/>
            </w:tcBorders>
          </w:tcPr>
          <w:p w14:paraId="4974E8DD" w14:textId="77777777" w:rsidR="009957EB" w:rsidRPr="00D253C2" w:rsidRDefault="009957EB" w:rsidP="009957EB">
            <w:pPr>
              <w:rPr>
                <w:sz w:val="18"/>
                <w:szCs w:val="18"/>
              </w:rPr>
            </w:pPr>
            <w:r w:rsidRPr="00D253C2">
              <w:rPr>
                <w:sz w:val="18"/>
                <w:szCs w:val="18"/>
              </w:rPr>
              <w:t>1.   Za účelem usnadnění a podpory účinné spolupráce, a zejména výměny informací předají člen</w:t>
            </w:r>
            <w:r>
              <w:rPr>
                <w:sz w:val="18"/>
                <w:szCs w:val="18"/>
              </w:rPr>
              <w:t>ské státy Komisi a orgánu AMLA:</w:t>
            </w:r>
          </w:p>
          <w:p w14:paraId="25163137" w14:textId="77777777" w:rsidR="009957EB" w:rsidRPr="00D253C2" w:rsidRDefault="009957EB" w:rsidP="009957EB">
            <w:pPr>
              <w:rPr>
                <w:sz w:val="18"/>
                <w:szCs w:val="18"/>
              </w:rPr>
            </w:pPr>
            <w:r>
              <w:rPr>
                <w:sz w:val="18"/>
                <w:szCs w:val="18"/>
              </w:rPr>
              <w:t xml:space="preserve">a) </w:t>
            </w:r>
            <w:r w:rsidRPr="00D253C2">
              <w:rPr>
                <w:sz w:val="18"/>
                <w:szCs w:val="18"/>
              </w:rPr>
              <w:t>seznam orgánů dozoru odpovědných za kontrolu dodržování nařízení (EU) 2024/1624 ze strany povinných osob, jakož i případně název orgánu veřejné moci, který vykonává dozor nad orgány stavovské samosprávy při plnění funkcí v oblasti dohledu podle této směrni</w:t>
            </w:r>
            <w:r>
              <w:rPr>
                <w:sz w:val="18"/>
                <w:szCs w:val="18"/>
              </w:rPr>
              <w:t>ce, a jejich kontaktní údaje;</w:t>
            </w:r>
          </w:p>
          <w:p w14:paraId="5F6AD708" w14:textId="77777777" w:rsidR="009957EB" w:rsidRPr="00D253C2" w:rsidRDefault="009957EB" w:rsidP="009957EB">
            <w:pPr>
              <w:rPr>
                <w:sz w:val="18"/>
                <w:szCs w:val="18"/>
              </w:rPr>
            </w:pPr>
            <w:r>
              <w:rPr>
                <w:sz w:val="18"/>
                <w:szCs w:val="18"/>
              </w:rPr>
              <w:t xml:space="preserve">b) </w:t>
            </w:r>
            <w:r w:rsidRPr="00D253C2">
              <w:rPr>
                <w:sz w:val="18"/>
                <w:szCs w:val="18"/>
              </w:rPr>
              <w:t>kontaktní údaje svých fina</w:t>
            </w:r>
            <w:r>
              <w:rPr>
                <w:sz w:val="18"/>
                <w:szCs w:val="18"/>
              </w:rPr>
              <w:t>nčních zpravodajských jednotek;</w:t>
            </w:r>
          </w:p>
          <w:p w14:paraId="20C835C2" w14:textId="77777777" w:rsidR="009957EB" w:rsidRPr="00D253C2" w:rsidRDefault="009957EB" w:rsidP="009957EB">
            <w:pPr>
              <w:rPr>
                <w:sz w:val="18"/>
                <w:szCs w:val="18"/>
              </w:rPr>
            </w:pPr>
            <w:r>
              <w:rPr>
                <w:sz w:val="18"/>
                <w:szCs w:val="18"/>
              </w:rPr>
              <w:t xml:space="preserve">c) </w:t>
            </w:r>
            <w:r w:rsidRPr="00D253C2">
              <w:rPr>
                <w:sz w:val="18"/>
                <w:szCs w:val="18"/>
              </w:rPr>
              <w:t>seznam ostatních pří</w:t>
            </w:r>
            <w:r>
              <w:rPr>
                <w:sz w:val="18"/>
                <w:szCs w:val="18"/>
              </w:rPr>
              <w:t>slušných vnitrostátních orgánů.</w:t>
            </w:r>
          </w:p>
          <w:p w14:paraId="3BC323E0" w14:textId="77777777" w:rsidR="009957EB" w:rsidRPr="00D253C2" w:rsidRDefault="009957EB" w:rsidP="009957EB">
            <w:pPr>
              <w:rPr>
                <w:sz w:val="18"/>
                <w:szCs w:val="18"/>
              </w:rPr>
            </w:pPr>
            <w:r w:rsidRPr="00D253C2">
              <w:rPr>
                <w:sz w:val="18"/>
                <w:szCs w:val="18"/>
              </w:rPr>
              <w:t xml:space="preserve">2.   Pro účely odstavce 1 </w:t>
            </w:r>
            <w:r>
              <w:rPr>
                <w:sz w:val="18"/>
                <w:szCs w:val="18"/>
              </w:rPr>
              <w:t>se uvedou tyto kontaktní údaje:</w:t>
            </w:r>
          </w:p>
          <w:p w14:paraId="48441E64" w14:textId="77777777" w:rsidR="009957EB" w:rsidRPr="00D253C2" w:rsidRDefault="009957EB" w:rsidP="009957EB">
            <w:pPr>
              <w:rPr>
                <w:sz w:val="18"/>
                <w:szCs w:val="18"/>
              </w:rPr>
            </w:pPr>
            <w:r>
              <w:rPr>
                <w:sz w:val="18"/>
                <w:szCs w:val="18"/>
              </w:rPr>
              <w:t xml:space="preserve">a) </w:t>
            </w:r>
            <w:r w:rsidRPr="00D253C2">
              <w:rPr>
                <w:sz w:val="18"/>
                <w:szCs w:val="18"/>
              </w:rPr>
              <w:t>kontaktní místo nebo, není-li to možné, jm</w:t>
            </w:r>
            <w:r>
              <w:rPr>
                <w:sz w:val="18"/>
                <w:szCs w:val="18"/>
              </w:rPr>
              <w:t>éno a úloha kontaktní osoby;</w:t>
            </w:r>
          </w:p>
          <w:p w14:paraId="784ED03F" w14:textId="77777777" w:rsidR="009957EB" w:rsidRPr="00D253C2" w:rsidRDefault="009957EB" w:rsidP="009957EB">
            <w:pPr>
              <w:rPr>
                <w:sz w:val="18"/>
                <w:szCs w:val="18"/>
              </w:rPr>
            </w:pPr>
            <w:r>
              <w:rPr>
                <w:sz w:val="18"/>
                <w:szCs w:val="18"/>
              </w:rPr>
              <w:t xml:space="preserve">b) </w:t>
            </w:r>
            <w:r w:rsidRPr="00D253C2">
              <w:rPr>
                <w:sz w:val="18"/>
                <w:szCs w:val="18"/>
              </w:rPr>
              <w:t>e-mail a telefonní číslo kontaktního místa nebo, není-li to možné, profesionální e-mailovou adresu a t</w:t>
            </w:r>
            <w:r>
              <w:rPr>
                <w:sz w:val="18"/>
                <w:szCs w:val="18"/>
              </w:rPr>
              <w:t>elefonní číslo kontaktní osoby.</w:t>
            </w:r>
          </w:p>
          <w:p w14:paraId="0297ECA3" w14:textId="77777777" w:rsidR="009957EB" w:rsidRPr="007D512E" w:rsidRDefault="009957EB" w:rsidP="009957EB">
            <w:pPr>
              <w:rPr>
                <w:sz w:val="18"/>
                <w:szCs w:val="18"/>
              </w:rPr>
            </w:pPr>
            <w:r w:rsidRPr="00D253C2">
              <w:rPr>
                <w:sz w:val="18"/>
                <w:szCs w:val="18"/>
              </w:rPr>
              <w:t>3.   Členské státy zajistí, aby informace poskytnuté Komisi a orgánu AMLA podle odstavce 1 byly aktualizovány co nejdříve poté, co dojde ke změně.</w:t>
            </w:r>
          </w:p>
        </w:tc>
        <w:tc>
          <w:tcPr>
            <w:tcW w:w="900" w:type="dxa"/>
            <w:tcBorders>
              <w:top w:val="single" w:sz="4" w:space="0" w:color="auto"/>
              <w:left w:val="single" w:sz="18" w:space="0" w:color="auto"/>
              <w:bottom w:val="single" w:sz="4" w:space="0" w:color="auto"/>
              <w:right w:val="single" w:sz="4" w:space="0" w:color="auto"/>
            </w:tcBorders>
          </w:tcPr>
          <w:p w14:paraId="195DE47C"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2133686"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61F9C7A" w14:textId="77777777" w:rsidR="009957EB" w:rsidRPr="008F5FCA" w:rsidRDefault="009957EB" w:rsidP="009957EB">
            <w:pPr>
              <w:rPr>
                <w:i/>
                <w:iCs/>
                <w:sz w:val="18"/>
                <w:szCs w:val="18"/>
              </w:rPr>
            </w:pPr>
            <w:r>
              <w:rPr>
                <w:i/>
                <w:iCs/>
                <w:sz w:val="18"/>
                <w:szCs w:val="18"/>
              </w:rPr>
              <w:t>Přímá aplikace.</w:t>
            </w:r>
          </w:p>
        </w:tc>
        <w:tc>
          <w:tcPr>
            <w:tcW w:w="900" w:type="dxa"/>
            <w:tcBorders>
              <w:top w:val="single" w:sz="4" w:space="0" w:color="auto"/>
              <w:left w:val="single" w:sz="4" w:space="0" w:color="auto"/>
              <w:bottom w:val="single" w:sz="4" w:space="0" w:color="auto"/>
              <w:right w:val="single" w:sz="4" w:space="0" w:color="auto"/>
            </w:tcBorders>
          </w:tcPr>
          <w:p w14:paraId="35C2E07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0292D17" w14:textId="77777777" w:rsidR="009957EB" w:rsidRDefault="009957EB" w:rsidP="009957EB">
            <w:pPr>
              <w:rPr>
                <w:sz w:val="18"/>
              </w:rPr>
            </w:pPr>
          </w:p>
        </w:tc>
      </w:tr>
      <w:tr w:rsidR="009957EB" w14:paraId="12003E00" w14:textId="77777777" w:rsidTr="008F5FCA">
        <w:tc>
          <w:tcPr>
            <w:tcW w:w="1440" w:type="dxa"/>
            <w:tcBorders>
              <w:top w:val="single" w:sz="4" w:space="0" w:color="auto"/>
              <w:bottom w:val="single" w:sz="4" w:space="0" w:color="auto"/>
              <w:right w:val="single" w:sz="4" w:space="0" w:color="auto"/>
            </w:tcBorders>
          </w:tcPr>
          <w:p w14:paraId="7ED925C3" w14:textId="77777777" w:rsidR="009957EB" w:rsidRPr="007D512E" w:rsidRDefault="009957EB" w:rsidP="009957EB">
            <w:pPr>
              <w:rPr>
                <w:sz w:val="18"/>
                <w:szCs w:val="18"/>
              </w:rPr>
            </w:pPr>
            <w:r w:rsidRPr="007D512E">
              <w:rPr>
                <w:sz w:val="18"/>
                <w:szCs w:val="18"/>
              </w:rPr>
              <w:t xml:space="preserve">Článek </w:t>
            </w:r>
            <w:r>
              <w:rPr>
                <w:sz w:val="18"/>
                <w:szCs w:val="18"/>
              </w:rPr>
              <w:t>62 odstavec 4</w:t>
            </w:r>
          </w:p>
        </w:tc>
        <w:tc>
          <w:tcPr>
            <w:tcW w:w="5400" w:type="dxa"/>
            <w:gridSpan w:val="4"/>
            <w:tcBorders>
              <w:top w:val="single" w:sz="4" w:space="0" w:color="auto"/>
              <w:left w:val="single" w:sz="4" w:space="0" w:color="auto"/>
              <w:bottom w:val="single" w:sz="4" w:space="0" w:color="auto"/>
              <w:right w:val="single" w:sz="18" w:space="0" w:color="auto"/>
            </w:tcBorders>
          </w:tcPr>
          <w:p w14:paraId="6B8AB368" w14:textId="77777777" w:rsidR="009957EB" w:rsidRPr="007D512E" w:rsidRDefault="009957EB" w:rsidP="009957EB">
            <w:pPr>
              <w:rPr>
                <w:sz w:val="18"/>
                <w:szCs w:val="18"/>
              </w:rPr>
            </w:pPr>
            <w:r w:rsidRPr="008F5FCA">
              <w:rPr>
                <w:sz w:val="18"/>
                <w:szCs w:val="18"/>
              </w:rPr>
              <w:t>4.   AMLA zveřejní rejstřík orgánů uvedených v odstavci 1 na svých internetových stránkách a usnadňuje výměnu informací uvedených v odstavci 2 mezi příslušnými orgány. Orgány uvedené v tomto rejstříku slouží v rozsahu svých pravomocí jako kontaktní místo pro příslušné orgány protistrany. Finanční zpravodajské jednotky a orgány dozoru fungují také jako kontaktní místo pro AMLA.</w:t>
            </w:r>
          </w:p>
        </w:tc>
        <w:tc>
          <w:tcPr>
            <w:tcW w:w="900" w:type="dxa"/>
            <w:tcBorders>
              <w:top w:val="single" w:sz="4" w:space="0" w:color="auto"/>
              <w:left w:val="single" w:sz="18" w:space="0" w:color="auto"/>
              <w:bottom w:val="single" w:sz="4" w:space="0" w:color="auto"/>
              <w:right w:val="single" w:sz="4" w:space="0" w:color="auto"/>
            </w:tcBorders>
          </w:tcPr>
          <w:p w14:paraId="43118981"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2D4E2E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C122F09" w14:textId="77777777" w:rsidR="009957EB" w:rsidRPr="00CA6B9E" w:rsidRDefault="009957EB" w:rsidP="009957EB">
            <w:pPr>
              <w:rPr>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30A321B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D5070B1" w14:textId="77777777" w:rsidR="009957EB" w:rsidRDefault="009957EB" w:rsidP="009957EB">
            <w:pPr>
              <w:rPr>
                <w:sz w:val="18"/>
              </w:rPr>
            </w:pPr>
          </w:p>
        </w:tc>
      </w:tr>
      <w:tr w:rsidR="009957EB" w14:paraId="4F5C5442" w14:textId="77777777" w:rsidTr="008F5FCA">
        <w:tc>
          <w:tcPr>
            <w:tcW w:w="1440" w:type="dxa"/>
            <w:tcBorders>
              <w:top w:val="single" w:sz="4" w:space="0" w:color="auto"/>
              <w:bottom w:val="single" w:sz="4" w:space="0" w:color="auto"/>
              <w:right w:val="single" w:sz="4" w:space="0" w:color="auto"/>
            </w:tcBorders>
          </w:tcPr>
          <w:p w14:paraId="2E5737AE" w14:textId="77777777" w:rsidR="009957EB" w:rsidRPr="007D512E" w:rsidRDefault="009957EB" w:rsidP="009957EB">
            <w:pPr>
              <w:rPr>
                <w:sz w:val="18"/>
                <w:szCs w:val="18"/>
              </w:rPr>
            </w:pPr>
            <w:r w:rsidRPr="007D512E">
              <w:rPr>
                <w:sz w:val="18"/>
                <w:szCs w:val="18"/>
              </w:rPr>
              <w:t xml:space="preserve">Článek </w:t>
            </w:r>
            <w:r>
              <w:rPr>
                <w:sz w:val="18"/>
                <w:szCs w:val="18"/>
              </w:rPr>
              <w:t>63</w:t>
            </w:r>
          </w:p>
        </w:tc>
        <w:tc>
          <w:tcPr>
            <w:tcW w:w="5400" w:type="dxa"/>
            <w:gridSpan w:val="4"/>
            <w:tcBorders>
              <w:top w:val="single" w:sz="4" w:space="0" w:color="auto"/>
              <w:left w:val="single" w:sz="4" w:space="0" w:color="auto"/>
              <w:bottom w:val="single" w:sz="4" w:space="0" w:color="auto"/>
              <w:right w:val="single" w:sz="18" w:space="0" w:color="auto"/>
            </w:tcBorders>
          </w:tcPr>
          <w:p w14:paraId="62FFD218" w14:textId="77777777" w:rsidR="009957EB" w:rsidRPr="007D512E" w:rsidRDefault="009957EB" w:rsidP="009957EB">
            <w:pPr>
              <w:rPr>
                <w:sz w:val="18"/>
                <w:szCs w:val="18"/>
              </w:rPr>
            </w:pPr>
            <w:r w:rsidRPr="008F5FCA">
              <w:rPr>
                <w:sz w:val="18"/>
                <w:szCs w:val="18"/>
              </w:rPr>
              <w:t>Finanční zpravodajské jednotky a orgány dohledu spolupracují s orgánem AMLA a poskytují mu veškeré informace nezbytné k tomu, aby mohl vykonávat své povinnosti podle této směrnice a podle nařízení (EU) 2024/1624 a (EU) 2024/1620.</w:t>
            </w:r>
          </w:p>
        </w:tc>
        <w:tc>
          <w:tcPr>
            <w:tcW w:w="900" w:type="dxa"/>
            <w:tcBorders>
              <w:top w:val="single" w:sz="4" w:space="0" w:color="auto"/>
              <w:left w:val="single" w:sz="18" w:space="0" w:color="auto"/>
              <w:bottom w:val="single" w:sz="4" w:space="0" w:color="auto"/>
              <w:right w:val="single" w:sz="4" w:space="0" w:color="auto"/>
            </w:tcBorders>
          </w:tcPr>
          <w:p w14:paraId="0B2BD24A"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B2F261E"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AD62071"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13A77D3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B7AC175" w14:textId="77777777" w:rsidR="009957EB" w:rsidRDefault="009957EB" w:rsidP="009957EB">
            <w:pPr>
              <w:rPr>
                <w:sz w:val="18"/>
              </w:rPr>
            </w:pPr>
          </w:p>
        </w:tc>
      </w:tr>
      <w:tr w:rsidR="009957EB" w14:paraId="285A2DAF" w14:textId="77777777" w:rsidTr="00BB263D">
        <w:tc>
          <w:tcPr>
            <w:tcW w:w="1440" w:type="dxa"/>
            <w:tcBorders>
              <w:top w:val="single" w:sz="4" w:space="0" w:color="auto"/>
              <w:bottom w:val="nil"/>
              <w:right w:val="single" w:sz="4" w:space="0" w:color="auto"/>
            </w:tcBorders>
          </w:tcPr>
          <w:p w14:paraId="24194F01" w14:textId="77777777" w:rsidR="009957EB" w:rsidRPr="007D512E" w:rsidRDefault="009957EB" w:rsidP="009957EB">
            <w:pPr>
              <w:rPr>
                <w:sz w:val="18"/>
                <w:szCs w:val="18"/>
              </w:rPr>
            </w:pPr>
            <w:r w:rsidRPr="007D512E">
              <w:rPr>
                <w:sz w:val="18"/>
                <w:szCs w:val="18"/>
              </w:rPr>
              <w:t xml:space="preserve">Článek </w:t>
            </w:r>
            <w:r>
              <w:rPr>
                <w:sz w:val="18"/>
                <w:szCs w:val="18"/>
              </w:rPr>
              <w:t>64 odstavec 1</w:t>
            </w:r>
          </w:p>
        </w:tc>
        <w:tc>
          <w:tcPr>
            <w:tcW w:w="5400" w:type="dxa"/>
            <w:gridSpan w:val="4"/>
            <w:tcBorders>
              <w:top w:val="single" w:sz="4" w:space="0" w:color="auto"/>
              <w:left w:val="single" w:sz="4" w:space="0" w:color="auto"/>
              <w:bottom w:val="nil"/>
              <w:right w:val="single" w:sz="18" w:space="0" w:color="auto"/>
            </w:tcBorders>
          </w:tcPr>
          <w:p w14:paraId="79F8A9D5" w14:textId="77777777" w:rsidR="009957EB" w:rsidRPr="007D512E" w:rsidRDefault="009957EB" w:rsidP="009957EB">
            <w:pPr>
              <w:rPr>
                <w:sz w:val="18"/>
                <w:szCs w:val="18"/>
              </w:rPr>
            </w:pPr>
            <w:r w:rsidRPr="008F5FCA">
              <w:rPr>
                <w:sz w:val="18"/>
                <w:szCs w:val="18"/>
              </w:rPr>
              <w:t>1.   Členské státy zajistí, aby finanční orgány dozoru, finanční zpravodajské jednotky a orgány příslušné pro dohled nad úvěrovými institucemi nebo finančními institucemi podle jiných právních aktů Unie v rámci svých příslušných pravomocí vzájemně úzce spolupracovaly a poskytovaly si informace důležité pro plnění svých příslušných úkolů. Tato spolupráce a výměna informací nezasahuje do probíhajícího šetření, analýzy prováděné finanční zpravodajskou jednotkou, vyšetřování nebo řízení v souladu s trestním nebo správním právem členského státu, v němž se nachází finanční orgán dozoru nebo orgán, jemuž byly svěřeny pravomoci k dohledu nad úvěrovými institucemi nebo finančními institucemi podle jiných právních aktů, a nedotýká se požadavků profesního tajemství, jak je stanoveno v čl. 67 odst. 1.</w:t>
            </w:r>
          </w:p>
        </w:tc>
        <w:tc>
          <w:tcPr>
            <w:tcW w:w="900" w:type="dxa"/>
            <w:tcBorders>
              <w:top w:val="single" w:sz="4" w:space="0" w:color="auto"/>
              <w:left w:val="single" w:sz="18" w:space="0" w:color="auto"/>
              <w:bottom w:val="nil"/>
              <w:right w:val="single" w:sz="4" w:space="0" w:color="auto"/>
            </w:tcBorders>
          </w:tcPr>
          <w:p w14:paraId="539853BA" w14:textId="77777777" w:rsidR="009957EB" w:rsidRPr="007D512E" w:rsidRDefault="009957EB" w:rsidP="009957EB">
            <w:pPr>
              <w:rPr>
                <w:sz w:val="18"/>
                <w:szCs w:val="18"/>
              </w:rPr>
            </w:pPr>
            <w:r>
              <w:rPr>
                <w:sz w:val="18"/>
                <w:szCs w:val="18"/>
              </w:rPr>
              <w:t>253/2008 ve znění 527/2020</w:t>
            </w:r>
          </w:p>
        </w:tc>
        <w:tc>
          <w:tcPr>
            <w:tcW w:w="1080" w:type="dxa"/>
            <w:tcBorders>
              <w:top w:val="single" w:sz="4" w:space="0" w:color="auto"/>
              <w:left w:val="single" w:sz="4" w:space="0" w:color="auto"/>
              <w:bottom w:val="nil"/>
              <w:right w:val="single" w:sz="4" w:space="0" w:color="auto"/>
            </w:tcBorders>
          </w:tcPr>
          <w:p w14:paraId="15D0F072" w14:textId="77777777" w:rsidR="009957EB" w:rsidRPr="007D512E" w:rsidRDefault="009957EB" w:rsidP="009957EB">
            <w:pPr>
              <w:rPr>
                <w:sz w:val="18"/>
                <w:szCs w:val="18"/>
              </w:rPr>
            </w:pPr>
            <w:r>
              <w:rPr>
                <w:sz w:val="18"/>
                <w:szCs w:val="18"/>
              </w:rPr>
              <w:t>§ 35 odst. 8</w:t>
            </w:r>
          </w:p>
        </w:tc>
        <w:tc>
          <w:tcPr>
            <w:tcW w:w="5400" w:type="dxa"/>
            <w:gridSpan w:val="4"/>
            <w:tcBorders>
              <w:top w:val="single" w:sz="4" w:space="0" w:color="auto"/>
              <w:left w:val="single" w:sz="4" w:space="0" w:color="auto"/>
              <w:bottom w:val="nil"/>
              <w:right w:val="single" w:sz="4" w:space="0" w:color="auto"/>
            </w:tcBorders>
          </w:tcPr>
          <w:p w14:paraId="0BA51225" w14:textId="77777777" w:rsidR="009957EB" w:rsidRPr="008F5FCA" w:rsidRDefault="009957EB" w:rsidP="009957EB">
            <w:pPr>
              <w:rPr>
                <w:iCs/>
                <w:sz w:val="18"/>
                <w:szCs w:val="18"/>
              </w:rPr>
            </w:pPr>
            <w:r>
              <w:rPr>
                <w:iCs/>
                <w:sz w:val="18"/>
                <w:szCs w:val="18"/>
              </w:rPr>
              <w:t>(8) Úřad a Česká národní banka</w:t>
            </w:r>
          </w:p>
          <w:p w14:paraId="56B5C8EB" w14:textId="77777777" w:rsidR="009957EB" w:rsidRPr="008F5FCA" w:rsidRDefault="009957EB" w:rsidP="009957EB">
            <w:pPr>
              <w:rPr>
                <w:iCs/>
                <w:sz w:val="18"/>
                <w:szCs w:val="18"/>
              </w:rPr>
            </w:pPr>
            <w:r>
              <w:rPr>
                <w:iCs/>
                <w:sz w:val="18"/>
                <w:szCs w:val="18"/>
              </w:rPr>
              <w:t xml:space="preserve">a) </w:t>
            </w:r>
            <w:r w:rsidRPr="008F5FCA">
              <w:rPr>
                <w:iCs/>
                <w:sz w:val="18"/>
                <w:szCs w:val="18"/>
              </w:rPr>
              <w:t>v případě výkonu správního dozoru nad povinnou osobou se sídlem v České republice, která má pobočku nebo provozovnu v jiném členském státě, spolupracují s dozorčím orgánem</w:t>
            </w:r>
            <w:r>
              <w:rPr>
                <w:iCs/>
                <w:sz w:val="18"/>
                <w:szCs w:val="18"/>
              </w:rPr>
              <w:t xml:space="preserve"> tohoto jiného členského státu,</w:t>
            </w:r>
          </w:p>
          <w:p w14:paraId="16E9B10C" w14:textId="77777777" w:rsidR="009957EB" w:rsidRPr="008F5FCA" w:rsidRDefault="009957EB" w:rsidP="009957EB">
            <w:pPr>
              <w:rPr>
                <w:iCs/>
                <w:sz w:val="18"/>
                <w:szCs w:val="18"/>
              </w:rPr>
            </w:pPr>
            <w:r>
              <w:rPr>
                <w:iCs/>
                <w:sz w:val="18"/>
                <w:szCs w:val="18"/>
              </w:rPr>
              <w:t xml:space="preserve">b) </w:t>
            </w:r>
            <w:r w:rsidRPr="008F5FCA">
              <w:rPr>
                <w:iCs/>
                <w:sz w:val="18"/>
                <w:szCs w:val="18"/>
              </w:rPr>
              <w:t>v případě výkonu správního dozoru nad povinnou osobou, která v České republice působí prostřednictvím pobočky nebo provozovny, spolupracují s dozorčím úřadem členského státu, ve kterém</w:t>
            </w:r>
            <w:r>
              <w:rPr>
                <w:iCs/>
                <w:sz w:val="18"/>
                <w:szCs w:val="18"/>
              </w:rPr>
              <w:t xml:space="preserve"> má tato právnická osoba sídlo,</w:t>
            </w:r>
          </w:p>
          <w:p w14:paraId="1E39CC63" w14:textId="77777777" w:rsidR="009957EB" w:rsidRPr="008F5FCA" w:rsidRDefault="009957EB" w:rsidP="009957EB">
            <w:pPr>
              <w:rPr>
                <w:iCs/>
                <w:sz w:val="18"/>
                <w:szCs w:val="18"/>
              </w:rPr>
            </w:pPr>
            <w:r>
              <w:rPr>
                <w:iCs/>
                <w:sz w:val="18"/>
                <w:szCs w:val="18"/>
              </w:rPr>
              <w:t xml:space="preserve">c) </w:t>
            </w:r>
            <w:r w:rsidRPr="008F5FCA">
              <w:rPr>
                <w:iCs/>
                <w:sz w:val="18"/>
                <w:szCs w:val="18"/>
              </w:rPr>
              <w:t>vykonávají správní dozor nad uplatňováním skupinových strategií a postupů úvěrovými nebo finančními institucemi, které jsou součástí skupiny a jejichž mateřská obchodní korporace má sídlo v České republice, a spolupracují za tímto účelem s dozorčími úřady z členských států, ve kterých mají tyto finanční nebo úvěrové instituce sídlo, pobo</w:t>
            </w:r>
            <w:r>
              <w:rPr>
                <w:iCs/>
                <w:sz w:val="18"/>
                <w:szCs w:val="18"/>
              </w:rPr>
              <w:t>čku nebo provozovnu,</w:t>
            </w:r>
          </w:p>
          <w:p w14:paraId="2A62C031" w14:textId="77777777" w:rsidR="009957EB" w:rsidRPr="008F5FCA" w:rsidRDefault="009957EB" w:rsidP="009957EB">
            <w:pPr>
              <w:rPr>
                <w:iCs/>
                <w:sz w:val="18"/>
                <w:szCs w:val="18"/>
              </w:rPr>
            </w:pPr>
            <w:r>
              <w:rPr>
                <w:iCs/>
                <w:sz w:val="18"/>
                <w:szCs w:val="18"/>
              </w:rPr>
              <w:t xml:space="preserve">d) </w:t>
            </w:r>
            <w:r w:rsidRPr="008F5FCA">
              <w:rPr>
                <w:iCs/>
                <w:sz w:val="18"/>
                <w:szCs w:val="18"/>
              </w:rPr>
              <w:t>poskytují součinnost dozorčím úřadům z jiných členských států, které vykonávají správní dozor nad dodržováním skupinových strategií a postupů úvěrovými a finančními institucemi, které jsou součástí skupiny a které mají sídlo, pobočku neb</w:t>
            </w:r>
            <w:r>
              <w:rPr>
                <w:iCs/>
                <w:sz w:val="18"/>
                <w:szCs w:val="18"/>
              </w:rPr>
              <w:t>o provozovnu v České republice,</w:t>
            </w:r>
          </w:p>
          <w:p w14:paraId="2973E38E" w14:textId="77777777" w:rsidR="009957EB" w:rsidRPr="00CA6B9E" w:rsidRDefault="009957EB" w:rsidP="009957EB">
            <w:pPr>
              <w:rPr>
                <w:iCs/>
                <w:sz w:val="18"/>
                <w:szCs w:val="18"/>
              </w:rPr>
            </w:pPr>
            <w:r>
              <w:rPr>
                <w:iCs/>
                <w:sz w:val="18"/>
                <w:szCs w:val="18"/>
              </w:rPr>
              <w:t xml:space="preserve">e) </w:t>
            </w:r>
            <w:r w:rsidRPr="008F5FCA">
              <w:rPr>
                <w:iCs/>
                <w:sz w:val="18"/>
                <w:szCs w:val="18"/>
              </w:rPr>
              <w:t>poskytují součinnost dozorčím úřadům z jiných členských států, které vykonávají správní dozor nad úvěrovými a finančními institucemi, které jsou součástí skupiny a jejichž mateřská obchodní korporace má sídlo v České republice.</w:t>
            </w:r>
          </w:p>
        </w:tc>
        <w:tc>
          <w:tcPr>
            <w:tcW w:w="900" w:type="dxa"/>
            <w:tcBorders>
              <w:top w:val="single" w:sz="4" w:space="0" w:color="auto"/>
              <w:left w:val="single" w:sz="4" w:space="0" w:color="auto"/>
              <w:bottom w:val="nil"/>
              <w:right w:val="single" w:sz="4" w:space="0" w:color="auto"/>
            </w:tcBorders>
          </w:tcPr>
          <w:p w14:paraId="5DED8A90"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7CE99731" w14:textId="77777777" w:rsidR="009957EB" w:rsidRDefault="009957EB" w:rsidP="009957EB">
            <w:pPr>
              <w:rPr>
                <w:sz w:val="18"/>
              </w:rPr>
            </w:pPr>
          </w:p>
        </w:tc>
      </w:tr>
      <w:tr w:rsidR="009957EB" w14:paraId="70A95E4C" w14:textId="77777777" w:rsidTr="00BB263D">
        <w:tc>
          <w:tcPr>
            <w:tcW w:w="1440" w:type="dxa"/>
            <w:tcBorders>
              <w:top w:val="nil"/>
              <w:bottom w:val="single" w:sz="4" w:space="0" w:color="auto"/>
              <w:right w:val="single" w:sz="4" w:space="0" w:color="auto"/>
            </w:tcBorders>
          </w:tcPr>
          <w:p w14:paraId="26976838"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985F76D" w14:textId="77777777" w:rsidR="009957EB" w:rsidRPr="008F5FCA"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4371C439"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7E819E50"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4DA35A93" w14:textId="77777777" w:rsidR="009957E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0ED68874"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573D95D1" w14:textId="77777777" w:rsidR="009957EB" w:rsidRDefault="009957EB" w:rsidP="009957EB">
            <w:pPr>
              <w:rPr>
                <w:sz w:val="18"/>
              </w:rPr>
            </w:pPr>
          </w:p>
        </w:tc>
      </w:tr>
      <w:tr w:rsidR="009957EB" w14:paraId="00B217A1" w14:textId="77777777" w:rsidTr="008F5FCA">
        <w:tc>
          <w:tcPr>
            <w:tcW w:w="1440" w:type="dxa"/>
            <w:tcBorders>
              <w:top w:val="single" w:sz="4" w:space="0" w:color="auto"/>
              <w:bottom w:val="single" w:sz="4" w:space="0" w:color="auto"/>
              <w:right w:val="single" w:sz="4" w:space="0" w:color="auto"/>
            </w:tcBorders>
          </w:tcPr>
          <w:p w14:paraId="2C936E9D" w14:textId="77777777" w:rsidR="009957EB" w:rsidRPr="007D512E" w:rsidRDefault="009957EB" w:rsidP="009957EB">
            <w:pPr>
              <w:rPr>
                <w:sz w:val="18"/>
                <w:szCs w:val="18"/>
              </w:rPr>
            </w:pPr>
            <w:r w:rsidRPr="007D512E">
              <w:rPr>
                <w:sz w:val="18"/>
                <w:szCs w:val="18"/>
              </w:rPr>
              <w:t xml:space="preserve">Článek </w:t>
            </w:r>
            <w:r>
              <w:rPr>
                <w:sz w:val="18"/>
                <w:szCs w:val="18"/>
              </w:rPr>
              <w:t>64 odstavec 2</w:t>
            </w:r>
          </w:p>
        </w:tc>
        <w:tc>
          <w:tcPr>
            <w:tcW w:w="5400" w:type="dxa"/>
            <w:gridSpan w:val="4"/>
            <w:tcBorders>
              <w:top w:val="single" w:sz="4" w:space="0" w:color="auto"/>
              <w:left w:val="single" w:sz="4" w:space="0" w:color="auto"/>
              <w:bottom w:val="single" w:sz="4" w:space="0" w:color="auto"/>
              <w:right w:val="single" w:sz="18" w:space="0" w:color="auto"/>
            </w:tcBorders>
          </w:tcPr>
          <w:p w14:paraId="2F07512E" w14:textId="77777777" w:rsidR="009957EB" w:rsidRPr="00BB263D" w:rsidRDefault="009957EB" w:rsidP="009957EB">
            <w:pPr>
              <w:rPr>
                <w:sz w:val="18"/>
                <w:szCs w:val="18"/>
              </w:rPr>
            </w:pPr>
            <w:r w:rsidRPr="00BB263D">
              <w:rPr>
                <w:sz w:val="18"/>
                <w:szCs w:val="18"/>
              </w:rPr>
              <w:t>2.   Členské státy zajistí, aby v případě, že finanční orgány dozoru zjistí u úvěrové instituce nedostatky v systému vnitřní kontroly v oblasti boje proti praní peněz a financování terorismu a uplatňování požadavků nařízení (EU) 2024/1624, jež podstatně zvyšují rizika, jimž tato instituce je nebo může být vystavena, dotčený finanční orgán dozoru neprodleně vyrozumí Evropský orgán pro bankovnictví (EBA) a orgán nebo subjekt, který dohlíží na úvěrovou instituci v souladu se směrnicí 2013/36/EU, včetně ECB jednající po</w:t>
            </w:r>
            <w:r>
              <w:rPr>
                <w:sz w:val="18"/>
                <w:szCs w:val="18"/>
              </w:rPr>
              <w:t>dle nařízení (EU) č. 1024/2013.</w:t>
            </w:r>
          </w:p>
          <w:p w14:paraId="46C22AE0" w14:textId="77777777" w:rsidR="009957EB" w:rsidRPr="007D512E" w:rsidRDefault="009957EB" w:rsidP="009957EB">
            <w:pPr>
              <w:rPr>
                <w:sz w:val="18"/>
                <w:szCs w:val="18"/>
              </w:rPr>
            </w:pPr>
            <w:r w:rsidRPr="00BB263D">
              <w:rPr>
                <w:sz w:val="18"/>
                <w:szCs w:val="18"/>
              </w:rPr>
              <w:t>V případě potenciálního vyššího rizika mohou finanční orgány dozoru spolupracovat a sdílet informace s orgány dohlížejícími na instituci v souladu se směrnicí 2013/36/EU a vypracovat společné posouzení, jež orgánu EBA předá orgán dozoru, který zaslal první oznámení. O veškerých těchto oznámeních je informován orgán AMLA.</w:t>
            </w:r>
          </w:p>
        </w:tc>
        <w:tc>
          <w:tcPr>
            <w:tcW w:w="900" w:type="dxa"/>
            <w:tcBorders>
              <w:top w:val="single" w:sz="4" w:space="0" w:color="auto"/>
              <w:left w:val="single" w:sz="18" w:space="0" w:color="auto"/>
              <w:bottom w:val="single" w:sz="4" w:space="0" w:color="auto"/>
              <w:right w:val="single" w:sz="4" w:space="0" w:color="auto"/>
            </w:tcBorders>
          </w:tcPr>
          <w:p w14:paraId="21F3B310"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D291E9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D866B87"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8D8057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2577862" w14:textId="77777777" w:rsidR="009957EB" w:rsidRDefault="009957EB" w:rsidP="009957EB">
            <w:pPr>
              <w:rPr>
                <w:sz w:val="18"/>
              </w:rPr>
            </w:pPr>
          </w:p>
        </w:tc>
      </w:tr>
      <w:tr w:rsidR="009957EB" w14:paraId="472689A9" w14:textId="77777777" w:rsidTr="008F5FCA">
        <w:tc>
          <w:tcPr>
            <w:tcW w:w="1440" w:type="dxa"/>
            <w:tcBorders>
              <w:top w:val="single" w:sz="4" w:space="0" w:color="auto"/>
              <w:bottom w:val="single" w:sz="4" w:space="0" w:color="auto"/>
              <w:right w:val="single" w:sz="4" w:space="0" w:color="auto"/>
            </w:tcBorders>
          </w:tcPr>
          <w:p w14:paraId="4B412EAA" w14:textId="77777777" w:rsidR="009957EB" w:rsidRPr="007D512E" w:rsidRDefault="009957EB" w:rsidP="009957EB">
            <w:pPr>
              <w:rPr>
                <w:sz w:val="18"/>
                <w:szCs w:val="18"/>
              </w:rPr>
            </w:pPr>
            <w:r w:rsidRPr="007D512E">
              <w:rPr>
                <w:sz w:val="18"/>
                <w:szCs w:val="18"/>
              </w:rPr>
              <w:t xml:space="preserve">Článek </w:t>
            </w:r>
            <w:r>
              <w:rPr>
                <w:sz w:val="18"/>
                <w:szCs w:val="18"/>
              </w:rPr>
              <w:t>64 odstavec 3</w:t>
            </w:r>
          </w:p>
        </w:tc>
        <w:tc>
          <w:tcPr>
            <w:tcW w:w="5400" w:type="dxa"/>
            <w:gridSpan w:val="4"/>
            <w:tcBorders>
              <w:top w:val="single" w:sz="4" w:space="0" w:color="auto"/>
              <w:left w:val="single" w:sz="4" w:space="0" w:color="auto"/>
              <w:bottom w:val="single" w:sz="4" w:space="0" w:color="auto"/>
              <w:right w:val="single" w:sz="18" w:space="0" w:color="auto"/>
            </w:tcBorders>
          </w:tcPr>
          <w:p w14:paraId="1EA80BEC" w14:textId="77777777" w:rsidR="009957EB" w:rsidRPr="007D512E" w:rsidRDefault="009957EB" w:rsidP="009957EB">
            <w:pPr>
              <w:rPr>
                <w:sz w:val="18"/>
                <w:szCs w:val="18"/>
              </w:rPr>
            </w:pPr>
            <w:r w:rsidRPr="00BB263D">
              <w:rPr>
                <w:sz w:val="18"/>
                <w:szCs w:val="18"/>
              </w:rPr>
              <w:t>3.   Členské státy zajistí, aby v případě, že finanční orgány dozoru zjistí, že úvěrová instituce odmítla navázat nebo se rozhodla ukončit obchodní vztah, avšak zdokumentovaná hloubková kontrola klienta podle čl. 21 odst. 3 nařízení (EU) 2024/1624 takovéto odmítnutí neodůvodňuje, informovaly orgán odpovědný za zajišťování souladu se směrnicemi 2014/92/EU nebo (EU) 2015/2366 ze strany dotyčné úvěrové instituce.</w:t>
            </w:r>
          </w:p>
        </w:tc>
        <w:tc>
          <w:tcPr>
            <w:tcW w:w="900" w:type="dxa"/>
            <w:tcBorders>
              <w:top w:val="single" w:sz="4" w:space="0" w:color="auto"/>
              <w:left w:val="single" w:sz="18" w:space="0" w:color="auto"/>
              <w:bottom w:val="single" w:sz="4" w:space="0" w:color="auto"/>
              <w:right w:val="single" w:sz="4" w:space="0" w:color="auto"/>
            </w:tcBorders>
          </w:tcPr>
          <w:p w14:paraId="2FDE2BB6"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793FA9D3"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A62F32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116B71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F7A0535" w14:textId="77777777" w:rsidR="009957EB" w:rsidRDefault="009957EB" w:rsidP="009957EB">
            <w:pPr>
              <w:rPr>
                <w:sz w:val="18"/>
              </w:rPr>
            </w:pPr>
          </w:p>
        </w:tc>
      </w:tr>
      <w:tr w:rsidR="009957EB" w14:paraId="4DA74C1A" w14:textId="77777777" w:rsidTr="008F5FCA">
        <w:tc>
          <w:tcPr>
            <w:tcW w:w="1440" w:type="dxa"/>
            <w:tcBorders>
              <w:top w:val="single" w:sz="4" w:space="0" w:color="auto"/>
              <w:bottom w:val="single" w:sz="4" w:space="0" w:color="auto"/>
              <w:right w:val="single" w:sz="4" w:space="0" w:color="auto"/>
            </w:tcBorders>
          </w:tcPr>
          <w:p w14:paraId="2C7BF635" w14:textId="77777777" w:rsidR="009957EB" w:rsidRPr="007D512E" w:rsidRDefault="009957EB" w:rsidP="009957EB">
            <w:pPr>
              <w:rPr>
                <w:sz w:val="18"/>
                <w:szCs w:val="18"/>
              </w:rPr>
            </w:pPr>
            <w:r w:rsidRPr="007D512E">
              <w:rPr>
                <w:sz w:val="18"/>
                <w:szCs w:val="18"/>
              </w:rPr>
              <w:t xml:space="preserve">Článek </w:t>
            </w:r>
            <w:r>
              <w:rPr>
                <w:sz w:val="18"/>
                <w:szCs w:val="18"/>
              </w:rPr>
              <w:t>64 odstavec 4</w:t>
            </w:r>
          </w:p>
        </w:tc>
        <w:tc>
          <w:tcPr>
            <w:tcW w:w="5400" w:type="dxa"/>
            <w:gridSpan w:val="4"/>
            <w:tcBorders>
              <w:top w:val="single" w:sz="4" w:space="0" w:color="auto"/>
              <w:left w:val="single" w:sz="4" w:space="0" w:color="auto"/>
              <w:bottom w:val="single" w:sz="4" w:space="0" w:color="auto"/>
              <w:right w:val="single" w:sz="18" w:space="0" w:color="auto"/>
            </w:tcBorders>
          </w:tcPr>
          <w:p w14:paraId="2AA1129E" w14:textId="77777777" w:rsidR="009957EB" w:rsidRPr="00BB263D" w:rsidRDefault="009957EB" w:rsidP="009957EB">
            <w:pPr>
              <w:rPr>
                <w:sz w:val="18"/>
                <w:szCs w:val="18"/>
              </w:rPr>
            </w:pPr>
            <w:r w:rsidRPr="00BB263D">
              <w:rPr>
                <w:sz w:val="18"/>
                <w:szCs w:val="18"/>
              </w:rPr>
              <w:t>4.   Členské státy zajistí, aby finanční orgány dozoru spolupracovaly s orgány příslušnými k řešení krize ve smyslu v čl. 2 odst. 1 bodě 18 směrnice 2014/59/EU nebo s určenými orgány ve smyslu v čl. 2 odst. 1 bodě 18 směrnice 2014/49/EU.</w:t>
            </w:r>
          </w:p>
          <w:p w14:paraId="0053F631" w14:textId="77777777" w:rsidR="009957EB" w:rsidRPr="00BB263D" w:rsidRDefault="009957EB" w:rsidP="009957EB">
            <w:pPr>
              <w:rPr>
                <w:sz w:val="18"/>
                <w:szCs w:val="18"/>
              </w:rPr>
            </w:pPr>
            <w:r w:rsidRPr="00BB263D">
              <w:rPr>
                <w:sz w:val="18"/>
                <w:szCs w:val="18"/>
              </w:rPr>
              <w:t>Finanční orgány dozoru informují orgány uvedené v prvním pododstavci, pokud v rámci svých činností dohledu z důvodu boje proti praní peněz a financování terorismu zjistí, že nastala n</w:t>
            </w:r>
            <w:r>
              <w:rPr>
                <w:sz w:val="18"/>
                <w:szCs w:val="18"/>
              </w:rPr>
              <w:t>ěkterá z následujících situací:</w:t>
            </w:r>
          </w:p>
          <w:p w14:paraId="30187185" w14:textId="77777777" w:rsidR="009957EB" w:rsidRPr="00BB263D" w:rsidRDefault="009957EB" w:rsidP="009957EB">
            <w:pPr>
              <w:rPr>
                <w:sz w:val="18"/>
                <w:szCs w:val="18"/>
              </w:rPr>
            </w:pPr>
            <w:r>
              <w:rPr>
                <w:sz w:val="18"/>
                <w:szCs w:val="18"/>
              </w:rPr>
              <w:t xml:space="preserve">a) </w:t>
            </w:r>
            <w:r w:rsidRPr="00BB263D">
              <w:rPr>
                <w:sz w:val="18"/>
                <w:szCs w:val="18"/>
              </w:rPr>
              <w:t xml:space="preserve">vyšší pravděpodobnost, že se </w:t>
            </w:r>
            <w:r>
              <w:rPr>
                <w:sz w:val="18"/>
                <w:szCs w:val="18"/>
              </w:rPr>
              <w:t>vklady stanou nedisponibilními;</w:t>
            </w:r>
          </w:p>
          <w:p w14:paraId="34C7CC3E" w14:textId="77777777" w:rsidR="009957EB" w:rsidRPr="00BB263D" w:rsidRDefault="009957EB" w:rsidP="009957EB">
            <w:pPr>
              <w:rPr>
                <w:sz w:val="18"/>
                <w:szCs w:val="18"/>
              </w:rPr>
            </w:pPr>
            <w:r>
              <w:rPr>
                <w:sz w:val="18"/>
                <w:szCs w:val="18"/>
              </w:rPr>
              <w:t xml:space="preserve">b) </w:t>
            </w:r>
            <w:r w:rsidRPr="00BB263D">
              <w:rPr>
                <w:sz w:val="18"/>
                <w:szCs w:val="18"/>
              </w:rPr>
              <w:t xml:space="preserve">riziko, že úvěrová instituce nebo finanční instituce je v selhání nebo je její selhání pravděpodobné v souladu s čl. </w:t>
            </w:r>
            <w:r>
              <w:rPr>
                <w:sz w:val="18"/>
                <w:szCs w:val="18"/>
              </w:rPr>
              <w:t>32 odst. 4 směrnice 2014/59/EU.</w:t>
            </w:r>
          </w:p>
          <w:p w14:paraId="6FF32EFA" w14:textId="77777777" w:rsidR="009957EB" w:rsidRPr="007D512E" w:rsidRDefault="009957EB" w:rsidP="009957EB">
            <w:pPr>
              <w:rPr>
                <w:sz w:val="18"/>
                <w:szCs w:val="18"/>
              </w:rPr>
            </w:pPr>
            <w:r w:rsidRPr="00BB263D">
              <w:rPr>
                <w:sz w:val="18"/>
                <w:szCs w:val="18"/>
              </w:rPr>
              <w:t>Na žádost orgánů uvedených v prvním pododstavci tohoto odstavce, pokud existuje zvýšená pravděpodobnost, že se vklady stanou nedisponibilními, nebo existuje riziko, že úvěrová instituce nebo finanční instituce je v selhání nebo je její selhání pravděpodobné v souladu s čl. 32 odst. 4 směrnice 2014/59/EU, informují finanční orgány dozoru tyto orgány o veškerých transakcích, účtech nebo obchodních vztazích spravovaných touto úvěrovou institucí nebo finanční institucí, které finanční zpravodajská jednotka pozastavila podle článku 24.</w:t>
            </w:r>
          </w:p>
        </w:tc>
        <w:tc>
          <w:tcPr>
            <w:tcW w:w="900" w:type="dxa"/>
            <w:tcBorders>
              <w:top w:val="single" w:sz="4" w:space="0" w:color="auto"/>
              <w:left w:val="single" w:sz="18" w:space="0" w:color="auto"/>
              <w:bottom w:val="single" w:sz="4" w:space="0" w:color="auto"/>
              <w:right w:val="single" w:sz="4" w:space="0" w:color="auto"/>
            </w:tcBorders>
          </w:tcPr>
          <w:p w14:paraId="5F5E1F76"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8E9C86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BBA361D"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1BAEBC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AF4D549" w14:textId="77777777" w:rsidR="009957EB" w:rsidRDefault="009957EB" w:rsidP="009957EB">
            <w:pPr>
              <w:rPr>
                <w:sz w:val="18"/>
              </w:rPr>
            </w:pPr>
          </w:p>
        </w:tc>
      </w:tr>
      <w:tr w:rsidR="009957EB" w14:paraId="1E58AEAE" w14:textId="77777777" w:rsidTr="008F5FCA">
        <w:tc>
          <w:tcPr>
            <w:tcW w:w="1440" w:type="dxa"/>
            <w:tcBorders>
              <w:top w:val="single" w:sz="4" w:space="0" w:color="auto"/>
              <w:bottom w:val="single" w:sz="4" w:space="0" w:color="auto"/>
              <w:right w:val="single" w:sz="4" w:space="0" w:color="auto"/>
            </w:tcBorders>
          </w:tcPr>
          <w:p w14:paraId="261F6195" w14:textId="77777777" w:rsidR="009957EB" w:rsidRPr="007D512E" w:rsidRDefault="009957EB" w:rsidP="009957EB">
            <w:pPr>
              <w:rPr>
                <w:sz w:val="18"/>
                <w:szCs w:val="18"/>
              </w:rPr>
            </w:pPr>
            <w:r w:rsidRPr="007D512E">
              <w:rPr>
                <w:sz w:val="18"/>
                <w:szCs w:val="18"/>
              </w:rPr>
              <w:t xml:space="preserve">Článek </w:t>
            </w:r>
            <w:r>
              <w:rPr>
                <w:sz w:val="18"/>
                <w:szCs w:val="18"/>
              </w:rPr>
              <w:t>64 odstavec 5</w:t>
            </w:r>
          </w:p>
        </w:tc>
        <w:tc>
          <w:tcPr>
            <w:tcW w:w="5400" w:type="dxa"/>
            <w:gridSpan w:val="4"/>
            <w:tcBorders>
              <w:top w:val="single" w:sz="4" w:space="0" w:color="auto"/>
              <w:left w:val="single" w:sz="4" w:space="0" w:color="auto"/>
              <w:bottom w:val="single" w:sz="4" w:space="0" w:color="auto"/>
              <w:right w:val="single" w:sz="18" w:space="0" w:color="auto"/>
            </w:tcBorders>
          </w:tcPr>
          <w:p w14:paraId="1CEF4655" w14:textId="77777777" w:rsidR="009957EB" w:rsidRPr="007D512E" w:rsidRDefault="009957EB" w:rsidP="009957EB">
            <w:pPr>
              <w:rPr>
                <w:sz w:val="18"/>
                <w:szCs w:val="18"/>
              </w:rPr>
            </w:pPr>
            <w:r w:rsidRPr="00BB263D">
              <w:rPr>
                <w:sz w:val="18"/>
                <w:szCs w:val="18"/>
              </w:rPr>
              <w:t>5.   Finanční orgány dozoru podávají orgánu AMLA každoročně zprávu o své spolupráci s ostatními orgány podle tohoto článku, včetně zapojení finančních zpravodajských jednotek do této spolupráce.</w:t>
            </w:r>
          </w:p>
        </w:tc>
        <w:tc>
          <w:tcPr>
            <w:tcW w:w="900" w:type="dxa"/>
            <w:tcBorders>
              <w:top w:val="single" w:sz="4" w:space="0" w:color="auto"/>
              <w:left w:val="single" w:sz="18" w:space="0" w:color="auto"/>
              <w:bottom w:val="single" w:sz="4" w:space="0" w:color="auto"/>
              <w:right w:val="single" w:sz="4" w:space="0" w:color="auto"/>
            </w:tcBorders>
          </w:tcPr>
          <w:p w14:paraId="2269DD02"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2505D0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00EDF4A"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059907B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ACA4F7F" w14:textId="77777777" w:rsidR="009957EB" w:rsidRDefault="009957EB" w:rsidP="009957EB">
            <w:pPr>
              <w:rPr>
                <w:sz w:val="18"/>
              </w:rPr>
            </w:pPr>
          </w:p>
        </w:tc>
      </w:tr>
      <w:tr w:rsidR="009957EB" w14:paraId="651BB432" w14:textId="77777777" w:rsidTr="008F5FCA">
        <w:tc>
          <w:tcPr>
            <w:tcW w:w="1440" w:type="dxa"/>
            <w:tcBorders>
              <w:top w:val="single" w:sz="4" w:space="0" w:color="auto"/>
              <w:bottom w:val="single" w:sz="4" w:space="0" w:color="auto"/>
              <w:right w:val="single" w:sz="4" w:space="0" w:color="auto"/>
            </w:tcBorders>
          </w:tcPr>
          <w:p w14:paraId="4B320022" w14:textId="77777777" w:rsidR="009957EB" w:rsidRPr="007D512E" w:rsidRDefault="009957EB" w:rsidP="009957EB">
            <w:pPr>
              <w:rPr>
                <w:sz w:val="18"/>
                <w:szCs w:val="18"/>
              </w:rPr>
            </w:pPr>
            <w:r w:rsidRPr="007D512E">
              <w:rPr>
                <w:sz w:val="18"/>
                <w:szCs w:val="18"/>
              </w:rPr>
              <w:t xml:space="preserve">Článek </w:t>
            </w:r>
            <w:r>
              <w:rPr>
                <w:sz w:val="18"/>
                <w:szCs w:val="18"/>
              </w:rPr>
              <w:t>64 odstavec 6</w:t>
            </w:r>
          </w:p>
        </w:tc>
        <w:tc>
          <w:tcPr>
            <w:tcW w:w="5400" w:type="dxa"/>
            <w:gridSpan w:val="4"/>
            <w:tcBorders>
              <w:top w:val="single" w:sz="4" w:space="0" w:color="auto"/>
              <w:left w:val="single" w:sz="4" w:space="0" w:color="auto"/>
              <w:bottom w:val="single" w:sz="4" w:space="0" w:color="auto"/>
              <w:right w:val="single" w:sz="18" w:space="0" w:color="auto"/>
            </w:tcBorders>
          </w:tcPr>
          <w:p w14:paraId="583BF7A9" w14:textId="77777777" w:rsidR="009957EB" w:rsidRPr="007D512E" w:rsidRDefault="009957EB" w:rsidP="009957EB">
            <w:pPr>
              <w:rPr>
                <w:sz w:val="18"/>
                <w:szCs w:val="18"/>
              </w:rPr>
            </w:pPr>
            <w:r w:rsidRPr="00BB263D">
              <w:rPr>
                <w:sz w:val="18"/>
                <w:szCs w:val="18"/>
              </w:rPr>
              <w:t>6.   Do 10. července 2029 vydá AMLA po konzultaci s orgánem EBA obecné pokyny ke spolupráci mezi finančními orgány dozoru a orgány uvedenými v odstavcích 2, 3 a 4, včetně míry zapojení finančních zpravodajských jednotek do takovéto spolupráce.</w:t>
            </w:r>
          </w:p>
        </w:tc>
        <w:tc>
          <w:tcPr>
            <w:tcW w:w="900" w:type="dxa"/>
            <w:tcBorders>
              <w:top w:val="single" w:sz="4" w:space="0" w:color="auto"/>
              <w:left w:val="single" w:sz="18" w:space="0" w:color="auto"/>
              <w:bottom w:val="single" w:sz="4" w:space="0" w:color="auto"/>
              <w:right w:val="single" w:sz="4" w:space="0" w:color="auto"/>
            </w:tcBorders>
          </w:tcPr>
          <w:p w14:paraId="0F98EA09"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857145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B51D5C" w14:textId="77777777" w:rsidR="009957EB" w:rsidRPr="00CA6B9E" w:rsidRDefault="009957EB" w:rsidP="009957EB">
            <w:pPr>
              <w:rPr>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223429B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6311C69" w14:textId="77777777" w:rsidR="009957EB" w:rsidRDefault="009957EB" w:rsidP="009957EB">
            <w:pPr>
              <w:rPr>
                <w:sz w:val="18"/>
              </w:rPr>
            </w:pPr>
          </w:p>
        </w:tc>
      </w:tr>
      <w:tr w:rsidR="009957EB" w14:paraId="2F13C59B" w14:textId="77777777" w:rsidTr="008F5FCA">
        <w:tc>
          <w:tcPr>
            <w:tcW w:w="1440" w:type="dxa"/>
            <w:tcBorders>
              <w:top w:val="single" w:sz="4" w:space="0" w:color="auto"/>
              <w:bottom w:val="single" w:sz="4" w:space="0" w:color="auto"/>
              <w:right w:val="single" w:sz="4" w:space="0" w:color="auto"/>
            </w:tcBorders>
          </w:tcPr>
          <w:p w14:paraId="72DCCA03" w14:textId="77777777" w:rsidR="009957EB" w:rsidRPr="007D512E" w:rsidRDefault="009957EB" w:rsidP="009957EB">
            <w:pPr>
              <w:rPr>
                <w:sz w:val="18"/>
                <w:szCs w:val="18"/>
              </w:rPr>
            </w:pPr>
            <w:r w:rsidRPr="007D512E">
              <w:rPr>
                <w:sz w:val="18"/>
                <w:szCs w:val="18"/>
              </w:rPr>
              <w:t xml:space="preserve">Článek </w:t>
            </w:r>
            <w:r>
              <w:rPr>
                <w:sz w:val="18"/>
                <w:szCs w:val="18"/>
              </w:rPr>
              <w:t>65 odstavec 1</w:t>
            </w:r>
          </w:p>
        </w:tc>
        <w:tc>
          <w:tcPr>
            <w:tcW w:w="5400" w:type="dxa"/>
            <w:gridSpan w:val="4"/>
            <w:tcBorders>
              <w:top w:val="single" w:sz="4" w:space="0" w:color="auto"/>
              <w:left w:val="single" w:sz="4" w:space="0" w:color="auto"/>
              <w:bottom w:val="single" w:sz="4" w:space="0" w:color="auto"/>
              <w:right w:val="single" w:sz="18" w:space="0" w:color="auto"/>
            </w:tcBorders>
          </w:tcPr>
          <w:p w14:paraId="1B3ECBDB" w14:textId="77777777" w:rsidR="009957EB" w:rsidRPr="00BB263D" w:rsidRDefault="009957EB" w:rsidP="009957EB">
            <w:pPr>
              <w:rPr>
                <w:sz w:val="18"/>
                <w:szCs w:val="18"/>
              </w:rPr>
            </w:pPr>
            <w:r w:rsidRPr="00BB263D">
              <w:rPr>
                <w:sz w:val="18"/>
                <w:szCs w:val="18"/>
              </w:rPr>
              <w:t>1.   Členské státy zajistí, aby orgány dozoru odpovědné za auditory a případně orgány veřejné moci vykonávající dozor nad orgány stavovské samosprávy podle kapitoly IV této směrnice, jejich finanční zpravodajské jednotky a orgány veřejné moci příslušné pro dozor nad statutárními auditory a auditorskými společnostmi podle článku 32 směrnice Evropského parlamentu a Rady 2006/43/ES (45) a článku 20 nařízení Evropského parlamentu a Rady (EU) č. 537/2014 (46) v rámci svých příslušných pravomocí vzájemně úzce spolupracovaly a poskytovaly si informace důležité pro plnění svých</w:t>
            </w:r>
            <w:r>
              <w:rPr>
                <w:sz w:val="18"/>
                <w:szCs w:val="18"/>
              </w:rPr>
              <w:t xml:space="preserve"> příslušných úkolů.</w:t>
            </w:r>
          </w:p>
          <w:p w14:paraId="531F4049" w14:textId="77777777" w:rsidR="009957EB" w:rsidRPr="007D512E" w:rsidRDefault="009957EB" w:rsidP="009957EB">
            <w:pPr>
              <w:rPr>
                <w:sz w:val="18"/>
                <w:szCs w:val="18"/>
              </w:rPr>
            </w:pPr>
            <w:r w:rsidRPr="00BB263D">
              <w:rPr>
                <w:sz w:val="18"/>
                <w:szCs w:val="18"/>
              </w:rPr>
              <w:t>Důvěrné informace vyměněné podle tohoto článku používají orgány uvedené v prvním pododstavci výhradně k plnění svých funkcí v oblasti působnosti této směrnice nebo jiných právních aktů Unie uvedených v prvním pododstavci a v rámci správních či soudních řízení, která výslovně souvisejí s výkonem těchto funkcí.</w:t>
            </w:r>
          </w:p>
        </w:tc>
        <w:tc>
          <w:tcPr>
            <w:tcW w:w="900" w:type="dxa"/>
            <w:tcBorders>
              <w:top w:val="single" w:sz="4" w:space="0" w:color="auto"/>
              <w:left w:val="single" w:sz="18" w:space="0" w:color="auto"/>
              <w:bottom w:val="single" w:sz="4" w:space="0" w:color="auto"/>
              <w:right w:val="single" w:sz="4" w:space="0" w:color="auto"/>
            </w:tcBorders>
          </w:tcPr>
          <w:p w14:paraId="70F22568"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491EE69"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D73EDB7"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373487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8AFE5E8" w14:textId="77777777" w:rsidR="009957EB" w:rsidRDefault="009957EB" w:rsidP="009957EB">
            <w:pPr>
              <w:rPr>
                <w:sz w:val="18"/>
              </w:rPr>
            </w:pPr>
          </w:p>
        </w:tc>
      </w:tr>
      <w:tr w:rsidR="009957EB" w14:paraId="6CF32E98" w14:textId="77777777" w:rsidTr="008F5FCA">
        <w:tc>
          <w:tcPr>
            <w:tcW w:w="1440" w:type="dxa"/>
            <w:tcBorders>
              <w:top w:val="single" w:sz="4" w:space="0" w:color="auto"/>
              <w:bottom w:val="single" w:sz="4" w:space="0" w:color="auto"/>
              <w:right w:val="single" w:sz="4" w:space="0" w:color="auto"/>
            </w:tcBorders>
          </w:tcPr>
          <w:p w14:paraId="24909A5C" w14:textId="77777777" w:rsidR="009957EB" w:rsidRPr="007D512E" w:rsidRDefault="009957EB" w:rsidP="009957EB">
            <w:pPr>
              <w:rPr>
                <w:sz w:val="18"/>
                <w:szCs w:val="18"/>
              </w:rPr>
            </w:pPr>
            <w:r w:rsidRPr="007D512E">
              <w:rPr>
                <w:sz w:val="18"/>
                <w:szCs w:val="18"/>
              </w:rPr>
              <w:t xml:space="preserve">Článek </w:t>
            </w:r>
            <w:r>
              <w:rPr>
                <w:sz w:val="18"/>
                <w:szCs w:val="18"/>
              </w:rPr>
              <w:t>65 odstavec 2</w:t>
            </w:r>
          </w:p>
        </w:tc>
        <w:tc>
          <w:tcPr>
            <w:tcW w:w="5400" w:type="dxa"/>
            <w:gridSpan w:val="4"/>
            <w:tcBorders>
              <w:top w:val="single" w:sz="4" w:space="0" w:color="auto"/>
              <w:left w:val="single" w:sz="4" w:space="0" w:color="auto"/>
              <w:bottom w:val="single" w:sz="4" w:space="0" w:color="auto"/>
              <w:right w:val="single" w:sz="18" w:space="0" w:color="auto"/>
            </w:tcBorders>
          </w:tcPr>
          <w:p w14:paraId="5A7E8719" w14:textId="77777777" w:rsidR="009957EB" w:rsidRPr="007D512E" w:rsidRDefault="009957EB" w:rsidP="009957EB">
            <w:pPr>
              <w:rPr>
                <w:sz w:val="18"/>
                <w:szCs w:val="18"/>
              </w:rPr>
            </w:pPr>
            <w:r w:rsidRPr="00BB263D">
              <w:rPr>
                <w:sz w:val="18"/>
                <w:szCs w:val="18"/>
              </w:rPr>
              <w:t>2.   Členské státy mohou orgánům uvedeným v odstavci 1 zakázat spolupráci v případě, že by tato spolupráce včetně výměny informací zasahovala do probíhajícího šetření, analýzy prováděné finanční zpravodajskou jednotkou, vyšetřování nebo řízení v souladu s trestním nebo správním právem členského státu, v němž se orgány nacházejí.</w:t>
            </w:r>
          </w:p>
        </w:tc>
        <w:tc>
          <w:tcPr>
            <w:tcW w:w="900" w:type="dxa"/>
            <w:tcBorders>
              <w:top w:val="single" w:sz="4" w:space="0" w:color="auto"/>
              <w:left w:val="single" w:sz="18" w:space="0" w:color="auto"/>
              <w:bottom w:val="single" w:sz="4" w:space="0" w:color="auto"/>
              <w:right w:val="single" w:sz="4" w:space="0" w:color="auto"/>
            </w:tcBorders>
          </w:tcPr>
          <w:p w14:paraId="4311B574"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96B0826"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A244796" w14:textId="77777777" w:rsidR="009957EB" w:rsidRPr="001E5E7A" w:rsidRDefault="009957EB" w:rsidP="009957EB">
            <w:pPr>
              <w:rPr>
                <w:i/>
                <w:iCs/>
                <w:sz w:val="18"/>
                <w:szCs w:val="18"/>
              </w:rPr>
            </w:pPr>
            <w:r w:rsidRPr="001E5E7A">
              <w:rPr>
                <w:i/>
                <w:iCs/>
                <w:sz w:val="18"/>
                <w:szCs w:val="18"/>
              </w:rPr>
              <w:t>Nerelevantní z hlediska transpozice. Ustanovení dává členským státům diskreci, které tyto nemusejí využít.</w:t>
            </w:r>
          </w:p>
        </w:tc>
        <w:tc>
          <w:tcPr>
            <w:tcW w:w="900" w:type="dxa"/>
            <w:tcBorders>
              <w:top w:val="single" w:sz="4" w:space="0" w:color="auto"/>
              <w:left w:val="single" w:sz="4" w:space="0" w:color="auto"/>
              <w:bottom w:val="single" w:sz="4" w:space="0" w:color="auto"/>
              <w:right w:val="single" w:sz="4" w:space="0" w:color="auto"/>
            </w:tcBorders>
          </w:tcPr>
          <w:p w14:paraId="1CDB1EA9"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D33F2B8" w14:textId="77777777" w:rsidR="009957EB" w:rsidRDefault="009957EB" w:rsidP="009957EB">
            <w:pPr>
              <w:rPr>
                <w:sz w:val="18"/>
              </w:rPr>
            </w:pPr>
          </w:p>
        </w:tc>
      </w:tr>
      <w:tr w:rsidR="009957EB" w14:paraId="47FC2954" w14:textId="77777777" w:rsidTr="008F5FCA">
        <w:tc>
          <w:tcPr>
            <w:tcW w:w="1440" w:type="dxa"/>
            <w:tcBorders>
              <w:top w:val="single" w:sz="4" w:space="0" w:color="auto"/>
              <w:bottom w:val="single" w:sz="4" w:space="0" w:color="auto"/>
              <w:right w:val="single" w:sz="4" w:space="0" w:color="auto"/>
            </w:tcBorders>
          </w:tcPr>
          <w:p w14:paraId="484F6E6F" w14:textId="77777777" w:rsidR="009957EB" w:rsidRPr="007D512E" w:rsidRDefault="009957EB" w:rsidP="009957EB">
            <w:pPr>
              <w:rPr>
                <w:sz w:val="18"/>
                <w:szCs w:val="18"/>
              </w:rPr>
            </w:pPr>
            <w:r w:rsidRPr="007D512E">
              <w:rPr>
                <w:sz w:val="18"/>
                <w:szCs w:val="18"/>
              </w:rPr>
              <w:t xml:space="preserve">Článek </w:t>
            </w:r>
            <w:r>
              <w:rPr>
                <w:sz w:val="18"/>
                <w:szCs w:val="18"/>
              </w:rPr>
              <w:t>66 odstavec 1</w:t>
            </w:r>
          </w:p>
        </w:tc>
        <w:tc>
          <w:tcPr>
            <w:tcW w:w="5400" w:type="dxa"/>
            <w:gridSpan w:val="4"/>
            <w:tcBorders>
              <w:top w:val="single" w:sz="4" w:space="0" w:color="auto"/>
              <w:left w:val="single" w:sz="4" w:space="0" w:color="auto"/>
              <w:bottom w:val="single" w:sz="4" w:space="0" w:color="auto"/>
              <w:right w:val="single" w:sz="18" w:space="0" w:color="auto"/>
            </w:tcBorders>
          </w:tcPr>
          <w:p w14:paraId="2A4C83D9" w14:textId="77777777" w:rsidR="009957EB" w:rsidRPr="00C77501" w:rsidRDefault="009957EB" w:rsidP="009957EB">
            <w:pPr>
              <w:rPr>
                <w:sz w:val="18"/>
                <w:szCs w:val="18"/>
              </w:rPr>
            </w:pPr>
            <w:r w:rsidRPr="00C77501">
              <w:rPr>
                <w:sz w:val="18"/>
                <w:szCs w:val="18"/>
              </w:rPr>
              <w:t xml:space="preserve">1.   Členské státy zajistí, aby orgány dozoru, jejich finanční zpravodajské jednotky a orgány pověřené uplatňováním cílených finančních sankcí v rámci svých příslušných pravomocí vzájemně úzce spolupracovaly a poskytovaly si informace důležité pro </w:t>
            </w:r>
            <w:r>
              <w:rPr>
                <w:sz w:val="18"/>
                <w:szCs w:val="18"/>
              </w:rPr>
              <w:t>plnění svých příslušných úkolů.</w:t>
            </w:r>
          </w:p>
          <w:p w14:paraId="546AE868" w14:textId="77777777" w:rsidR="009957EB" w:rsidRPr="00C77501" w:rsidRDefault="009957EB" w:rsidP="009957EB">
            <w:pPr>
              <w:rPr>
                <w:sz w:val="18"/>
                <w:szCs w:val="18"/>
              </w:rPr>
            </w:pPr>
            <w:r w:rsidRPr="00C77501">
              <w:rPr>
                <w:sz w:val="18"/>
                <w:szCs w:val="18"/>
              </w:rPr>
              <w:t>Důvěrné informace vyměněné podle tohoto článku používají orgány uvedené v prvním pododstavci výhradně k plnění svých funkcí v oblasti působnosti této směrnice nebo jiných právních aktů Unie a v rámci správních či soudních řízení, která výslovně sou</w:t>
            </w:r>
            <w:r>
              <w:rPr>
                <w:sz w:val="18"/>
                <w:szCs w:val="18"/>
              </w:rPr>
              <w:t>visejí s výkonem těchto funkcí.</w:t>
            </w:r>
          </w:p>
          <w:p w14:paraId="2462D00D" w14:textId="77777777" w:rsidR="009957EB" w:rsidRPr="007D512E" w:rsidRDefault="009957EB"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7DD43645"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132F412"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ACA2BE2"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90252A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92A5498" w14:textId="77777777" w:rsidR="009957EB" w:rsidRDefault="009957EB" w:rsidP="009957EB">
            <w:pPr>
              <w:rPr>
                <w:sz w:val="18"/>
              </w:rPr>
            </w:pPr>
          </w:p>
        </w:tc>
      </w:tr>
      <w:tr w:rsidR="009957EB" w14:paraId="0B64D45C" w14:textId="77777777" w:rsidTr="008F5FCA">
        <w:tc>
          <w:tcPr>
            <w:tcW w:w="1440" w:type="dxa"/>
            <w:tcBorders>
              <w:top w:val="single" w:sz="4" w:space="0" w:color="auto"/>
              <w:bottom w:val="single" w:sz="4" w:space="0" w:color="auto"/>
              <w:right w:val="single" w:sz="4" w:space="0" w:color="auto"/>
            </w:tcBorders>
          </w:tcPr>
          <w:p w14:paraId="2FCA5AC0" w14:textId="77777777" w:rsidR="009957EB" w:rsidRPr="007D512E" w:rsidRDefault="009957EB" w:rsidP="009957EB">
            <w:pPr>
              <w:rPr>
                <w:sz w:val="18"/>
                <w:szCs w:val="18"/>
              </w:rPr>
            </w:pPr>
            <w:r w:rsidRPr="007D512E">
              <w:rPr>
                <w:sz w:val="18"/>
                <w:szCs w:val="18"/>
              </w:rPr>
              <w:t xml:space="preserve">Článek </w:t>
            </w:r>
            <w:r>
              <w:rPr>
                <w:sz w:val="18"/>
                <w:szCs w:val="18"/>
              </w:rPr>
              <w:t>66 odstavec 2</w:t>
            </w:r>
          </w:p>
        </w:tc>
        <w:tc>
          <w:tcPr>
            <w:tcW w:w="5400" w:type="dxa"/>
            <w:gridSpan w:val="4"/>
            <w:tcBorders>
              <w:top w:val="single" w:sz="4" w:space="0" w:color="auto"/>
              <w:left w:val="single" w:sz="4" w:space="0" w:color="auto"/>
              <w:bottom w:val="single" w:sz="4" w:space="0" w:color="auto"/>
              <w:right w:val="single" w:sz="18" w:space="0" w:color="auto"/>
            </w:tcBorders>
          </w:tcPr>
          <w:p w14:paraId="01084C6C" w14:textId="77777777" w:rsidR="009957EB" w:rsidRPr="007D512E" w:rsidRDefault="009957EB" w:rsidP="009957EB">
            <w:pPr>
              <w:rPr>
                <w:sz w:val="18"/>
                <w:szCs w:val="18"/>
              </w:rPr>
            </w:pPr>
            <w:r w:rsidRPr="00C77501">
              <w:rPr>
                <w:sz w:val="18"/>
                <w:szCs w:val="18"/>
              </w:rPr>
              <w:t>2.   Členské státy mohou orgánům uvedeným v odstavci 1 zakázat spolupráci v případě, že by tato spolupráce včetně výměny informací zasahovala do probíhajícího šetření, vyšetřování nebo řízení v souladu s trestním nebo správním právem členského státu, v němž se orgány nacházejí.</w:t>
            </w:r>
          </w:p>
        </w:tc>
        <w:tc>
          <w:tcPr>
            <w:tcW w:w="900" w:type="dxa"/>
            <w:tcBorders>
              <w:top w:val="single" w:sz="4" w:space="0" w:color="auto"/>
              <w:left w:val="single" w:sz="18" w:space="0" w:color="auto"/>
              <w:bottom w:val="single" w:sz="4" w:space="0" w:color="auto"/>
              <w:right w:val="single" w:sz="4" w:space="0" w:color="auto"/>
            </w:tcBorders>
          </w:tcPr>
          <w:p w14:paraId="36688874"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63478CF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AF8390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2FB06BB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1E21A287" w14:textId="77777777" w:rsidR="009957EB" w:rsidRDefault="009957EB" w:rsidP="009957EB">
            <w:pPr>
              <w:rPr>
                <w:sz w:val="18"/>
              </w:rPr>
            </w:pPr>
          </w:p>
        </w:tc>
      </w:tr>
      <w:tr w:rsidR="009957EB" w14:paraId="24BE678D" w14:textId="77777777" w:rsidTr="00E67A3A">
        <w:tc>
          <w:tcPr>
            <w:tcW w:w="1440" w:type="dxa"/>
            <w:tcBorders>
              <w:top w:val="single" w:sz="4" w:space="0" w:color="auto"/>
              <w:bottom w:val="nil"/>
              <w:right w:val="single" w:sz="4" w:space="0" w:color="auto"/>
            </w:tcBorders>
          </w:tcPr>
          <w:p w14:paraId="3633938E" w14:textId="77777777" w:rsidR="009957EB" w:rsidRPr="007D512E" w:rsidRDefault="009957EB" w:rsidP="009957EB">
            <w:pPr>
              <w:rPr>
                <w:sz w:val="18"/>
                <w:szCs w:val="18"/>
              </w:rPr>
            </w:pPr>
            <w:r w:rsidRPr="007D512E">
              <w:rPr>
                <w:sz w:val="18"/>
                <w:szCs w:val="18"/>
              </w:rPr>
              <w:t xml:space="preserve">Článek </w:t>
            </w:r>
            <w:r>
              <w:rPr>
                <w:sz w:val="18"/>
                <w:szCs w:val="18"/>
              </w:rPr>
              <w:t>67 odstavec 1</w:t>
            </w:r>
          </w:p>
        </w:tc>
        <w:tc>
          <w:tcPr>
            <w:tcW w:w="5400" w:type="dxa"/>
            <w:gridSpan w:val="4"/>
            <w:tcBorders>
              <w:top w:val="single" w:sz="4" w:space="0" w:color="auto"/>
              <w:left w:val="single" w:sz="4" w:space="0" w:color="auto"/>
              <w:bottom w:val="nil"/>
              <w:right w:val="single" w:sz="18" w:space="0" w:color="auto"/>
            </w:tcBorders>
          </w:tcPr>
          <w:p w14:paraId="73B08906" w14:textId="77777777" w:rsidR="009957EB" w:rsidRPr="00E67A3A" w:rsidRDefault="009957EB" w:rsidP="009957EB">
            <w:pPr>
              <w:rPr>
                <w:sz w:val="18"/>
                <w:szCs w:val="18"/>
              </w:rPr>
            </w:pPr>
            <w:r w:rsidRPr="00E67A3A">
              <w:rPr>
                <w:sz w:val="18"/>
                <w:szCs w:val="18"/>
              </w:rPr>
              <w:t>1.   Členské státy vyžadují, aby všechny osoby pracující v současnosti nebo v minulosti pro orgány dozoru a orgány veřejné moci uvedené v článku 52, jakož i auditoři a odborníci jednající jménem těchto orgánů dozoru nebo orgánů byli vázání profesním tajems</w:t>
            </w:r>
            <w:r>
              <w:rPr>
                <w:sz w:val="18"/>
                <w:szCs w:val="18"/>
              </w:rPr>
              <w:t>tvím.</w:t>
            </w:r>
          </w:p>
          <w:p w14:paraId="56858E3C" w14:textId="77777777" w:rsidR="009957EB" w:rsidRDefault="009957EB" w:rsidP="009957EB">
            <w:pPr>
              <w:rPr>
                <w:sz w:val="18"/>
                <w:szCs w:val="18"/>
              </w:rPr>
            </w:pPr>
            <w:r w:rsidRPr="00E67A3A">
              <w:rPr>
                <w:sz w:val="18"/>
                <w:szCs w:val="18"/>
              </w:rPr>
              <w:t>Aniž jsou dotčeny případy, které jsou předmětem trestního vyšetřování a stíhání podle unijního a vnitrostátního práva, a informace poskytnuté finančním zpravodajským jednotkám podle článků 42 a 43, mohou být důvěrné informace, které osoby uvedené v prvním pododstavci získají při plnění svých úkolů podle této směrnice, poskytnuty pouze v souhrnné nebo obecné podobě, a to takovým způsobem, z něhož nelze zjistit totožnost jednotlivých povinných osob.</w:t>
            </w:r>
          </w:p>
          <w:p w14:paraId="5CAE72BB" w14:textId="77777777" w:rsidR="009957EB" w:rsidRPr="007D512E" w:rsidRDefault="009957EB" w:rsidP="009957EB">
            <w:pPr>
              <w:rPr>
                <w:sz w:val="18"/>
                <w:szCs w:val="18"/>
              </w:rPr>
            </w:pPr>
          </w:p>
        </w:tc>
        <w:tc>
          <w:tcPr>
            <w:tcW w:w="900" w:type="dxa"/>
            <w:tcBorders>
              <w:top w:val="single" w:sz="4" w:space="0" w:color="auto"/>
              <w:left w:val="single" w:sz="18" w:space="0" w:color="auto"/>
              <w:bottom w:val="nil"/>
              <w:right w:val="single" w:sz="4" w:space="0" w:color="auto"/>
            </w:tcBorders>
          </w:tcPr>
          <w:p w14:paraId="2B744F18" w14:textId="77777777" w:rsidR="009957EB" w:rsidRPr="007D512E" w:rsidRDefault="009957EB" w:rsidP="009957EB">
            <w:pPr>
              <w:rPr>
                <w:sz w:val="18"/>
                <w:szCs w:val="18"/>
              </w:rPr>
            </w:pPr>
            <w:r>
              <w:rPr>
                <w:sz w:val="18"/>
                <w:szCs w:val="18"/>
              </w:rPr>
              <w:t>234/2014</w:t>
            </w:r>
          </w:p>
        </w:tc>
        <w:tc>
          <w:tcPr>
            <w:tcW w:w="1080" w:type="dxa"/>
            <w:tcBorders>
              <w:top w:val="single" w:sz="4" w:space="0" w:color="auto"/>
              <w:left w:val="single" w:sz="4" w:space="0" w:color="auto"/>
              <w:bottom w:val="nil"/>
              <w:right w:val="single" w:sz="4" w:space="0" w:color="auto"/>
            </w:tcBorders>
          </w:tcPr>
          <w:p w14:paraId="280B196C" w14:textId="77777777" w:rsidR="009957EB" w:rsidRPr="007D512E" w:rsidRDefault="009957EB" w:rsidP="009957EB">
            <w:pPr>
              <w:rPr>
                <w:sz w:val="18"/>
                <w:szCs w:val="18"/>
              </w:rPr>
            </w:pPr>
            <w:r>
              <w:rPr>
                <w:sz w:val="18"/>
                <w:szCs w:val="18"/>
              </w:rPr>
              <w:t>§ 77 odst. 1 písm. h)</w:t>
            </w:r>
          </w:p>
        </w:tc>
        <w:tc>
          <w:tcPr>
            <w:tcW w:w="5400" w:type="dxa"/>
            <w:gridSpan w:val="4"/>
            <w:tcBorders>
              <w:top w:val="single" w:sz="4" w:space="0" w:color="auto"/>
              <w:left w:val="single" w:sz="4" w:space="0" w:color="auto"/>
              <w:bottom w:val="nil"/>
              <w:right w:val="single" w:sz="4" w:space="0" w:color="auto"/>
            </w:tcBorders>
          </w:tcPr>
          <w:p w14:paraId="4CDB0592" w14:textId="77777777" w:rsidR="009957EB" w:rsidRPr="00E67A3A" w:rsidRDefault="009957EB" w:rsidP="009957EB">
            <w:pPr>
              <w:rPr>
                <w:iCs/>
                <w:sz w:val="18"/>
                <w:szCs w:val="18"/>
              </w:rPr>
            </w:pPr>
            <w:r>
              <w:rPr>
                <w:iCs/>
                <w:sz w:val="18"/>
                <w:szCs w:val="18"/>
              </w:rPr>
              <w:t>(1) Státní zaměstnanec je povinen</w:t>
            </w:r>
          </w:p>
          <w:p w14:paraId="09719ADE" w14:textId="77777777" w:rsidR="009957EB" w:rsidRPr="00CA6B9E" w:rsidRDefault="009957EB" w:rsidP="009957EB">
            <w:pPr>
              <w:rPr>
                <w:iCs/>
                <w:sz w:val="18"/>
                <w:szCs w:val="18"/>
              </w:rPr>
            </w:pPr>
            <w:r>
              <w:rPr>
                <w:iCs/>
                <w:sz w:val="18"/>
                <w:szCs w:val="18"/>
              </w:rPr>
              <w:t xml:space="preserve">h) </w:t>
            </w:r>
            <w:r w:rsidRPr="00E67A3A">
              <w:rPr>
                <w:iCs/>
                <w:sz w:val="18"/>
                <w:szCs w:val="18"/>
              </w:rPr>
              <w:t>zachovávat mlčenlivost o skutečnostech, o nichž se dověděl při výkonu služby, a které v zájmu služebního úřadu nelze sdělovat jiným osobám; to neplatí, pokud byl této povinnosti zproštěn; povinnost zachovávat mlčenlivost, která státnímu zaměstnanci vyplývá z jiného zákona, není dotčena,</w:t>
            </w:r>
          </w:p>
        </w:tc>
        <w:tc>
          <w:tcPr>
            <w:tcW w:w="900" w:type="dxa"/>
            <w:tcBorders>
              <w:top w:val="single" w:sz="4" w:space="0" w:color="auto"/>
              <w:left w:val="single" w:sz="4" w:space="0" w:color="auto"/>
              <w:bottom w:val="nil"/>
              <w:right w:val="single" w:sz="4" w:space="0" w:color="auto"/>
            </w:tcBorders>
          </w:tcPr>
          <w:p w14:paraId="664EEE8B" w14:textId="77777777" w:rsidR="009957EB" w:rsidRPr="007D512E" w:rsidRDefault="009957EB" w:rsidP="009957EB">
            <w:pPr>
              <w:rPr>
                <w:sz w:val="18"/>
                <w:szCs w:val="18"/>
              </w:rPr>
            </w:pPr>
            <w:r>
              <w:rPr>
                <w:sz w:val="18"/>
                <w:szCs w:val="18"/>
              </w:rPr>
              <w:t>PT</w:t>
            </w:r>
          </w:p>
        </w:tc>
        <w:tc>
          <w:tcPr>
            <w:tcW w:w="720" w:type="dxa"/>
            <w:tcBorders>
              <w:top w:val="single" w:sz="4" w:space="0" w:color="auto"/>
              <w:left w:val="single" w:sz="4" w:space="0" w:color="auto"/>
              <w:bottom w:val="nil"/>
            </w:tcBorders>
          </w:tcPr>
          <w:p w14:paraId="7D2237AA" w14:textId="77777777" w:rsidR="009957EB" w:rsidRDefault="009957EB" w:rsidP="009957EB">
            <w:pPr>
              <w:rPr>
                <w:sz w:val="18"/>
              </w:rPr>
            </w:pPr>
          </w:p>
        </w:tc>
      </w:tr>
      <w:tr w:rsidR="009957EB" w14:paraId="27133553" w14:textId="77777777" w:rsidTr="00E42E75">
        <w:tc>
          <w:tcPr>
            <w:tcW w:w="1440" w:type="dxa"/>
            <w:tcBorders>
              <w:top w:val="nil"/>
              <w:bottom w:val="nil"/>
              <w:right w:val="single" w:sz="4" w:space="0" w:color="auto"/>
            </w:tcBorders>
          </w:tcPr>
          <w:p w14:paraId="37974A30" w14:textId="77777777" w:rsidR="009957EB" w:rsidRPr="007D512E" w:rsidRDefault="009957EB" w:rsidP="009957EB">
            <w:pPr>
              <w:rPr>
                <w:sz w:val="18"/>
                <w:szCs w:val="18"/>
              </w:rPr>
            </w:pPr>
          </w:p>
        </w:tc>
        <w:tc>
          <w:tcPr>
            <w:tcW w:w="5400" w:type="dxa"/>
            <w:gridSpan w:val="4"/>
            <w:tcBorders>
              <w:top w:val="nil"/>
              <w:left w:val="single" w:sz="4" w:space="0" w:color="auto"/>
              <w:bottom w:val="nil"/>
              <w:right w:val="single" w:sz="18" w:space="0" w:color="auto"/>
            </w:tcBorders>
          </w:tcPr>
          <w:p w14:paraId="4205F598" w14:textId="77777777" w:rsidR="009957EB" w:rsidRPr="00E67A3A" w:rsidRDefault="009957EB" w:rsidP="009957EB">
            <w:pPr>
              <w:rPr>
                <w:sz w:val="18"/>
                <w:szCs w:val="18"/>
              </w:rPr>
            </w:pPr>
          </w:p>
        </w:tc>
        <w:tc>
          <w:tcPr>
            <w:tcW w:w="900" w:type="dxa"/>
            <w:tcBorders>
              <w:top w:val="nil"/>
              <w:left w:val="single" w:sz="18" w:space="0" w:color="auto"/>
              <w:bottom w:val="nil"/>
              <w:right w:val="single" w:sz="4" w:space="0" w:color="auto"/>
            </w:tcBorders>
          </w:tcPr>
          <w:p w14:paraId="79ABA01B" w14:textId="77777777" w:rsidR="009957EB" w:rsidRPr="007D512E" w:rsidRDefault="009957EB" w:rsidP="009957EB">
            <w:pPr>
              <w:rPr>
                <w:sz w:val="18"/>
                <w:szCs w:val="18"/>
              </w:rPr>
            </w:pPr>
            <w:r>
              <w:rPr>
                <w:sz w:val="18"/>
                <w:szCs w:val="18"/>
              </w:rPr>
              <w:t>6/1993</w:t>
            </w:r>
          </w:p>
        </w:tc>
        <w:tc>
          <w:tcPr>
            <w:tcW w:w="1080" w:type="dxa"/>
            <w:tcBorders>
              <w:top w:val="nil"/>
              <w:left w:val="single" w:sz="4" w:space="0" w:color="auto"/>
              <w:bottom w:val="nil"/>
              <w:right w:val="single" w:sz="4" w:space="0" w:color="auto"/>
            </w:tcBorders>
          </w:tcPr>
          <w:p w14:paraId="482A2E7C" w14:textId="77777777" w:rsidR="009957EB" w:rsidRPr="007D512E" w:rsidRDefault="009957EB" w:rsidP="009957EB">
            <w:pPr>
              <w:rPr>
                <w:sz w:val="18"/>
                <w:szCs w:val="18"/>
              </w:rPr>
            </w:pPr>
            <w:r>
              <w:rPr>
                <w:sz w:val="18"/>
                <w:szCs w:val="18"/>
              </w:rPr>
              <w:t>§ 50 odst. 1</w:t>
            </w:r>
          </w:p>
        </w:tc>
        <w:tc>
          <w:tcPr>
            <w:tcW w:w="5400" w:type="dxa"/>
            <w:gridSpan w:val="4"/>
            <w:tcBorders>
              <w:top w:val="nil"/>
              <w:left w:val="single" w:sz="4" w:space="0" w:color="auto"/>
              <w:bottom w:val="nil"/>
              <w:right w:val="single" w:sz="4" w:space="0" w:color="auto"/>
            </w:tcBorders>
          </w:tcPr>
          <w:p w14:paraId="15461C7F" w14:textId="77777777" w:rsidR="009957EB" w:rsidRPr="00CA6B9E" w:rsidRDefault="009957EB" w:rsidP="009957EB">
            <w:pPr>
              <w:rPr>
                <w:iCs/>
                <w:sz w:val="18"/>
                <w:szCs w:val="18"/>
              </w:rPr>
            </w:pPr>
            <w:r>
              <w:rPr>
                <w:iCs/>
                <w:sz w:val="18"/>
                <w:szCs w:val="18"/>
              </w:rPr>
              <w:t xml:space="preserve">(1) </w:t>
            </w:r>
            <w:r w:rsidRPr="00E67A3A">
              <w:rPr>
                <w:iCs/>
                <w:sz w:val="18"/>
                <w:szCs w:val="18"/>
              </w:rPr>
              <w:t>Zaměstnanci České národní banky jsou povinni zachovávat mlčenlivost ve služebních věcech. Tato povinnost trvá i po skončení pracovněprávního vztahu nebo jiného obdobného vztahu. Povinnost zachovávat mlčenlivost o skutečnostech, se kterými se seznámí při výkonu své funkce, platí i pro členy poradních orgánů a auditory.</w:t>
            </w:r>
          </w:p>
        </w:tc>
        <w:tc>
          <w:tcPr>
            <w:tcW w:w="900" w:type="dxa"/>
            <w:tcBorders>
              <w:top w:val="nil"/>
              <w:left w:val="single" w:sz="4" w:space="0" w:color="auto"/>
              <w:bottom w:val="nil"/>
              <w:right w:val="single" w:sz="4" w:space="0" w:color="auto"/>
            </w:tcBorders>
          </w:tcPr>
          <w:p w14:paraId="3DBFF89F" w14:textId="77777777" w:rsidR="009957EB" w:rsidRPr="007D512E" w:rsidRDefault="009957EB" w:rsidP="009957EB">
            <w:pPr>
              <w:rPr>
                <w:sz w:val="18"/>
                <w:szCs w:val="18"/>
              </w:rPr>
            </w:pPr>
          </w:p>
        </w:tc>
        <w:tc>
          <w:tcPr>
            <w:tcW w:w="720" w:type="dxa"/>
            <w:tcBorders>
              <w:top w:val="nil"/>
              <w:left w:val="single" w:sz="4" w:space="0" w:color="auto"/>
              <w:bottom w:val="nil"/>
            </w:tcBorders>
          </w:tcPr>
          <w:p w14:paraId="08B1C65B" w14:textId="77777777" w:rsidR="009957EB" w:rsidRDefault="009957EB" w:rsidP="009957EB">
            <w:pPr>
              <w:rPr>
                <w:sz w:val="18"/>
              </w:rPr>
            </w:pPr>
          </w:p>
        </w:tc>
      </w:tr>
      <w:tr w:rsidR="009957EB" w14:paraId="2DA0C3AF" w14:textId="77777777" w:rsidTr="008F5FCA">
        <w:tc>
          <w:tcPr>
            <w:tcW w:w="1440" w:type="dxa"/>
            <w:tcBorders>
              <w:top w:val="single" w:sz="4" w:space="0" w:color="auto"/>
              <w:bottom w:val="single" w:sz="4" w:space="0" w:color="auto"/>
              <w:right w:val="single" w:sz="4" w:space="0" w:color="auto"/>
            </w:tcBorders>
          </w:tcPr>
          <w:p w14:paraId="26F187B2" w14:textId="77777777" w:rsidR="009957EB" w:rsidRPr="007D512E" w:rsidRDefault="009957EB" w:rsidP="009957EB">
            <w:pPr>
              <w:rPr>
                <w:sz w:val="18"/>
                <w:szCs w:val="18"/>
              </w:rPr>
            </w:pPr>
            <w:r w:rsidRPr="007D512E">
              <w:rPr>
                <w:sz w:val="18"/>
                <w:szCs w:val="18"/>
              </w:rPr>
              <w:t xml:space="preserve">Článek </w:t>
            </w:r>
            <w:r>
              <w:rPr>
                <w:sz w:val="18"/>
                <w:szCs w:val="18"/>
              </w:rPr>
              <w:t>67 odstavec 2</w:t>
            </w:r>
          </w:p>
        </w:tc>
        <w:tc>
          <w:tcPr>
            <w:tcW w:w="5400" w:type="dxa"/>
            <w:gridSpan w:val="4"/>
            <w:tcBorders>
              <w:top w:val="single" w:sz="4" w:space="0" w:color="auto"/>
              <w:left w:val="single" w:sz="4" w:space="0" w:color="auto"/>
              <w:bottom w:val="single" w:sz="4" w:space="0" w:color="auto"/>
              <w:right w:val="single" w:sz="18" w:space="0" w:color="auto"/>
            </w:tcBorders>
          </w:tcPr>
          <w:p w14:paraId="1AEF89A3" w14:textId="77777777" w:rsidR="009957EB" w:rsidRPr="001E5E7A" w:rsidRDefault="009957EB" w:rsidP="009957EB">
            <w:pPr>
              <w:rPr>
                <w:sz w:val="18"/>
                <w:szCs w:val="18"/>
              </w:rPr>
            </w:pPr>
            <w:r w:rsidRPr="001E5E7A">
              <w:rPr>
                <w:sz w:val="18"/>
                <w:szCs w:val="18"/>
              </w:rPr>
              <w:t>2.   Odstavec 1 tohoto článku ne</w:t>
            </w:r>
            <w:r>
              <w:rPr>
                <w:sz w:val="18"/>
                <w:szCs w:val="18"/>
              </w:rPr>
              <w:t>vylučuje výměnu informací mezi:</w:t>
            </w:r>
          </w:p>
          <w:p w14:paraId="7280011D" w14:textId="77777777" w:rsidR="009957EB" w:rsidRPr="001E5E7A" w:rsidRDefault="009957EB" w:rsidP="009957EB">
            <w:pPr>
              <w:rPr>
                <w:sz w:val="18"/>
                <w:szCs w:val="18"/>
              </w:rPr>
            </w:pPr>
            <w:r>
              <w:rPr>
                <w:sz w:val="18"/>
                <w:szCs w:val="18"/>
              </w:rPr>
              <w:t xml:space="preserve">a) </w:t>
            </w:r>
            <w:r w:rsidRPr="001E5E7A">
              <w:rPr>
                <w:sz w:val="18"/>
                <w:szCs w:val="18"/>
              </w:rPr>
              <w:t>orgány dozoru, ať už v rámci určitého členského státu, nebo v různých členských státech, včetně orgánu AMLA vystupujícího v roli orgánu dozoru, nebo orgány veřejné moci uvede</w:t>
            </w:r>
            <w:r>
              <w:rPr>
                <w:sz w:val="18"/>
                <w:szCs w:val="18"/>
              </w:rPr>
              <w:t>nými v článku 52 této směrnice;</w:t>
            </w:r>
          </w:p>
          <w:p w14:paraId="33B799A4" w14:textId="77777777" w:rsidR="009957EB" w:rsidRPr="001E5E7A" w:rsidRDefault="009957EB" w:rsidP="009957EB">
            <w:pPr>
              <w:rPr>
                <w:sz w:val="18"/>
                <w:szCs w:val="18"/>
              </w:rPr>
            </w:pPr>
            <w:r>
              <w:rPr>
                <w:sz w:val="18"/>
                <w:szCs w:val="18"/>
              </w:rPr>
              <w:t xml:space="preserve">b) </w:t>
            </w:r>
            <w:r w:rsidRPr="001E5E7A">
              <w:rPr>
                <w:sz w:val="18"/>
                <w:szCs w:val="18"/>
              </w:rPr>
              <w:t>orgány dozoru, jakož i orgány veřejné moci uvedenými v článku 52 této směrnice a finanč</w:t>
            </w:r>
            <w:r>
              <w:rPr>
                <w:sz w:val="18"/>
                <w:szCs w:val="18"/>
              </w:rPr>
              <w:t>ními zpravodajskými jednotkami;</w:t>
            </w:r>
          </w:p>
          <w:p w14:paraId="258DF5D5" w14:textId="77777777" w:rsidR="009957EB" w:rsidRPr="001E5E7A" w:rsidRDefault="009957EB" w:rsidP="009957EB">
            <w:pPr>
              <w:rPr>
                <w:sz w:val="18"/>
                <w:szCs w:val="18"/>
              </w:rPr>
            </w:pPr>
            <w:r>
              <w:rPr>
                <w:sz w:val="18"/>
                <w:szCs w:val="18"/>
              </w:rPr>
              <w:t xml:space="preserve">c) </w:t>
            </w:r>
            <w:r w:rsidRPr="001E5E7A">
              <w:rPr>
                <w:sz w:val="18"/>
                <w:szCs w:val="18"/>
              </w:rPr>
              <w:t>orgány dozoru, jakož i orgány veřejné moci uvedenými v článku 52 této směrnice a příslušnými orgány uvedenými v čl. 2 odst. 1 bodě 44 písm. c</w:t>
            </w:r>
            <w:r>
              <w:rPr>
                <w:sz w:val="18"/>
                <w:szCs w:val="18"/>
              </w:rPr>
              <w:t>) a d) nařízení (EU) 2024/1624;</w:t>
            </w:r>
          </w:p>
          <w:p w14:paraId="521CAA45" w14:textId="77777777" w:rsidR="009957EB" w:rsidRPr="001E5E7A" w:rsidRDefault="009957EB" w:rsidP="009957EB">
            <w:pPr>
              <w:rPr>
                <w:sz w:val="18"/>
                <w:szCs w:val="18"/>
              </w:rPr>
            </w:pPr>
            <w:r>
              <w:rPr>
                <w:sz w:val="18"/>
                <w:szCs w:val="18"/>
              </w:rPr>
              <w:t xml:space="preserve">d) </w:t>
            </w:r>
            <w:r w:rsidRPr="001E5E7A">
              <w:rPr>
                <w:sz w:val="18"/>
                <w:szCs w:val="18"/>
              </w:rPr>
              <w:t>finančními orgány dozoru a orgány pověřenými dohledem nad úvěrovými institucemi a finančními institucemi v souladu s jinými právními akty Unie týkajícími se dohledu nad úvěrovými institucemi a finančními institucemi, včetně ECB jednající v souladu s nařízením (EU) č. 1024/2013, ať už v rámci určitého členského státu, ne</w:t>
            </w:r>
            <w:r>
              <w:rPr>
                <w:sz w:val="18"/>
                <w:szCs w:val="18"/>
              </w:rPr>
              <w:t>bo v různých členských státech.</w:t>
            </w:r>
          </w:p>
          <w:p w14:paraId="30BCF441" w14:textId="77777777" w:rsidR="009957EB" w:rsidRPr="007D512E" w:rsidRDefault="009957EB" w:rsidP="009957EB">
            <w:pPr>
              <w:rPr>
                <w:sz w:val="18"/>
                <w:szCs w:val="18"/>
              </w:rPr>
            </w:pPr>
            <w:r w:rsidRPr="001E5E7A">
              <w:rPr>
                <w:sz w:val="18"/>
                <w:szCs w:val="18"/>
              </w:rPr>
              <w:t>Pro účely prvního pododstavce písm. d) tohoto odstavce se na výměnu informací vztahují požadavky profesního tajemství stanovené v odstavci 1.</w:t>
            </w:r>
          </w:p>
        </w:tc>
        <w:tc>
          <w:tcPr>
            <w:tcW w:w="900" w:type="dxa"/>
            <w:tcBorders>
              <w:top w:val="single" w:sz="4" w:space="0" w:color="auto"/>
              <w:left w:val="single" w:sz="18" w:space="0" w:color="auto"/>
              <w:bottom w:val="single" w:sz="4" w:space="0" w:color="auto"/>
              <w:right w:val="single" w:sz="4" w:space="0" w:color="auto"/>
            </w:tcBorders>
          </w:tcPr>
          <w:p w14:paraId="5BF33DA0"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D8FFF1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838DDC8"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78A11ABE"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78BEA1A" w14:textId="77777777" w:rsidR="009957EB" w:rsidRDefault="009957EB" w:rsidP="009957EB">
            <w:pPr>
              <w:rPr>
                <w:sz w:val="18"/>
              </w:rPr>
            </w:pPr>
          </w:p>
        </w:tc>
      </w:tr>
      <w:tr w:rsidR="009957EB" w14:paraId="5013014B" w14:textId="77777777" w:rsidTr="008F5FCA">
        <w:tc>
          <w:tcPr>
            <w:tcW w:w="1440" w:type="dxa"/>
            <w:tcBorders>
              <w:top w:val="single" w:sz="4" w:space="0" w:color="auto"/>
              <w:bottom w:val="single" w:sz="4" w:space="0" w:color="auto"/>
              <w:right w:val="single" w:sz="4" w:space="0" w:color="auto"/>
            </w:tcBorders>
          </w:tcPr>
          <w:p w14:paraId="0B7FDB0E" w14:textId="77777777" w:rsidR="009957EB" w:rsidRPr="007D512E" w:rsidRDefault="009957EB" w:rsidP="009957EB">
            <w:pPr>
              <w:rPr>
                <w:sz w:val="18"/>
                <w:szCs w:val="18"/>
              </w:rPr>
            </w:pPr>
            <w:r w:rsidRPr="007D512E">
              <w:rPr>
                <w:sz w:val="18"/>
                <w:szCs w:val="18"/>
              </w:rPr>
              <w:t xml:space="preserve">Článek </w:t>
            </w:r>
            <w:r>
              <w:rPr>
                <w:sz w:val="18"/>
                <w:szCs w:val="18"/>
              </w:rPr>
              <w:t>67 odstavec 3</w:t>
            </w:r>
          </w:p>
        </w:tc>
        <w:tc>
          <w:tcPr>
            <w:tcW w:w="5400" w:type="dxa"/>
            <w:gridSpan w:val="4"/>
            <w:tcBorders>
              <w:top w:val="single" w:sz="4" w:space="0" w:color="auto"/>
              <w:left w:val="single" w:sz="4" w:space="0" w:color="auto"/>
              <w:bottom w:val="single" w:sz="4" w:space="0" w:color="auto"/>
              <w:right w:val="single" w:sz="18" w:space="0" w:color="auto"/>
            </w:tcBorders>
          </w:tcPr>
          <w:p w14:paraId="430370B1" w14:textId="77777777" w:rsidR="009957EB" w:rsidRPr="001E5E7A" w:rsidRDefault="009957EB" w:rsidP="009957EB">
            <w:pPr>
              <w:rPr>
                <w:sz w:val="18"/>
                <w:szCs w:val="18"/>
              </w:rPr>
            </w:pPr>
            <w:r w:rsidRPr="001E5E7A">
              <w:rPr>
                <w:sz w:val="18"/>
                <w:szCs w:val="18"/>
              </w:rPr>
              <w:t>3.   Příslušný orgán nebo orgán stavovské samosprávy, který obdrží důvěrné informace podle odstavce 2</w:t>
            </w:r>
            <w:r>
              <w:rPr>
                <w:sz w:val="18"/>
                <w:szCs w:val="18"/>
              </w:rPr>
              <w:t>, využívá tyto informace pouze:</w:t>
            </w:r>
          </w:p>
          <w:p w14:paraId="76071083" w14:textId="77777777" w:rsidR="009957EB" w:rsidRPr="001E5E7A" w:rsidRDefault="009957EB" w:rsidP="009957EB">
            <w:pPr>
              <w:rPr>
                <w:sz w:val="18"/>
                <w:szCs w:val="18"/>
              </w:rPr>
            </w:pPr>
            <w:r>
              <w:rPr>
                <w:sz w:val="18"/>
                <w:szCs w:val="18"/>
              </w:rPr>
              <w:t xml:space="preserve">a) </w:t>
            </w:r>
            <w:r w:rsidRPr="001E5E7A">
              <w:rPr>
                <w:sz w:val="18"/>
                <w:szCs w:val="18"/>
              </w:rPr>
              <w:t>při plnění svých úkolů podle této směrnice nebo podle jiných právních aktů Unie v oblasti boje proti praní peněz a financování terorismu, obezřetnostní regulace a dohledu nad úvěrovými institucemi a finančními insti</w:t>
            </w:r>
            <w:r>
              <w:rPr>
                <w:sz w:val="18"/>
                <w:szCs w:val="18"/>
              </w:rPr>
              <w:t>tucemi, včetně ukládání sankcí;</w:t>
            </w:r>
          </w:p>
          <w:p w14:paraId="0811661B" w14:textId="77777777" w:rsidR="009957EB" w:rsidRPr="001E5E7A" w:rsidRDefault="009957EB" w:rsidP="009957EB">
            <w:pPr>
              <w:rPr>
                <w:sz w:val="18"/>
                <w:szCs w:val="18"/>
              </w:rPr>
            </w:pPr>
            <w:r>
              <w:rPr>
                <w:sz w:val="18"/>
                <w:szCs w:val="18"/>
              </w:rPr>
              <w:t xml:space="preserve">b) </w:t>
            </w:r>
            <w:r w:rsidRPr="001E5E7A">
              <w:rPr>
                <w:sz w:val="18"/>
                <w:szCs w:val="18"/>
              </w:rPr>
              <w:t>při odvolání proti rozhodnutí příslušného orgánu nebo orgánu stavovské samo</w:t>
            </w:r>
            <w:r>
              <w:rPr>
                <w:sz w:val="18"/>
                <w:szCs w:val="18"/>
              </w:rPr>
              <w:t>správy, včetně soudních řízení;</w:t>
            </w:r>
          </w:p>
          <w:p w14:paraId="1E86DEAC" w14:textId="77777777" w:rsidR="009957EB" w:rsidRPr="001E5E7A" w:rsidRDefault="009957EB" w:rsidP="009957EB">
            <w:pPr>
              <w:rPr>
                <w:sz w:val="18"/>
                <w:szCs w:val="18"/>
              </w:rPr>
            </w:pPr>
            <w:r>
              <w:rPr>
                <w:sz w:val="18"/>
                <w:szCs w:val="18"/>
              </w:rPr>
              <w:t xml:space="preserve">c) </w:t>
            </w:r>
            <w:r w:rsidRPr="001E5E7A">
              <w:rPr>
                <w:sz w:val="18"/>
                <w:szCs w:val="18"/>
              </w:rPr>
              <w:t>v soudních řízeních zahájených na základě zvláštních ustanovení obsažených v právních předpisech Unie přijatých v oblasti působnosti této směrnice nebo v oblasti obezřetnostní regulace a dohledu nad úvěrovými institucemi a finančními institucemi.</w:t>
            </w:r>
          </w:p>
          <w:p w14:paraId="37191D30" w14:textId="77777777" w:rsidR="009957EB" w:rsidRPr="007D512E" w:rsidRDefault="009957EB"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598196D3"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5B83F51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05D73E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C343FE1"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B83885D" w14:textId="77777777" w:rsidR="009957EB" w:rsidRDefault="009957EB" w:rsidP="009957EB">
            <w:pPr>
              <w:rPr>
                <w:sz w:val="18"/>
              </w:rPr>
            </w:pPr>
          </w:p>
        </w:tc>
      </w:tr>
      <w:tr w:rsidR="009957EB" w14:paraId="50E5BE4E" w14:textId="77777777" w:rsidTr="008F5FCA">
        <w:tc>
          <w:tcPr>
            <w:tcW w:w="1440" w:type="dxa"/>
            <w:tcBorders>
              <w:top w:val="single" w:sz="4" w:space="0" w:color="auto"/>
              <w:bottom w:val="single" w:sz="4" w:space="0" w:color="auto"/>
              <w:right w:val="single" w:sz="4" w:space="0" w:color="auto"/>
            </w:tcBorders>
          </w:tcPr>
          <w:p w14:paraId="04258C37" w14:textId="77777777" w:rsidR="009957EB" w:rsidRPr="007D512E" w:rsidRDefault="009957EB" w:rsidP="009957EB">
            <w:pPr>
              <w:rPr>
                <w:sz w:val="18"/>
                <w:szCs w:val="18"/>
              </w:rPr>
            </w:pPr>
            <w:r w:rsidRPr="007D512E">
              <w:rPr>
                <w:sz w:val="18"/>
                <w:szCs w:val="18"/>
              </w:rPr>
              <w:t xml:space="preserve">Článek </w:t>
            </w:r>
            <w:r>
              <w:rPr>
                <w:sz w:val="18"/>
                <w:szCs w:val="18"/>
              </w:rPr>
              <w:t>68 odstavec 1</w:t>
            </w:r>
          </w:p>
        </w:tc>
        <w:tc>
          <w:tcPr>
            <w:tcW w:w="5400" w:type="dxa"/>
            <w:gridSpan w:val="4"/>
            <w:tcBorders>
              <w:top w:val="single" w:sz="4" w:space="0" w:color="auto"/>
              <w:left w:val="single" w:sz="4" w:space="0" w:color="auto"/>
              <w:bottom w:val="single" w:sz="4" w:space="0" w:color="auto"/>
              <w:right w:val="single" w:sz="18" w:space="0" w:color="auto"/>
            </w:tcBorders>
          </w:tcPr>
          <w:p w14:paraId="2F80D806" w14:textId="77777777" w:rsidR="009957EB" w:rsidRPr="001E5E7A" w:rsidRDefault="009957EB" w:rsidP="009957EB">
            <w:pPr>
              <w:rPr>
                <w:sz w:val="18"/>
                <w:szCs w:val="18"/>
              </w:rPr>
            </w:pPr>
            <w:r w:rsidRPr="001E5E7A">
              <w:rPr>
                <w:sz w:val="18"/>
                <w:szCs w:val="18"/>
              </w:rPr>
              <w:t>1.   S výjimkou případů, na něž se vztahuje čl. 70 odst. 2 nařízení (EU) 2024/1624, povolí člens</w:t>
            </w:r>
            <w:r>
              <w:rPr>
                <w:sz w:val="18"/>
                <w:szCs w:val="18"/>
              </w:rPr>
              <w:t>ké státy výměnu informací mezi:</w:t>
            </w:r>
          </w:p>
          <w:p w14:paraId="7CEC20F0" w14:textId="77777777" w:rsidR="009957EB" w:rsidRPr="001E5E7A" w:rsidRDefault="009957EB" w:rsidP="009957EB">
            <w:pPr>
              <w:rPr>
                <w:sz w:val="18"/>
                <w:szCs w:val="18"/>
              </w:rPr>
            </w:pPr>
            <w:r>
              <w:rPr>
                <w:sz w:val="18"/>
                <w:szCs w:val="18"/>
              </w:rPr>
              <w:t xml:space="preserve">a) </w:t>
            </w:r>
            <w:r w:rsidRPr="001E5E7A">
              <w:rPr>
                <w:sz w:val="18"/>
                <w:szCs w:val="18"/>
              </w:rPr>
              <w:t>orgány dozoru a orgány veřejné moci vykonávajícími dozor nad orgány stavovské samosprávy podle kapitoly IV této směrnice, ať už v rámci určitého členského státu, nebo v různých členských státech;</w:t>
            </w:r>
          </w:p>
          <w:p w14:paraId="09B89153" w14:textId="77777777" w:rsidR="009957EB" w:rsidRPr="001E5E7A" w:rsidRDefault="009957EB" w:rsidP="009957EB">
            <w:pPr>
              <w:rPr>
                <w:sz w:val="18"/>
                <w:szCs w:val="18"/>
              </w:rPr>
            </w:pPr>
          </w:p>
          <w:p w14:paraId="08ABD3A1" w14:textId="77777777" w:rsidR="009957EB" w:rsidRPr="001E5E7A" w:rsidRDefault="009957EB" w:rsidP="009957EB">
            <w:pPr>
              <w:rPr>
                <w:sz w:val="18"/>
                <w:szCs w:val="18"/>
              </w:rPr>
            </w:pPr>
            <w:r>
              <w:rPr>
                <w:sz w:val="18"/>
                <w:szCs w:val="18"/>
              </w:rPr>
              <w:t xml:space="preserve">b) </w:t>
            </w:r>
            <w:r w:rsidRPr="001E5E7A">
              <w:rPr>
                <w:sz w:val="18"/>
                <w:szCs w:val="18"/>
              </w:rPr>
              <w:t>orgány dozoru a orgány odpovědnými ze zákona za dohled nad finančními trhy při plnění jejich příslu</w:t>
            </w:r>
            <w:r>
              <w:rPr>
                <w:sz w:val="18"/>
                <w:szCs w:val="18"/>
              </w:rPr>
              <w:t>šných funkcí v oblasti dohledu;</w:t>
            </w:r>
          </w:p>
          <w:p w14:paraId="42E27CFD" w14:textId="77777777" w:rsidR="009957EB" w:rsidRPr="001E5E7A" w:rsidRDefault="009957EB" w:rsidP="009957EB">
            <w:pPr>
              <w:rPr>
                <w:sz w:val="18"/>
                <w:szCs w:val="18"/>
              </w:rPr>
            </w:pPr>
            <w:r>
              <w:rPr>
                <w:sz w:val="18"/>
                <w:szCs w:val="18"/>
              </w:rPr>
              <w:t xml:space="preserve">c) </w:t>
            </w:r>
            <w:r w:rsidRPr="001E5E7A">
              <w:rPr>
                <w:sz w:val="18"/>
                <w:szCs w:val="18"/>
              </w:rPr>
              <w:t>orgány dozoru odpovědnými za auditory a případně orgány veřejné moci vykonávajícími dozor nad orgány stavovské samosprávy podle kapitoly IV této směrnice a orgány veřejné moci vykonávajícími dozor nad statutárními auditory a auditorskými společnostmi podle článku 32 směrnice 2006/43/ES a článku 20 nařízení (EU) č. 537/2014, včetně orgá</w:t>
            </w:r>
            <w:r>
              <w:rPr>
                <w:sz w:val="18"/>
                <w:szCs w:val="18"/>
              </w:rPr>
              <w:t>nů v různých členských státech.</w:t>
            </w:r>
          </w:p>
          <w:p w14:paraId="05E1C3EA" w14:textId="77777777" w:rsidR="009957EB" w:rsidRPr="001E5E7A" w:rsidRDefault="009957EB" w:rsidP="009957EB">
            <w:pPr>
              <w:rPr>
                <w:sz w:val="18"/>
                <w:szCs w:val="18"/>
              </w:rPr>
            </w:pPr>
            <w:r w:rsidRPr="001E5E7A">
              <w:rPr>
                <w:sz w:val="18"/>
                <w:szCs w:val="18"/>
              </w:rPr>
              <w:t xml:space="preserve">Výměně informací uvedené v prvním pododstavci tohoto odstavce nebrání požadavky profesního tajemství </w:t>
            </w:r>
            <w:r>
              <w:rPr>
                <w:sz w:val="18"/>
                <w:szCs w:val="18"/>
              </w:rPr>
              <w:t>stanovené v čl. 67 odst. 1 a 3.</w:t>
            </w:r>
          </w:p>
          <w:p w14:paraId="41259EDB" w14:textId="77777777" w:rsidR="009957EB" w:rsidRPr="007D512E" w:rsidRDefault="009957EB" w:rsidP="009957EB">
            <w:pPr>
              <w:rPr>
                <w:sz w:val="18"/>
                <w:szCs w:val="18"/>
              </w:rPr>
            </w:pPr>
            <w:r w:rsidRPr="001E5E7A">
              <w:rPr>
                <w:sz w:val="18"/>
                <w:szCs w:val="18"/>
              </w:rPr>
              <w:t>Důvěrné informace vyměňované podle tohoto odstavce se využívají pouze při plnění úkolů dotčených orgánů a v rámci správních nebo soudních řízení, která se výslovně týkají výkonu těchto funkcí. Na obdržené informace se každopádně vztahují požadavky profesního tajemství alespoň rovnocenné požadavkům uvedeným v čl. 67 odst. 1.</w:t>
            </w:r>
          </w:p>
        </w:tc>
        <w:tc>
          <w:tcPr>
            <w:tcW w:w="900" w:type="dxa"/>
            <w:tcBorders>
              <w:top w:val="single" w:sz="4" w:space="0" w:color="auto"/>
              <w:left w:val="single" w:sz="18" w:space="0" w:color="auto"/>
              <w:bottom w:val="single" w:sz="4" w:space="0" w:color="auto"/>
              <w:right w:val="single" w:sz="4" w:space="0" w:color="auto"/>
            </w:tcBorders>
          </w:tcPr>
          <w:p w14:paraId="5B4C0FE6"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100ACA51"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9003E26"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95CFE89"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2F9DB998" w14:textId="77777777" w:rsidR="009957EB" w:rsidRDefault="009957EB" w:rsidP="009957EB">
            <w:pPr>
              <w:rPr>
                <w:sz w:val="18"/>
              </w:rPr>
            </w:pPr>
          </w:p>
        </w:tc>
      </w:tr>
      <w:tr w:rsidR="009957EB" w14:paraId="1B8FD234" w14:textId="77777777" w:rsidTr="008F5FCA">
        <w:tc>
          <w:tcPr>
            <w:tcW w:w="1440" w:type="dxa"/>
            <w:tcBorders>
              <w:top w:val="single" w:sz="4" w:space="0" w:color="auto"/>
              <w:bottom w:val="single" w:sz="4" w:space="0" w:color="auto"/>
              <w:right w:val="single" w:sz="4" w:space="0" w:color="auto"/>
            </w:tcBorders>
          </w:tcPr>
          <w:p w14:paraId="18C2981F" w14:textId="77777777" w:rsidR="009957EB" w:rsidRPr="007D512E" w:rsidRDefault="009957EB" w:rsidP="009957EB">
            <w:pPr>
              <w:rPr>
                <w:sz w:val="18"/>
                <w:szCs w:val="18"/>
              </w:rPr>
            </w:pPr>
            <w:r w:rsidRPr="007D512E">
              <w:rPr>
                <w:sz w:val="18"/>
                <w:szCs w:val="18"/>
              </w:rPr>
              <w:t xml:space="preserve">Článek </w:t>
            </w:r>
            <w:r>
              <w:rPr>
                <w:sz w:val="18"/>
                <w:szCs w:val="18"/>
              </w:rPr>
              <w:t>68 odstavec 2</w:t>
            </w:r>
          </w:p>
        </w:tc>
        <w:tc>
          <w:tcPr>
            <w:tcW w:w="5400" w:type="dxa"/>
            <w:gridSpan w:val="4"/>
            <w:tcBorders>
              <w:top w:val="single" w:sz="4" w:space="0" w:color="auto"/>
              <w:left w:val="single" w:sz="4" w:space="0" w:color="auto"/>
              <w:bottom w:val="single" w:sz="4" w:space="0" w:color="auto"/>
              <w:right w:val="single" w:sz="18" w:space="0" w:color="auto"/>
            </w:tcBorders>
          </w:tcPr>
          <w:p w14:paraId="7C52924F" w14:textId="77777777" w:rsidR="009957EB" w:rsidRPr="001E5E7A" w:rsidRDefault="009957EB" w:rsidP="009957EB">
            <w:pPr>
              <w:rPr>
                <w:sz w:val="18"/>
                <w:szCs w:val="18"/>
              </w:rPr>
            </w:pPr>
            <w:r w:rsidRPr="001E5E7A">
              <w:rPr>
                <w:sz w:val="18"/>
                <w:szCs w:val="18"/>
              </w:rPr>
              <w:t xml:space="preserve">2.   Členské státy mohou povolit poskytnutí určitých informací jiným vnitrostátním orgánům odpovědným ze zákona za dohled nad finančními trhy nebo se stanovenou odpovědností v oblasti boje proti praní peněz, souvisejících predikativních trestných činů nebo financování terorismu nebo jejich vyšetřování. Tomuto zpřístupnění nebrání požadavky profesního tajemství </w:t>
            </w:r>
            <w:r>
              <w:rPr>
                <w:sz w:val="18"/>
                <w:szCs w:val="18"/>
              </w:rPr>
              <w:t>stanovené v čl. 67 odst. 1 a 3.</w:t>
            </w:r>
          </w:p>
          <w:p w14:paraId="06C3D19F" w14:textId="77777777" w:rsidR="009957EB" w:rsidRPr="007D512E" w:rsidRDefault="009957EB" w:rsidP="009957EB">
            <w:pPr>
              <w:rPr>
                <w:sz w:val="18"/>
                <w:szCs w:val="18"/>
              </w:rPr>
            </w:pPr>
            <w:r w:rsidRPr="001E5E7A">
              <w:rPr>
                <w:sz w:val="18"/>
                <w:szCs w:val="18"/>
              </w:rPr>
              <w:t>Důvěrné informace vyměněné podle tohoto odstavce však mohou být využity pouze pro účely plnění zákonem stanovených úkolů dotčených orgánů. Na osoby mající přístup k těmto informacím se vztahují požadavky profesního tajemství alespoň rovnocenné požadavkům uvedeným v čl. 67 odst. 1.</w:t>
            </w:r>
          </w:p>
        </w:tc>
        <w:tc>
          <w:tcPr>
            <w:tcW w:w="900" w:type="dxa"/>
            <w:tcBorders>
              <w:top w:val="single" w:sz="4" w:space="0" w:color="auto"/>
              <w:left w:val="single" w:sz="18" w:space="0" w:color="auto"/>
              <w:bottom w:val="single" w:sz="4" w:space="0" w:color="auto"/>
              <w:right w:val="single" w:sz="4" w:space="0" w:color="auto"/>
            </w:tcBorders>
          </w:tcPr>
          <w:p w14:paraId="214D6A0D"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31EA2B6C"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F9098A2"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693C8D37"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3025550" w14:textId="77777777" w:rsidR="009957EB" w:rsidRDefault="009957EB" w:rsidP="009957EB">
            <w:pPr>
              <w:rPr>
                <w:sz w:val="18"/>
              </w:rPr>
            </w:pPr>
          </w:p>
        </w:tc>
      </w:tr>
      <w:tr w:rsidR="009957EB" w14:paraId="7DCB36F9" w14:textId="77777777" w:rsidTr="008F5FCA">
        <w:tc>
          <w:tcPr>
            <w:tcW w:w="1440" w:type="dxa"/>
            <w:tcBorders>
              <w:top w:val="single" w:sz="4" w:space="0" w:color="auto"/>
              <w:bottom w:val="single" w:sz="4" w:space="0" w:color="auto"/>
              <w:right w:val="single" w:sz="4" w:space="0" w:color="auto"/>
            </w:tcBorders>
          </w:tcPr>
          <w:p w14:paraId="777FDD32" w14:textId="77777777" w:rsidR="009957EB" w:rsidRPr="007D512E" w:rsidRDefault="009957EB" w:rsidP="009957EB">
            <w:pPr>
              <w:rPr>
                <w:sz w:val="18"/>
                <w:szCs w:val="18"/>
              </w:rPr>
            </w:pPr>
            <w:r w:rsidRPr="007D512E">
              <w:rPr>
                <w:sz w:val="18"/>
                <w:szCs w:val="18"/>
              </w:rPr>
              <w:t xml:space="preserve">Článek </w:t>
            </w:r>
            <w:r>
              <w:rPr>
                <w:sz w:val="18"/>
                <w:szCs w:val="18"/>
              </w:rPr>
              <w:t>68 odstavec 3</w:t>
            </w:r>
          </w:p>
        </w:tc>
        <w:tc>
          <w:tcPr>
            <w:tcW w:w="5400" w:type="dxa"/>
            <w:gridSpan w:val="4"/>
            <w:tcBorders>
              <w:top w:val="single" w:sz="4" w:space="0" w:color="auto"/>
              <w:left w:val="single" w:sz="4" w:space="0" w:color="auto"/>
              <w:bottom w:val="single" w:sz="4" w:space="0" w:color="auto"/>
              <w:right w:val="single" w:sz="18" w:space="0" w:color="auto"/>
            </w:tcBorders>
          </w:tcPr>
          <w:p w14:paraId="7F55ABDD" w14:textId="77777777" w:rsidR="009957EB" w:rsidRPr="001E5E7A" w:rsidRDefault="009957EB" w:rsidP="009957EB">
            <w:pPr>
              <w:rPr>
                <w:sz w:val="18"/>
                <w:szCs w:val="18"/>
              </w:rPr>
            </w:pPr>
            <w:r w:rsidRPr="001E5E7A">
              <w:rPr>
                <w:sz w:val="18"/>
                <w:szCs w:val="18"/>
              </w:rPr>
              <w:t>3.   Členské státy mohou povolit poskytnutí určitých informací týkajících se dohledu nad povinnými osobami z hlediska souladu s nařízením (EU) 2024/1624 parlamentním vyšetřovacím výborům, účetním dvorům a jiným subjektům, které jsou v daných členských státech pověřeny vyšetřováním, a to za těcht</w:t>
            </w:r>
            <w:r>
              <w:rPr>
                <w:sz w:val="18"/>
                <w:szCs w:val="18"/>
              </w:rPr>
              <w:t>o podmínek:</w:t>
            </w:r>
          </w:p>
          <w:p w14:paraId="14AF4249" w14:textId="77777777" w:rsidR="009957EB" w:rsidRPr="001E5E7A" w:rsidRDefault="009957EB" w:rsidP="009957EB">
            <w:pPr>
              <w:rPr>
                <w:sz w:val="18"/>
                <w:szCs w:val="18"/>
              </w:rPr>
            </w:pPr>
            <w:r>
              <w:rPr>
                <w:sz w:val="18"/>
                <w:szCs w:val="18"/>
              </w:rPr>
              <w:t xml:space="preserve">a) </w:t>
            </w:r>
            <w:r w:rsidRPr="001E5E7A">
              <w:rPr>
                <w:sz w:val="18"/>
                <w:szCs w:val="18"/>
              </w:rPr>
              <w:t>tyto subjekty mají pověření podle vnitrostátního práva pro vyšetřování nebo kontrolu činností orgánů dozoru nebo orgánů odpovědných za právní předpis</w:t>
            </w:r>
            <w:r>
              <w:rPr>
                <w:sz w:val="18"/>
                <w:szCs w:val="18"/>
              </w:rPr>
              <w:t>y týkající se takového dohledu;</w:t>
            </w:r>
          </w:p>
          <w:p w14:paraId="228EADE2" w14:textId="77777777" w:rsidR="009957EB" w:rsidRPr="001E5E7A" w:rsidRDefault="009957EB" w:rsidP="009957EB">
            <w:pPr>
              <w:rPr>
                <w:sz w:val="18"/>
                <w:szCs w:val="18"/>
              </w:rPr>
            </w:pPr>
            <w:r>
              <w:rPr>
                <w:sz w:val="18"/>
                <w:szCs w:val="18"/>
              </w:rPr>
              <w:t xml:space="preserve">b) </w:t>
            </w:r>
            <w:r w:rsidRPr="001E5E7A">
              <w:rPr>
                <w:sz w:val="18"/>
                <w:szCs w:val="18"/>
              </w:rPr>
              <w:t>dané informace jsou naprosto nezbytné pro výkon pověř</w:t>
            </w:r>
            <w:r>
              <w:rPr>
                <w:sz w:val="18"/>
                <w:szCs w:val="18"/>
              </w:rPr>
              <w:t>ení uvedeného v písmenu a);</w:t>
            </w:r>
          </w:p>
          <w:p w14:paraId="56B175E4" w14:textId="77777777" w:rsidR="009957EB" w:rsidRPr="001E5E7A" w:rsidRDefault="009957EB" w:rsidP="009957EB">
            <w:pPr>
              <w:rPr>
                <w:sz w:val="18"/>
                <w:szCs w:val="18"/>
              </w:rPr>
            </w:pPr>
            <w:r>
              <w:rPr>
                <w:sz w:val="18"/>
                <w:szCs w:val="18"/>
              </w:rPr>
              <w:t xml:space="preserve">c) </w:t>
            </w:r>
            <w:r w:rsidRPr="001E5E7A">
              <w:rPr>
                <w:sz w:val="18"/>
                <w:szCs w:val="18"/>
              </w:rPr>
              <w:t>osoby mající přístup k těmto informacím podléhají požadavkům profesního tajemství podle vnitrostátního práva, které jsou alespoň rovnocenné po</w:t>
            </w:r>
            <w:r>
              <w:rPr>
                <w:sz w:val="18"/>
                <w:szCs w:val="18"/>
              </w:rPr>
              <w:t>žadavkům uvedeným v odstavci 1;</w:t>
            </w:r>
          </w:p>
          <w:p w14:paraId="71048DE8" w14:textId="77777777" w:rsidR="009957EB" w:rsidRPr="001E5E7A" w:rsidRDefault="009957EB" w:rsidP="009957EB">
            <w:pPr>
              <w:rPr>
                <w:sz w:val="18"/>
                <w:szCs w:val="18"/>
              </w:rPr>
            </w:pPr>
            <w:r>
              <w:rPr>
                <w:sz w:val="18"/>
                <w:szCs w:val="18"/>
              </w:rPr>
              <w:t xml:space="preserve">d) </w:t>
            </w:r>
            <w:r w:rsidRPr="001E5E7A">
              <w:rPr>
                <w:sz w:val="18"/>
                <w:szCs w:val="18"/>
              </w:rPr>
              <w:t>pokud informace pocházejí z jiného členského státu, nesmí se sdělit bez výslovného souhlasu orgánu dozoru, který je poskytl, a výhradně na účely, pro něž or</w:t>
            </w:r>
            <w:r>
              <w:rPr>
                <w:sz w:val="18"/>
                <w:szCs w:val="18"/>
              </w:rPr>
              <w:t>gán dozoru udělil svůj souhlas.</w:t>
            </w:r>
          </w:p>
          <w:p w14:paraId="56C4F491" w14:textId="77777777" w:rsidR="009957EB" w:rsidRPr="007D512E" w:rsidRDefault="009957EB" w:rsidP="009957EB">
            <w:pPr>
              <w:rPr>
                <w:sz w:val="18"/>
                <w:szCs w:val="18"/>
              </w:rPr>
            </w:pPr>
            <w:r w:rsidRPr="001E5E7A">
              <w:rPr>
                <w:sz w:val="18"/>
                <w:szCs w:val="18"/>
              </w:rPr>
              <w:t>Členské státy mohou rovněž povolit poskytnutí informací podle prvního pododstavce tohoto odstavce dočasným vyšetřovacím komisím zřízeným Evropským parlamentem v souladu s článkem 226 Smlouvy o fungování EU a článkem 2 rozhodnutí Evropského parlamentu, Rady a Komise 95/167/ES, Euratom, ESUO (47), je-li to nezbytné pro výkon činnosti těchto komisí.</w:t>
            </w:r>
          </w:p>
        </w:tc>
        <w:tc>
          <w:tcPr>
            <w:tcW w:w="900" w:type="dxa"/>
            <w:tcBorders>
              <w:top w:val="single" w:sz="4" w:space="0" w:color="auto"/>
              <w:left w:val="single" w:sz="18" w:space="0" w:color="auto"/>
              <w:bottom w:val="single" w:sz="4" w:space="0" w:color="auto"/>
              <w:right w:val="single" w:sz="4" w:space="0" w:color="auto"/>
            </w:tcBorders>
          </w:tcPr>
          <w:p w14:paraId="5CE73F1B" w14:textId="77777777" w:rsidR="009957EB" w:rsidRPr="007D512E" w:rsidRDefault="009957EB" w:rsidP="009957EB">
            <w:pPr>
              <w:rPr>
                <w:sz w:val="18"/>
                <w:szCs w:val="18"/>
              </w:rPr>
            </w:pPr>
            <w:r w:rsidRPr="006955A6">
              <w:rPr>
                <w:sz w:val="18"/>
                <w:szCs w:val="18"/>
              </w:rPr>
              <w:t>12173</w:t>
            </w:r>
          </w:p>
        </w:tc>
        <w:tc>
          <w:tcPr>
            <w:tcW w:w="1080" w:type="dxa"/>
            <w:tcBorders>
              <w:top w:val="single" w:sz="4" w:space="0" w:color="auto"/>
              <w:left w:val="single" w:sz="4" w:space="0" w:color="auto"/>
              <w:bottom w:val="single" w:sz="4" w:space="0" w:color="auto"/>
              <w:right w:val="single" w:sz="4" w:space="0" w:color="auto"/>
            </w:tcBorders>
          </w:tcPr>
          <w:p w14:paraId="2E6CE63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2C9C6E5"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1E00806"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AA096EF" w14:textId="77777777" w:rsidR="009957EB" w:rsidRDefault="009957EB" w:rsidP="009957EB">
            <w:pPr>
              <w:rPr>
                <w:sz w:val="18"/>
              </w:rPr>
            </w:pPr>
          </w:p>
        </w:tc>
      </w:tr>
      <w:tr w:rsidR="009957EB" w14:paraId="61F3EA68" w14:textId="77777777" w:rsidTr="008F5FCA">
        <w:tc>
          <w:tcPr>
            <w:tcW w:w="1440" w:type="dxa"/>
            <w:tcBorders>
              <w:top w:val="single" w:sz="4" w:space="0" w:color="auto"/>
              <w:bottom w:val="single" w:sz="4" w:space="0" w:color="auto"/>
              <w:right w:val="single" w:sz="4" w:space="0" w:color="auto"/>
            </w:tcBorders>
          </w:tcPr>
          <w:p w14:paraId="7808DAE0" w14:textId="77777777" w:rsidR="009957EB" w:rsidRPr="007D512E" w:rsidRDefault="009957EB" w:rsidP="009957EB">
            <w:pPr>
              <w:rPr>
                <w:sz w:val="18"/>
                <w:szCs w:val="18"/>
              </w:rPr>
            </w:pPr>
            <w:r w:rsidRPr="007D512E">
              <w:rPr>
                <w:sz w:val="18"/>
                <w:szCs w:val="18"/>
              </w:rPr>
              <w:t xml:space="preserve">Článek </w:t>
            </w:r>
            <w:r>
              <w:rPr>
                <w:sz w:val="18"/>
                <w:szCs w:val="18"/>
              </w:rPr>
              <w:t>69</w:t>
            </w:r>
          </w:p>
        </w:tc>
        <w:tc>
          <w:tcPr>
            <w:tcW w:w="5400" w:type="dxa"/>
            <w:gridSpan w:val="4"/>
            <w:tcBorders>
              <w:top w:val="single" w:sz="4" w:space="0" w:color="auto"/>
              <w:left w:val="single" w:sz="4" w:space="0" w:color="auto"/>
              <w:bottom w:val="single" w:sz="4" w:space="0" w:color="auto"/>
              <w:right w:val="single" w:sz="18" w:space="0" w:color="auto"/>
            </w:tcBorders>
          </w:tcPr>
          <w:p w14:paraId="06C1BD4A" w14:textId="77777777" w:rsidR="009957EB" w:rsidRPr="001E5E7A" w:rsidRDefault="009957EB" w:rsidP="009957EB">
            <w:pPr>
              <w:rPr>
                <w:sz w:val="18"/>
                <w:szCs w:val="18"/>
              </w:rPr>
            </w:pPr>
            <w:r w:rsidRPr="001E5E7A">
              <w:rPr>
                <w:sz w:val="18"/>
                <w:szCs w:val="18"/>
              </w:rPr>
              <w:t xml:space="preserve">Do 10. července 2029 vydá AMLA ve spolupráci s ECB, evropskými orgány dohledu, Europolem, Eurojustem a </w:t>
            </w:r>
            <w:r>
              <w:rPr>
                <w:sz w:val="18"/>
                <w:szCs w:val="18"/>
              </w:rPr>
              <w:t>EPPO obecné pokyny týkající se:</w:t>
            </w:r>
          </w:p>
          <w:p w14:paraId="51876160" w14:textId="77777777" w:rsidR="009957EB" w:rsidRPr="001E5E7A" w:rsidRDefault="009957EB" w:rsidP="009957EB">
            <w:pPr>
              <w:rPr>
                <w:sz w:val="18"/>
                <w:szCs w:val="18"/>
              </w:rPr>
            </w:pPr>
            <w:r>
              <w:rPr>
                <w:sz w:val="18"/>
                <w:szCs w:val="18"/>
              </w:rPr>
              <w:t xml:space="preserve">a) </w:t>
            </w:r>
            <w:r w:rsidRPr="001E5E7A">
              <w:rPr>
                <w:sz w:val="18"/>
                <w:szCs w:val="18"/>
              </w:rPr>
              <w:t>spolupráce mezi příslušnými orgány podle oddílu 1 této kapitoly, jakož i s orgány uvedenými v oddíle 2 této kapitoly a subjekty odpovědnými za centrální registry za účelem předcházení praní</w:t>
            </w:r>
            <w:r>
              <w:rPr>
                <w:sz w:val="18"/>
                <w:szCs w:val="18"/>
              </w:rPr>
              <w:t xml:space="preserve"> peněz a financování terorismu;</w:t>
            </w:r>
          </w:p>
          <w:p w14:paraId="51AF8122" w14:textId="77777777" w:rsidR="009957EB" w:rsidRPr="007D512E" w:rsidRDefault="009957EB" w:rsidP="009957EB">
            <w:pPr>
              <w:rPr>
                <w:sz w:val="18"/>
                <w:szCs w:val="18"/>
              </w:rPr>
            </w:pPr>
            <w:r>
              <w:rPr>
                <w:sz w:val="18"/>
                <w:szCs w:val="18"/>
              </w:rPr>
              <w:t xml:space="preserve">b) </w:t>
            </w:r>
            <w:r w:rsidRPr="001E5E7A">
              <w:rPr>
                <w:sz w:val="18"/>
                <w:szCs w:val="18"/>
              </w:rPr>
              <w:t>postupů, které mají používat orgány příslušné pro dohled nebo dozor nad povinnými osobami podle jiných právních aktů Unie k zohlednění problematiky praní peněz a financování terorismu při plnění jejich povinností podle těchto právních aktů Unie.</w:t>
            </w:r>
          </w:p>
        </w:tc>
        <w:tc>
          <w:tcPr>
            <w:tcW w:w="900" w:type="dxa"/>
            <w:tcBorders>
              <w:top w:val="single" w:sz="4" w:space="0" w:color="auto"/>
              <w:left w:val="single" w:sz="18" w:space="0" w:color="auto"/>
              <w:bottom w:val="single" w:sz="4" w:space="0" w:color="auto"/>
              <w:right w:val="single" w:sz="4" w:space="0" w:color="auto"/>
            </w:tcBorders>
          </w:tcPr>
          <w:p w14:paraId="54F9C659"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D3B2BB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2099840" w14:textId="77777777" w:rsidR="009957EB" w:rsidRPr="00CA6B9E" w:rsidRDefault="009957EB" w:rsidP="009957EB">
            <w:pPr>
              <w:rPr>
                <w:iCs/>
                <w:sz w:val="18"/>
                <w:szCs w:val="18"/>
              </w:rPr>
            </w:pPr>
            <w:r>
              <w:rPr>
                <w:i/>
                <w:iCs/>
                <w:sz w:val="18"/>
                <w:szCs w:val="18"/>
              </w:rPr>
              <w:t>Nerelevantní z hlediska transpozice. Ustanovení ukládá úkoly decentralizované agentuře EU AMLA.</w:t>
            </w:r>
          </w:p>
        </w:tc>
        <w:tc>
          <w:tcPr>
            <w:tcW w:w="900" w:type="dxa"/>
            <w:tcBorders>
              <w:top w:val="single" w:sz="4" w:space="0" w:color="auto"/>
              <w:left w:val="single" w:sz="4" w:space="0" w:color="auto"/>
              <w:bottom w:val="single" w:sz="4" w:space="0" w:color="auto"/>
              <w:right w:val="single" w:sz="4" w:space="0" w:color="auto"/>
            </w:tcBorders>
          </w:tcPr>
          <w:p w14:paraId="352297A2"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B1FE72A" w14:textId="77777777" w:rsidR="009957EB" w:rsidRDefault="009957EB" w:rsidP="009957EB">
            <w:pPr>
              <w:rPr>
                <w:sz w:val="18"/>
              </w:rPr>
            </w:pPr>
          </w:p>
        </w:tc>
      </w:tr>
      <w:tr w:rsidR="009957EB" w14:paraId="42C5903B" w14:textId="77777777" w:rsidTr="000A0BEE">
        <w:tc>
          <w:tcPr>
            <w:tcW w:w="1440" w:type="dxa"/>
            <w:tcBorders>
              <w:top w:val="single" w:sz="4" w:space="0" w:color="auto"/>
              <w:bottom w:val="nil"/>
              <w:right w:val="single" w:sz="4" w:space="0" w:color="auto"/>
            </w:tcBorders>
          </w:tcPr>
          <w:p w14:paraId="657481CE" w14:textId="77777777" w:rsidR="009957EB" w:rsidRPr="007D512E" w:rsidRDefault="009957EB" w:rsidP="009957EB">
            <w:pPr>
              <w:rPr>
                <w:sz w:val="18"/>
                <w:szCs w:val="18"/>
              </w:rPr>
            </w:pPr>
            <w:r w:rsidRPr="007D512E">
              <w:rPr>
                <w:sz w:val="18"/>
                <w:szCs w:val="18"/>
              </w:rPr>
              <w:t xml:space="preserve">Článek </w:t>
            </w:r>
            <w:r>
              <w:rPr>
                <w:sz w:val="18"/>
                <w:szCs w:val="18"/>
              </w:rPr>
              <w:t>70 odstavec 1 a 2</w:t>
            </w:r>
          </w:p>
        </w:tc>
        <w:tc>
          <w:tcPr>
            <w:tcW w:w="5400" w:type="dxa"/>
            <w:gridSpan w:val="4"/>
            <w:tcBorders>
              <w:top w:val="single" w:sz="4" w:space="0" w:color="auto"/>
              <w:left w:val="single" w:sz="4" w:space="0" w:color="auto"/>
              <w:bottom w:val="nil"/>
              <w:right w:val="single" w:sz="18" w:space="0" w:color="auto"/>
            </w:tcBorders>
          </w:tcPr>
          <w:p w14:paraId="41A49680" w14:textId="77777777" w:rsidR="009957EB" w:rsidRPr="000A0BEE" w:rsidRDefault="009957EB" w:rsidP="009957EB">
            <w:pPr>
              <w:rPr>
                <w:sz w:val="18"/>
                <w:szCs w:val="18"/>
              </w:rPr>
            </w:pPr>
            <w:r w:rsidRPr="000A0BEE">
              <w:rPr>
                <w:sz w:val="18"/>
                <w:szCs w:val="18"/>
              </w:rPr>
              <w:t>1.   Je-li to naprosto nezbytné pro účely této směrnice, mohou příslušné orgány zpracovávat zvláštní kategorie osobních údajů uvedené v čl. 9 odst. 1 nařízení (EU) 2016/679 a osobní údaje týkající se odsouzení v trestních věcech a trestných činů podle článku 10 uvedeného nařízení s výhradou vhodných záruk, pokud jde o práva a svobody subjektu úda</w:t>
            </w:r>
            <w:r>
              <w:rPr>
                <w:sz w:val="18"/>
                <w:szCs w:val="18"/>
              </w:rPr>
              <w:t>jů, které doplňují tyto záruky:</w:t>
            </w:r>
          </w:p>
          <w:p w14:paraId="622E7E18" w14:textId="77777777" w:rsidR="009957EB" w:rsidRPr="000A0BEE" w:rsidRDefault="009957EB" w:rsidP="009957EB">
            <w:pPr>
              <w:rPr>
                <w:sz w:val="18"/>
                <w:szCs w:val="18"/>
              </w:rPr>
            </w:pPr>
            <w:r>
              <w:rPr>
                <w:sz w:val="18"/>
                <w:szCs w:val="18"/>
              </w:rPr>
              <w:t xml:space="preserve">a) </w:t>
            </w:r>
            <w:r w:rsidRPr="000A0BEE">
              <w:rPr>
                <w:sz w:val="18"/>
                <w:szCs w:val="18"/>
              </w:rPr>
              <w:t>zpracování takovýchto údajů provádějí pouze na základě konkrétního případu pracovníci každého příslušného orgánu, kteří byli k plnění těchto úk</w:t>
            </w:r>
            <w:r>
              <w:rPr>
                <w:sz w:val="18"/>
                <w:szCs w:val="18"/>
              </w:rPr>
              <w:t>olů zvláště určeni a oprávněni;</w:t>
            </w:r>
          </w:p>
          <w:p w14:paraId="2CA85781" w14:textId="77777777" w:rsidR="009957EB" w:rsidRPr="000A0BEE" w:rsidRDefault="009957EB" w:rsidP="009957EB">
            <w:pPr>
              <w:rPr>
                <w:sz w:val="18"/>
                <w:szCs w:val="18"/>
              </w:rPr>
            </w:pPr>
            <w:r>
              <w:rPr>
                <w:sz w:val="18"/>
                <w:szCs w:val="18"/>
              </w:rPr>
              <w:t xml:space="preserve">b) </w:t>
            </w:r>
            <w:r w:rsidRPr="000A0BEE">
              <w:rPr>
                <w:sz w:val="18"/>
                <w:szCs w:val="18"/>
              </w:rPr>
              <w:t>pracovníci příslušných orgánů dodržují vysoké profesní standardy mlčenlivosti a ochrany údajů, jsou bezúhonní a náležitě kvalifikovaní, a to i v souvislosti s využí</w:t>
            </w:r>
            <w:r>
              <w:rPr>
                <w:sz w:val="18"/>
                <w:szCs w:val="18"/>
              </w:rPr>
              <w:t>váním velkých datových souborů;</w:t>
            </w:r>
          </w:p>
          <w:p w14:paraId="5131C235" w14:textId="77777777" w:rsidR="009957EB" w:rsidRDefault="009957EB" w:rsidP="009957EB">
            <w:pPr>
              <w:rPr>
                <w:sz w:val="18"/>
                <w:szCs w:val="18"/>
              </w:rPr>
            </w:pPr>
            <w:r>
              <w:rPr>
                <w:sz w:val="18"/>
                <w:szCs w:val="18"/>
              </w:rPr>
              <w:t xml:space="preserve">c) </w:t>
            </w:r>
            <w:r w:rsidRPr="000A0BEE">
              <w:rPr>
                <w:sz w:val="18"/>
                <w:szCs w:val="18"/>
              </w:rPr>
              <w:t>jsou zavedena technická a organizační opatření zajišťující bezpečnost údajů podle přísných technologických norem.</w:t>
            </w:r>
          </w:p>
          <w:p w14:paraId="7CF45CFE" w14:textId="77777777" w:rsidR="009957EB" w:rsidRPr="007D512E" w:rsidRDefault="009957EB" w:rsidP="009957EB">
            <w:pPr>
              <w:rPr>
                <w:sz w:val="18"/>
                <w:szCs w:val="18"/>
              </w:rPr>
            </w:pPr>
            <w:r w:rsidRPr="000A0BEE">
              <w:rPr>
                <w:sz w:val="18"/>
                <w:szCs w:val="18"/>
              </w:rPr>
              <w:t>2.   Záruky uvedené v odstavci 1 tohoto článku se vztahují rovněž na zpracování zvláštních kategorií údajů uvedených v čl. 10 odst. 1 nařízení (EU) 2018/1725 a osobních údajů týkajících se odsouzení v trestních věcech a trestných činů podle článku 11 uvedeného nařízení orgány, institucemi a jinými subjekty Unie pro účely této směrnice.</w:t>
            </w:r>
          </w:p>
        </w:tc>
        <w:tc>
          <w:tcPr>
            <w:tcW w:w="900" w:type="dxa"/>
            <w:tcBorders>
              <w:top w:val="single" w:sz="4" w:space="0" w:color="auto"/>
              <w:left w:val="single" w:sz="18" w:space="0" w:color="auto"/>
              <w:bottom w:val="nil"/>
              <w:right w:val="single" w:sz="4" w:space="0" w:color="auto"/>
            </w:tcBorders>
          </w:tcPr>
          <w:p w14:paraId="45A07223" w14:textId="77777777" w:rsidR="009957EB" w:rsidRPr="007D512E" w:rsidRDefault="009957EB" w:rsidP="009957EB">
            <w:pPr>
              <w:rPr>
                <w:sz w:val="18"/>
                <w:szCs w:val="18"/>
              </w:rPr>
            </w:pPr>
            <w:r>
              <w:rPr>
                <w:sz w:val="18"/>
                <w:szCs w:val="18"/>
              </w:rPr>
              <w:t>253/2008 ve znění 527/2020</w:t>
            </w:r>
          </w:p>
        </w:tc>
        <w:tc>
          <w:tcPr>
            <w:tcW w:w="1080" w:type="dxa"/>
            <w:tcBorders>
              <w:top w:val="single" w:sz="4" w:space="0" w:color="auto"/>
              <w:left w:val="single" w:sz="4" w:space="0" w:color="auto"/>
              <w:bottom w:val="nil"/>
              <w:right w:val="single" w:sz="4" w:space="0" w:color="auto"/>
            </w:tcBorders>
          </w:tcPr>
          <w:p w14:paraId="374777EA" w14:textId="77777777" w:rsidR="009957EB" w:rsidRPr="007D512E" w:rsidRDefault="009957EB" w:rsidP="009957EB">
            <w:pPr>
              <w:rPr>
                <w:sz w:val="18"/>
                <w:szCs w:val="18"/>
              </w:rPr>
            </w:pPr>
            <w:r>
              <w:rPr>
                <w:sz w:val="18"/>
                <w:szCs w:val="18"/>
              </w:rPr>
              <w:t xml:space="preserve">§ 31a odst. 7 </w:t>
            </w:r>
          </w:p>
        </w:tc>
        <w:tc>
          <w:tcPr>
            <w:tcW w:w="5400" w:type="dxa"/>
            <w:gridSpan w:val="4"/>
            <w:tcBorders>
              <w:top w:val="single" w:sz="4" w:space="0" w:color="auto"/>
              <w:left w:val="single" w:sz="4" w:space="0" w:color="auto"/>
              <w:bottom w:val="nil"/>
              <w:right w:val="single" w:sz="4" w:space="0" w:color="auto"/>
            </w:tcBorders>
          </w:tcPr>
          <w:p w14:paraId="4BD0259F" w14:textId="77777777" w:rsidR="009957EB" w:rsidRPr="00CA6B9E" w:rsidRDefault="009957EB" w:rsidP="009957EB">
            <w:pPr>
              <w:rPr>
                <w:iCs/>
                <w:sz w:val="18"/>
                <w:szCs w:val="18"/>
              </w:rPr>
            </w:pPr>
            <w:r>
              <w:rPr>
                <w:iCs/>
                <w:sz w:val="18"/>
                <w:szCs w:val="18"/>
              </w:rPr>
              <w:t xml:space="preserve">(7) </w:t>
            </w:r>
            <w:r w:rsidRPr="000A0BEE">
              <w:rPr>
                <w:iCs/>
                <w:sz w:val="18"/>
                <w:szCs w:val="18"/>
              </w:rPr>
              <w:t>Pokud Úřad zpracovává osobní údaj, který vypovídá o rasovém nebo etnickém původu, politických názorech, náboženském vyznání nebo filosofickém přesvědčení, členství v odborové organizaci, zdravotním stavu, sexuálním chování nebo sexuální orientaci, tak zajistí, že k takovému osobnímu údaji má přístup pouze kvalifikovaná úřední osoba.</w:t>
            </w:r>
          </w:p>
        </w:tc>
        <w:tc>
          <w:tcPr>
            <w:tcW w:w="900" w:type="dxa"/>
            <w:tcBorders>
              <w:top w:val="single" w:sz="4" w:space="0" w:color="auto"/>
              <w:left w:val="single" w:sz="4" w:space="0" w:color="auto"/>
              <w:bottom w:val="nil"/>
              <w:right w:val="single" w:sz="4" w:space="0" w:color="auto"/>
            </w:tcBorders>
          </w:tcPr>
          <w:p w14:paraId="0B4027E5" w14:textId="77777777" w:rsidR="009957EB" w:rsidRPr="007D512E" w:rsidRDefault="009957EB" w:rsidP="009957EB">
            <w:pPr>
              <w:rPr>
                <w:sz w:val="18"/>
                <w:szCs w:val="18"/>
              </w:rPr>
            </w:pPr>
            <w:r>
              <w:rPr>
                <w:sz w:val="18"/>
                <w:szCs w:val="18"/>
              </w:rPr>
              <w:t>DT</w:t>
            </w:r>
          </w:p>
        </w:tc>
        <w:tc>
          <w:tcPr>
            <w:tcW w:w="720" w:type="dxa"/>
            <w:tcBorders>
              <w:top w:val="single" w:sz="4" w:space="0" w:color="auto"/>
              <w:left w:val="single" w:sz="4" w:space="0" w:color="auto"/>
              <w:bottom w:val="nil"/>
            </w:tcBorders>
          </w:tcPr>
          <w:p w14:paraId="37473B95" w14:textId="77777777" w:rsidR="009957EB" w:rsidRDefault="009957EB" w:rsidP="009957EB">
            <w:pPr>
              <w:rPr>
                <w:sz w:val="18"/>
              </w:rPr>
            </w:pPr>
          </w:p>
        </w:tc>
      </w:tr>
      <w:tr w:rsidR="009957EB" w14:paraId="154B22C4" w14:textId="77777777" w:rsidTr="000A0BEE">
        <w:tc>
          <w:tcPr>
            <w:tcW w:w="1440" w:type="dxa"/>
            <w:tcBorders>
              <w:top w:val="nil"/>
              <w:bottom w:val="single" w:sz="4" w:space="0" w:color="auto"/>
              <w:right w:val="single" w:sz="4" w:space="0" w:color="auto"/>
            </w:tcBorders>
          </w:tcPr>
          <w:p w14:paraId="303AFDC1" w14:textId="77777777" w:rsidR="009957EB" w:rsidRPr="007D512E" w:rsidRDefault="009957EB"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225922E" w14:textId="77777777" w:rsidR="009957EB" w:rsidRPr="000A0BEE" w:rsidRDefault="009957EB" w:rsidP="009957EB">
            <w:pPr>
              <w:rPr>
                <w:sz w:val="18"/>
                <w:szCs w:val="18"/>
              </w:rPr>
            </w:pPr>
          </w:p>
        </w:tc>
        <w:tc>
          <w:tcPr>
            <w:tcW w:w="900" w:type="dxa"/>
            <w:tcBorders>
              <w:top w:val="nil"/>
              <w:left w:val="single" w:sz="18" w:space="0" w:color="auto"/>
              <w:bottom w:val="single" w:sz="4" w:space="0" w:color="auto"/>
              <w:right w:val="single" w:sz="4" w:space="0" w:color="auto"/>
            </w:tcBorders>
          </w:tcPr>
          <w:p w14:paraId="5665C9F9" w14:textId="77777777" w:rsidR="009957EB" w:rsidRDefault="009957EB" w:rsidP="009957EB">
            <w:pPr>
              <w:rPr>
                <w:sz w:val="18"/>
                <w:szCs w:val="18"/>
              </w:rPr>
            </w:pPr>
            <w:r w:rsidRPr="006955A6">
              <w:rPr>
                <w:sz w:val="18"/>
                <w:szCs w:val="18"/>
              </w:rPr>
              <w:t>12173</w:t>
            </w:r>
          </w:p>
        </w:tc>
        <w:tc>
          <w:tcPr>
            <w:tcW w:w="1080" w:type="dxa"/>
            <w:tcBorders>
              <w:top w:val="nil"/>
              <w:left w:val="single" w:sz="4" w:space="0" w:color="auto"/>
              <w:bottom w:val="single" w:sz="4" w:space="0" w:color="auto"/>
              <w:right w:val="single" w:sz="4" w:space="0" w:color="auto"/>
            </w:tcBorders>
          </w:tcPr>
          <w:p w14:paraId="1A023871" w14:textId="77777777" w:rsidR="009957EB" w:rsidRDefault="009957EB"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623BF880" w14:textId="77777777" w:rsidR="009957EB" w:rsidRDefault="009957EB"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31B94235" w14:textId="77777777" w:rsidR="009957EB" w:rsidRDefault="009957EB" w:rsidP="009957EB">
            <w:pPr>
              <w:rPr>
                <w:sz w:val="18"/>
                <w:szCs w:val="18"/>
              </w:rPr>
            </w:pPr>
          </w:p>
        </w:tc>
        <w:tc>
          <w:tcPr>
            <w:tcW w:w="720" w:type="dxa"/>
            <w:tcBorders>
              <w:top w:val="nil"/>
              <w:left w:val="single" w:sz="4" w:space="0" w:color="auto"/>
              <w:bottom w:val="single" w:sz="4" w:space="0" w:color="auto"/>
            </w:tcBorders>
          </w:tcPr>
          <w:p w14:paraId="2B2DC0D3" w14:textId="77777777" w:rsidR="009957EB" w:rsidRDefault="009957EB" w:rsidP="009957EB">
            <w:pPr>
              <w:rPr>
                <w:sz w:val="18"/>
              </w:rPr>
            </w:pPr>
          </w:p>
        </w:tc>
      </w:tr>
      <w:tr w:rsidR="009957EB" w14:paraId="37CB8D68" w14:textId="77777777" w:rsidTr="008F5FCA">
        <w:tc>
          <w:tcPr>
            <w:tcW w:w="1440" w:type="dxa"/>
            <w:tcBorders>
              <w:top w:val="single" w:sz="4" w:space="0" w:color="auto"/>
              <w:bottom w:val="single" w:sz="4" w:space="0" w:color="auto"/>
              <w:right w:val="single" w:sz="4" w:space="0" w:color="auto"/>
            </w:tcBorders>
          </w:tcPr>
          <w:p w14:paraId="7E8170F2" w14:textId="77777777" w:rsidR="009957EB" w:rsidRPr="007D512E" w:rsidRDefault="009957EB" w:rsidP="009957EB">
            <w:pPr>
              <w:rPr>
                <w:sz w:val="18"/>
                <w:szCs w:val="18"/>
              </w:rPr>
            </w:pPr>
            <w:r w:rsidRPr="007D512E">
              <w:rPr>
                <w:sz w:val="18"/>
                <w:szCs w:val="18"/>
              </w:rPr>
              <w:t xml:space="preserve">Článek </w:t>
            </w:r>
            <w:r>
              <w:rPr>
                <w:sz w:val="18"/>
                <w:szCs w:val="18"/>
              </w:rPr>
              <w:t>71</w:t>
            </w:r>
          </w:p>
        </w:tc>
        <w:tc>
          <w:tcPr>
            <w:tcW w:w="5400" w:type="dxa"/>
            <w:gridSpan w:val="4"/>
            <w:tcBorders>
              <w:top w:val="single" w:sz="4" w:space="0" w:color="auto"/>
              <w:left w:val="single" w:sz="4" w:space="0" w:color="auto"/>
              <w:bottom w:val="single" w:sz="4" w:space="0" w:color="auto"/>
              <w:right w:val="single" w:sz="18" w:space="0" w:color="auto"/>
            </w:tcBorders>
          </w:tcPr>
          <w:p w14:paraId="46D6F983" w14:textId="77777777" w:rsidR="009957EB" w:rsidRPr="000A0BEE" w:rsidRDefault="009957EB" w:rsidP="009957EB">
            <w:pPr>
              <w:rPr>
                <w:sz w:val="18"/>
                <w:szCs w:val="18"/>
              </w:rPr>
            </w:pPr>
            <w:r w:rsidRPr="000A0BEE">
              <w:rPr>
                <w:sz w:val="18"/>
                <w:szCs w:val="18"/>
              </w:rPr>
              <w:t>1.   Pravomoc přijímat akty v přenesené pravomoci je svěřena Komisi za podmí</w:t>
            </w:r>
            <w:r>
              <w:rPr>
                <w:sz w:val="18"/>
                <w:szCs w:val="18"/>
              </w:rPr>
              <w:t>nek stanovených v tomto článku.</w:t>
            </w:r>
          </w:p>
          <w:p w14:paraId="402EEB56" w14:textId="77777777" w:rsidR="009957EB" w:rsidRPr="000A0BEE" w:rsidRDefault="009957EB" w:rsidP="009957EB">
            <w:pPr>
              <w:rPr>
                <w:sz w:val="18"/>
                <w:szCs w:val="18"/>
              </w:rPr>
            </w:pPr>
            <w:r w:rsidRPr="000A0BEE">
              <w:rPr>
                <w:sz w:val="18"/>
                <w:szCs w:val="18"/>
              </w:rPr>
              <w:t>2.   Pravomoc přijímat akty v přenesené pravomoci uvedená v článku 10 je svěřena Komisi na dobu</w:t>
            </w:r>
            <w:r>
              <w:rPr>
                <w:sz w:val="18"/>
                <w:szCs w:val="18"/>
              </w:rPr>
              <w:t xml:space="preserve"> neurčitou od 9. července 2024.</w:t>
            </w:r>
          </w:p>
          <w:p w14:paraId="6307066D" w14:textId="77777777" w:rsidR="009957EB" w:rsidRPr="000A0BEE" w:rsidRDefault="009957EB" w:rsidP="009957EB">
            <w:pPr>
              <w:rPr>
                <w:sz w:val="18"/>
                <w:szCs w:val="18"/>
              </w:rPr>
            </w:pPr>
            <w:r w:rsidRPr="000A0BEE">
              <w:rPr>
                <w:sz w:val="18"/>
                <w:szCs w:val="18"/>
              </w:rPr>
              <w:t>3.   Evropský parlament nebo Rada mohou přenesení pravomoci uvedené v článku 10 kdykoli zrušit. Rozhodnutím o zrušení se ukončuje přenesení pravomoci v něm určené. Rozhodnutí nabývá účinku prvním dnem po zveřejnění v Úředním věstníku Evropské unie nebo k pozdějšímu dni, který je v něm upřesněn. Nedotýká se platnosti již platn</w:t>
            </w:r>
            <w:r>
              <w:rPr>
                <w:sz w:val="18"/>
                <w:szCs w:val="18"/>
              </w:rPr>
              <w:t>ých aktů v přenesené pravomoci.</w:t>
            </w:r>
          </w:p>
          <w:p w14:paraId="1F8E68AE" w14:textId="77777777" w:rsidR="009957EB" w:rsidRPr="000A0BEE" w:rsidRDefault="009957EB" w:rsidP="009957EB">
            <w:pPr>
              <w:rPr>
                <w:sz w:val="18"/>
                <w:szCs w:val="18"/>
              </w:rPr>
            </w:pPr>
            <w:r w:rsidRPr="000A0BEE">
              <w:rPr>
                <w:sz w:val="18"/>
                <w:szCs w:val="18"/>
              </w:rPr>
              <w:t>4.   Před přijetím aktu v přenesené pravomoci Komise vede konzultace s odborníky jmenovanými jednotlivými členskými státy v souladu se zásadami stanovenými v interinstitucionální dohodě ze dne 13. dubna 2016 o zdokon</w:t>
            </w:r>
            <w:r>
              <w:rPr>
                <w:sz w:val="18"/>
                <w:szCs w:val="18"/>
              </w:rPr>
              <w:t>alení tvorby právních předpisů.</w:t>
            </w:r>
          </w:p>
          <w:p w14:paraId="35528FF6" w14:textId="77777777" w:rsidR="009957EB" w:rsidRPr="000A0BEE" w:rsidRDefault="009957EB" w:rsidP="009957EB">
            <w:pPr>
              <w:rPr>
                <w:sz w:val="18"/>
                <w:szCs w:val="18"/>
              </w:rPr>
            </w:pPr>
            <w:r w:rsidRPr="000A0BEE">
              <w:rPr>
                <w:sz w:val="18"/>
                <w:szCs w:val="18"/>
              </w:rPr>
              <w:t>5.   Přijetí aktu v přenesené pravomoci Komise neprodleně oznámí současn</w:t>
            </w:r>
            <w:r>
              <w:rPr>
                <w:sz w:val="18"/>
                <w:szCs w:val="18"/>
              </w:rPr>
              <w:t>ě Evropskému parlamentu a Radě.</w:t>
            </w:r>
          </w:p>
          <w:p w14:paraId="3B69A569" w14:textId="77777777" w:rsidR="009957EB" w:rsidRPr="007D512E" w:rsidRDefault="009957EB" w:rsidP="009957EB">
            <w:pPr>
              <w:rPr>
                <w:sz w:val="18"/>
                <w:szCs w:val="18"/>
              </w:rPr>
            </w:pPr>
            <w:r w:rsidRPr="000A0BEE">
              <w:rPr>
                <w:sz w:val="18"/>
                <w:szCs w:val="18"/>
              </w:rPr>
              <w:t>6.   Akt v přenesené pravomoci přijatý podle článku 10 vstoupí v platnost pouze tehdy, pokud proti němu Evropský parlament ani Rada nevysloví námitky ve lhůtě tří měsíců ode dne, kdy jim byl tento akt oznámen, nebo pokud Evropský parlament i Rada před uplynutím této lhůty informují Komisi o tom, že námitky nevysloví. Z podnětu Evropského parlamentu nebo Rady se tato lhůta prodlouží o tři měsíce.</w:t>
            </w:r>
          </w:p>
        </w:tc>
        <w:tc>
          <w:tcPr>
            <w:tcW w:w="900" w:type="dxa"/>
            <w:tcBorders>
              <w:top w:val="single" w:sz="4" w:space="0" w:color="auto"/>
              <w:left w:val="single" w:sz="18" w:space="0" w:color="auto"/>
              <w:bottom w:val="single" w:sz="4" w:space="0" w:color="auto"/>
              <w:right w:val="single" w:sz="4" w:space="0" w:color="auto"/>
            </w:tcBorders>
          </w:tcPr>
          <w:p w14:paraId="5EFB8D33"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64D87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ED1E9A8" w14:textId="77777777" w:rsidR="009957EB" w:rsidRPr="000A0BEE" w:rsidRDefault="009957EB" w:rsidP="009957EB">
            <w:pPr>
              <w:rPr>
                <w:i/>
                <w:iCs/>
                <w:sz w:val="18"/>
                <w:szCs w:val="18"/>
              </w:rPr>
            </w:pPr>
            <w:r>
              <w:rPr>
                <w:i/>
                <w:iCs/>
                <w:sz w:val="18"/>
                <w:szCs w:val="18"/>
              </w:rPr>
              <w:t>Nerelevantní z hlediska transpozice. Ustanovení stanoví úkoly a  pravomoci Evropské komise, Rady EU a Evropského parlamentu.</w:t>
            </w:r>
          </w:p>
        </w:tc>
        <w:tc>
          <w:tcPr>
            <w:tcW w:w="900" w:type="dxa"/>
            <w:tcBorders>
              <w:top w:val="single" w:sz="4" w:space="0" w:color="auto"/>
              <w:left w:val="single" w:sz="4" w:space="0" w:color="auto"/>
              <w:bottom w:val="single" w:sz="4" w:space="0" w:color="auto"/>
              <w:right w:val="single" w:sz="4" w:space="0" w:color="auto"/>
            </w:tcBorders>
          </w:tcPr>
          <w:p w14:paraId="55FDBF5A"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02A2BA23" w14:textId="77777777" w:rsidR="009957EB" w:rsidRDefault="009957EB" w:rsidP="009957EB">
            <w:pPr>
              <w:rPr>
                <w:sz w:val="18"/>
              </w:rPr>
            </w:pPr>
          </w:p>
        </w:tc>
      </w:tr>
      <w:tr w:rsidR="009957EB" w14:paraId="335CDA71" w14:textId="77777777" w:rsidTr="000F368F">
        <w:tc>
          <w:tcPr>
            <w:tcW w:w="1440" w:type="dxa"/>
            <w:tcBorders>
              <w:top w:val="single" w:sz="4" w:space="0" w:color="auto"/>
              <w:bottom w:val="single" w:sz="4" w:space="0" w:color="auto"/>
              <w:right w:val="single" w:sz="4" w:space="0" w:color="auto"/>
            </w:tcBorders>
          </w:tcPr>
          <w:p w14:paraId="16FCAD92" w14:textId="77777777" w:rsidR="009957EB" w:rsidRPr="007D512E" w:rsidRDefault="009957EB" w:rsidP="009957EB">
            <w:pPr>
              <w:rPr>
                <w:sz w:val="18"/>
                <w:szCs w:val="18"/>
              </w:rPr>
            </w:pPr>
            <w:r w:rsidRPr="007D512E">
              <w:rPr>
                <w:sz w:val="18"/>
                <w:szCs w:val="18"/>
              </w:rPr>
              <w:t xml:space="preserve">Článek </w:t>
            </w:r>
            <w:r>
              <w:rPr>
                <w:sz w:val="18"/>
                <w:szCs w:val="18"/>
              </w:rPr>
              <w:t>72</w:t>
            </w:r>
          </w:p>
        </w:tc>
        <w:tc>
          <w:tcPr>
            <w:tcW w:w="5400" w:type="dxa"/>
            <w:gridSpan w:val="4"/>
            <w:tcBorders>
              <w:top w:val="single" w:sz="4" w:space="0" w:color="auto"/>
              <w:left w:val="single" w:sz="4" w:space="0" w:color="auto"/>
              <w:bottom w:val="single" w:sz="4" w:space="0" w:color="auto"/>
              <w:right w:val="single" w:sz="18" w:space="0" w:color="auto"/>
            </w:tcBorders>
          </w:tcPr>
          <w:p w14:paraId="769B7BE6" w14:textId="77777777" w:rsidR="009957EB" w:rsidRPr="00C03319" w:rsidRDefault="009957EB" w:rsidP="009957EB">
            <w:pPr>
              <w:rPr>
                <w:sz w:val="18"/>
                <w:szCs w:val="18"/>
              </w:rPr>
            </w:pPr>
            <w:r w:rsidRPr="00C03319">
              <w:rPr>
                <w:sz w:val="18"/>
                <w:szCs w:val="18"/>
              </w:rPr>
              <w:t>1.   Komisi je nápomocen Výbor pro předcházení praní peněz a financování terorismu zřízený článkem 34 nařízení (EU) 2023/1113. Tento výbor je výborem ve smyslu nařízení (EU) č. 182/2011.</w:t>
            </w:r>
          </w:p>
          <w:p w14:paraId="45ED19CB" w14:textId="77777777" w:rsidR="009957EB" w:rsidRPr="00C03319" w:rsidRDefault="009957EB" w:rsidP="009957EB">
            <w:pPr>
              <w:rPr>
                <w:sz w:val="18"/>
                <w:szCs w:val="18"/>
              </w:rPr>
            </w:pPr>
          </w:p>
          <w:p w14:paraId="340368AC" w14:textId="77777777" w:rsidR="009957EB" w:rsidRPr="007D512E" w:rsidRDefault="009957EB" w:rsidP="009957EB">
            <w:pPr>
              <w:rPr>
                <w:sz w:val="18"/>
                <w:szCs w:val="18"/>
              </w:rPr>
            </w:pPr>
            <w:r w:rsidRPr="00C03319">
              <w:rPr>
                <w:sz w:val="18"/>
                <w:szCs w:val="18"/>
              </w:rPr>
              <w:t>2.   Odkazuje-li se na tento odstavec, použije se článek 5 nařízení (EU) č. 182/2011.</w:t>
            </w:r>
          </w:p>
        </w:tc>
        <w:tc>
          <w:tcPr>
            <w:tcW w:w="900" w:type="dxa"/>
            <w:tcBorders>
              <w:top w:val="single" w:sz="4" w:space="0" w:color="auto"/>
              <w:left w:val="single" w:sz="18" w:space="0" w:color="auto"/>
              <w:bottom w:val="single" w:sz="4" w:space="0" w:color="auto"/>
              <w:right w:val="single" w:sz="4" w:space="0" w:color="auto"/>
            </w:tcBorders>
          </w:tcPr>
          <w:p w14:paraId="01D365DB"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5F72E18"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6B016A8" w14:textId="77777777" w:rsidR="009957EB" w:rsidRPr="00CA6B9E" w:rsidRDefault="009957EB" w:rsidP="009957EB">
            <w:pPr>
              <w:rPr>
                <w:iCs/>
                <w:sz w:val="18"/>
                <w:szCs w:val="18"/>
              </w:rPr>
            </w:pPr>
            <w:r>
              <w:rPr>
                <w:i/>
                <w:iCs/>
                <w:sz w:val="18"/>
                <w:szCs w:val="18"/>
              </w:rPr>
              <w:t>Nerelevantní z hlediska transpozice.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7C61DD88"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17C9494" w14:textId="77777777" w:rsidR="009957EB" w:rsidRDefault="009957EB" w:rsidP="009957EB">
            <w:pPr>
              <w:rPr>
                <w:sz w:val="18"/>
              </w:rPr>
            </w:pPr>
          </w:p>
        </w:tc>
      </w:tr>
      <w:tr w:rsidR="009957EB" w14:paraId="14DBC4DD" w14:textId="77777777" w:rsidTr="000F368F">
        <w:tc>
          <w:tcPr>
            <w:tcW w:w="1440" w:type="dxa"/>
            <w:tcBorders>
              <w:top w:val="single" w:sz="4" w:space="0" w:color="auto"/>
              <w:bottom w:val="single" w:sz="4" w:space="0" w:color="auto"/>
              <w:right w:val="single" w:sz="4" w:space="0" w:color="auto"/>
            </w:tcBorders>
          </w:tcPr>
          <w:p w14:paraId="0C34F161" w14:textId="77777777" w:rsidR="009957EB" w:rsidRPr="007D512E" w:rsidRDefault="009957EB" w:rsidP="009957EB">
            <w:pPr>
              <w:rPr>
                <w:sz w:val="18"/>
                <w:szCs w:val="18"/>
              </w:rPr>
            </w:pPr>
            <w:r w:rsidRPr="007D512E">
              <w:rPr>
                <w:sz w:val="18"/>
                <w:szCs w:val="18"/>
              </w:rPr>
              <w:t xml:space="preserve">Článek </w:t>
            </w:r>
            <w:r>
              <w:rPr>
                <w:sz w:val="18"/>
                <w:szCs w:val="18"/>
              </w:rPr>
              <w:t>73</w:t>
            </w:r>
          </w:p>
        </w:tc>
        <w:tc>
          <w:tcPr>
            <w:tcW w:w="5400" w:type="dxa"/>
            <w:gridSpan w:val="4"/>
            <w:tcBorders>
              <w:top w:val="single" w:sz="4" w:space="0" w:color="auto"/>
              <w:left w:val="single" w:sz="4" w:space="0" w:color="auto"/>
              <w:bottom w:val="single" w:sz="4" w:space="0" w:color="auto"/>
              <w:right w:val="single" w:sz="18" w:space="0" w:color="auto"/>
            </w:tcBorders>
          </w:tcPr>
          <w:p w14:paraId="661CBEEC" w14:textId="77777777" w:rsidR="009957EB" w:rsidRPr="00C03319" w:rsidRDefault="009957EB" w:rsidP="009957EB">
            <w:pPr>
              <w:rPr>
                <w:sz w:val="18"/>
                <w:szCs w:val="18"/>
              </w:rPr>
            </w:pPr>
            <w:r w:rsidRPr="00C03319">
              <w:rPr>
                <w:sz w:val="18"/>
                <w:szCs w:val="18"/>
              </w:rPr>
              <w:t>Do 10. července 2027 převede Komise správu</w:t>
            </w:r>
            <w:r>
              <w:rPr>
                <w:sz w:val="18"/>
                <w:szCs w:val="18"/>
              </w:rPr>
              <w:t xml:space="preserve"> systému FIU.net na orgán AMLA.</w:t>
            </w:r>
          </w:p>
          <w:p w14:paraId="6EA6C5AF" w14:textId="77777777" w:rsidR="009957EB" w:rsidRDefault="009957EB" w:rsidP="009957EB">
            <w:pPr>
              <w:rPr>
                <w:sz w:val="18"/>
                <w:szCs w:val="18"/>
              </w:rPr>
            </w:pPr>
            <w:r w:rsidRPr="00C03319">
              <w:rPr>
                <w:sz w:val="18"/>
                <w:szCs w:val="18"/>
              </w:rPr>
              <w:t>Dokud nebude tento převod dokončen, poskytuje Komise nezbytnou podporu pro fungování systému FIU.net a výměnu informací mezi finančními zpravodajskými jednotkami v Unii. Za tímto účelem svolává Komise pravidelně zasedání platformy finančních zpravodajských jednotek EU, která je složena ze zástupců finančních zpravodajských jednotek členských států, pro dohled na fungování systému FIU.net.</w:t>
            </w:r>
          </w:p>
          <w:p w14:paraId="77D555C6" w14:textId="0A86C100" w:rsidR="008A0BC5" w:rsidRPr="007D512E" w:rsidRDefault="008A0BC5"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4E48784D"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D3C070D"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2E758D7" w14:textId="77777777" w:rsidR="009957EB" w:rsidRPr="00CA6B9E" w:rsidRDefault="009957EB" w:rsidP="009957EB">
            <w:pPr>
              <w:rPr>
                <w:iCs/>
                <w:sz w:val="18"/>
                <w:szCs w:val="18"/>
              </w:rPr>
            </w:pPr>
            <w:r>
              <w:rPr>
                <w:i/>
                <w:iCs/>
                <w:sz w:val="18"/>
                <w:szCs w:val="18"/>
              </w:rPr>
              <w:t>Nerelevantní z hlediska transpozice. Ustanovení stanoví úkoly Evropské komise a decentralizované agentury EU AMLA</w:t>
            </w:r>
          </w:p>
        </w:tc>
        <w:tc>
          <w:tcPr>
            <w:tcW w:w="900" w:type="dxa"/>
            <w:tcBorders>
              <w:top w:val="single" w:sz="4" w:space="0" w:color="auto"/>
              <w:left w:val="single" w:sz="4" w:space="0" w:color="auto"/>
              <w:bottom w:val="single" w:sz="4" w:space="0" w:color="auto"/>
              <w:right w:val="single" w:sz="4" w:space="0" w:color="auto"/>
            </w:tcBorders>
          </w:tcPr>
          <w:p w14:paraId="5047DEC9"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703AA513" w14:textId="77777777" w:rsidR="009957EB" w:rsidRDefault="009957EB" w:rsidP="009957EB">
            <w:pPr>
              <w:rPr>
                <w:sz w:val="18"/>
              </w:rPr>
            </w:pPr>
          </w:p>
        </w:tc>
      </w:tr>
      <w:tr w:rsidR="009957EB" w14:paraId="3FD957D0" w14:textId="77777777" w:rsidTr="001B3213">
        <w:tc>
          <w:tcPr>
            <w:tcW w:w="1440" w:type="dxa"/>
            <w:tcBorders>
              <w:top w:val="single" w:sz="4" w:space="0" w:color="auto"/>
              <w:bottom w:val="nil"/>
              <w:right w:val="single" w:sz="4" w:space="0" w:color="auto"/>
            </w:tcBorders>
          </w:tcPr>
          <w:p w14:paraId="4E1C089C" w14:textId="77777777" w:rsidR="009957EB" w:rsidRPr="007D512E" w:rsidRDefault="009957EB" w:rsidP="009957EB">
            <w:pPr>
              <w:rPr>
                <w:sz w:val="18"/>
                <w:szCs w:val="18"/>
              </w:rPr>
            </w:pPr>
            <w:r w:rsidRPr="007D512E">
              <w:rPr>
                <w:sz w:val="18"/>
                <w:szCs w:val="18"/>
              </w:rPr>
              <w:t xml:space="preserve">Článek </w:t>
            </w:r>
            <w:r>
              <w:rPr>
                <w:sz w:val="18"/>
                <w:szCs w:val="18"/>
              </w:rPr>
              <w:t>74</w:t>
            </w:r>
          </w:p>
        </w:tc>
        <w:tc>
          <w:tcPr>
            <w:tcW w:w="5400" w:type="dxa"/>
            <w:gridSpan w:val="4"/>
            <w:tcBorders>
              <w:top w:val="single" w:sz="4" w:space="0" w:color="auto"/>
              <w:left w:val="single" w:sz="4" w:space="0" w:color="auto"/>
              <w:bottom w:val="nil"/>
              <w:right w:val="single" w:sz="18" w:space="0" w:color="auto"/>
            </w:tcBorders>
          </w:tcPr>
          <w:p w14:paraId="24831699" w14:textId="77777777" w:rsidR="009957EB" w:rsidRPr="00037324" w:rsidRDefault="009957EB" w:rsidP="009957EB">
            <w:pPr>
              <w:rPr>
                <w:sz w:val="18"/>
                <w:szCs w:val="18"/>
              </w:rPr>
            </w:pPr>
            <w:r w:rsidRPr="00037324">
              <w:rPr>
                <w:sz w:val="18"/>
                <w:szCs w:val="18"/>
              </w:rPr>
              <w:t>Směrnice (EU) 2015/849 se mění takto:</w:t>
            </w:r>
          </w:p>
          <w:p w14:paraId="5406C1D3" w14:textId="77777777" w:rsidR="009957EB" w:rsidRPr="00037324" w:rsidRDefault="009957EB" w:rsidP="009957EB">
            <w:pPr>
              <w:rPr>
                <w:sz w:val="18"/>
                <w:szCs w:val="18"/>
              </w:rPr>
            </w:pPr>
            <w:r w:rsidRPr="00037324">
              <w:rPr>
                <w:sz w:val="18"/>
                <w:szCs w:val="18"/>
              </w:rPr>
              <w:t>1) V čl. 30 odst. 5 se první a druhý pododstavec nahrazují tímto:</w:t>
            </w:r>
          </w:p>
          <w:p w14:paraId="2246981E" w14:textId="77777777" w:rsidR="009957EB" w:rsidRPr="00037324" w:rsidRDefault="009957EB" w:rsidP="009957EB">
            <w:pPr>
              <w:rPr>
                <w:sz w:val="18"/>
                <w:szCs w:val="18"/>
              </w:rPr>
            </w:pPr>
            <w:r w:rsidRPr="00037324">
              <w:rPr>
                <w:sz w:val="18"/>
                <w:szCs w:val="18"/>
              </w:rPr>
              <w:t>„5.   Členské státy zajistí, aby informace o skutečných majitelích byly vždy k dispozici:</w:t>
            </w:r>
          </w:p>
          <w:p w14:paraId="09466FEC" w14:textId="77777777" w:rsidR="009957EB" w:rsidRPr="00037324" w:rsidRDefault="009957EB" w:rsidP="009957EB">
            <w:pPr>
              <w:rPr>
                <w:sz w:val="18"/>
                <w:szCs w:val="18"/>
              </w:rPr>
            </w:pPr>
            <w:r w:rsidRPr="00037324">
              <w:rPr>
                <w:sz w:val="18"/>
                <w:szCs w:val="18"/>
              </w:rPr>
              <w:t>a) příslušným orgánům a finančním zpravodajským jednotkám, a to bez omezení;</w:t>
            </w:r>
          </w:p>
          <w:p w14:paraId="6E406CF9" w14:textId="77777777" w:rsidR="009957EB" w:rsidRPr="00037324" w:rsidRDefault="009957EB" w:rsidP="009957EB">
            <w:pPr>
              <w:rPr>
                <w:sz w:val="18"/>
                <w:szCs w:val="18"/>
              </w:rPr>
            </w:pPr>
            <w:r w:rsidRPr="00037324">
              <w:rPr>
                <w:sz w:val="18"/>
                <w:szCs w:val="18"/>
              </w:rPr>
              <w:t>b) povinným osobám v rámci hloubkové kontroly klienta v souladu s kapitolou II;</w:t>
            </w:r>
          </w:p>
          <w:p w14:paraId="38A18E29" w14:textId="77777777" w:rsidR="009957EB" w:rsidRPr="00037324" w:rsidRDefault="009957EB" w:rsidP="009957EB">
            <w:pPr>
              <w:rPr>
                <w:sz w:val="18"/>
                <w:szCs w:val="18"/>
              </w:rPr>
            </w:pPr>
            <w:r w:rsidRPr="00037324">
              <w:rPr>
                <w:sz w:val="18"/>
                <w:szCs w:val="18"/>
              </w:rPr>
              <w:t>c) jakékoli osobě nebo organizaci, které mohou prokázat oprávněný zájem.</w:t>
            </w:r>
          </w:p>
          <w:p w14:paraId="28D77E8E" w14:textId="77777777" w:rsidR="009957EB" w:rsidRPr="00037324" w:rsidRDefault="009957EB" w:rsidP="009957EB">
            <w:pPr>
              <w:rPr>
                <w:sz w:val="18"/>
                <w:szCs w:val="18"/>
              </w:rPr>
            </w:pPr>
            <w:r w:rsidRPr="00037324">
              <w:rPr>
                <w:sz w:val="18"/>
                <w:szCs w:val="18"/>
              </w:rPr>
              <w:t>Osoby nebo organizace uvedené v prvním pododstavci písm. c) musí mít povolený přístup alespoň k informacím o jméně, měsíci a roce narození, zemi bydliště a státní příslušnosti skutečného majitele, jakož i o povaze a rozsahu účasti skutečného majitele.“</w:t>
            </w:r>
          </w:p>
          <w:p w14:paraId="6E1EE83F" w14:textId="77777777" w:rsidR="009957EB" w:rsidRPr="00037324" w:rsidRDefault="009957EB" w:rsidP="009957EB">
            <w:pPr>
              <w:rPr>
                <w:sz w:val="18"/>
                <w:szCs w:val="18"/>
              </w:rPr>
            </w:pPr>
            <w:r w:rsidRPr="00037324">
              <w:rPr>
                <w:sz w:val="18"/>
                <w:szCs w:val="18"/>
              </w:rPr>
              <w:t>2) V čl. 31 odst. 4 se první a druhý pododstavec nahrazují tímto:</w:t>
            </w:r>
          </w:p>
          <w:p w14:paraId="32C0B0D9" w14:textId="77777777" w:rsidR="009957EB" w:rsidRPr="00037324" w:rsidRDefault="009957EB" w:rsidP="009957EB">
            <w:pPr>
              <w:rPr>
                <w:sz w:val="18"/>
                <w:szCs w:val="18"/>
              </w:rPr>
            </w:pPr>
            <w:r w:rsidRPr="00037324">
              <w:rPr>
                <w:sz w:val="18"/>
                <w:szCs w:val="18"/>
              </w:rPr>
              <w:t>„4.   Členské státy zajistí, aby informace o skutečném majiteli svěřenského fondu či podobného právního uspořádání byly vždy k dispozici:</w:t>
            </w:r>
          </w:p>
          <w:p w14:paraId="254D4754" w14:textId="77777777" w:rsidR="009957EB" w:rsidRPr="00037324" w:rsidRDefault="009957EB" w:rsidP="009957EB">
            <w:pPr>
              <w:rPr>
                <w:sz w:val="18"/>
                <w:szCs w:val="18"/>
              </w:rPr>
            </w:pPr>
            <w:r w:rsidRPr="00037324">
              <w:rPr>
                <w:sz w:val="18"/>
                <w:szCs w:val="18"/>
              </w:rPr>
              <w:t>a) příslušným orgánům a finančním zpravodajským jednotkám, a to bez jakéhokoli omezení;</w:t>
            </w:r>
          </w:p>
          <w:p w14:paraId="20B63AD5" w14:textId="77777777" w:rsidR="009957EB" w:rsidRPr="00037324" w:rsidRDefault="009957EB" w:rsidP="009957EB">
            <w:pPr>
              <w:rPr>
                <w:sz w:val="18"/>
                <w:szCs w:val="18"/>
              </w:rPr>
            </w:pPr>
            <w:r w:rsidRPr="00037324">
              <w:rPr>
                <w:sz w:val="18"/>
                <w:szCs w:val="18"/>
              </w:rPr>
              <w:t>b) povinným osobám v rámci hloubkové kontroly klienta v souladu s kapitolou II;</w:t>
            </w:r>
          </w:p>
          <w:p w14:paraId="09FBC4A4" w14:textId="77777777" w:rsidR="009957EB" w:rsidRPr="00037324" w:rsidRDefault="009957EB" w:rsidP="009957EB">
            <w:pPr>
              <w:rPr>
                <w:sz w:val="18"/>
                <w:szCs w:val="18"/>
              </w:rPr>
            </w:pPr>
            <w:r w:rsidRPr="00037324">
              <w:rPr>
                <w:sz w:val="18"/>
                <w:szCs w:val="18"/>
              </w:rPr>
              <w:t>c) kterékoli fyzické nebo právnické osobě, která může prokázat oprávněný zájem o informace o skutečných majitelích.</w:t>
            </w:r>
          </w:p>
          <w:p w14:paraId="1AB37117" w14:textId="77777777" w:rsidR="009957EB" w:rsidRPr="00037324" w:rsidRDefault="009957EB" w:rsidP="009957EB">
            <w:pPr>
              <w:rPr>
                <w:sz w:val="18"/>
                <w:szCs w:val="18"/>
              </w:rPr>
            </w:pPr>
            <w:r w:rsidRPr="00037324">
              <w:rPr>
                <w:sz w:val="18"/>
                <w:szCs w:val="18"/>
              </w:rPr>
              <w:t>Informace dostupné fyzickým nebo právnickým osobám uvedeným v prvním pododstavci písm. c) musí obsahovat jméno, měsíc a rok narození, zemi bydliště a státní příslušnost skutečného majitele, jakož i údaje o povaze a rozsahu účasti skutečného majitele.“</w:t>
            </w:r>
          </w:p>
        </w:tc>
        <w:tc>
          <w:tcPr>
            <w:tcW w:w="900" w:type="dxa"/>
            <w:tcBorders>
              <w:top w:val="single" w:sz="4" w:space="0" w:color="auto"/>
              <w:left w:val="single" w:sz="18" w:space="0" w:color="auto"/>
              <w:bottom w:val="nil"/>
              <w:right w:val="single" w:sz="4" w:space="0" w:color="auto"/>
            </w:tcBorders>
          </w:tcPr>
          <w:p w14:paraId="71064AF5" w14:textId="5CBBCB4F" w:rsidR="009957EB" w:rsidRPr="00037324" w:rsidRDefault="000D5CE5" w:rsidP="001B3213">
            <w:pPr>
              <w:rPr>
                <w:sz w:val="18"/>
                <w:szCs w:val="18"/>
              </w:rPr>
            </w:pPr>
            <w:r w:rsidRPr="00037324">
              <w:rPr>
                <w:sz w:val="18"/>
                <w:szCs w:val="18"/>
              </w:rPr>
              <w:t>37/2021</w:t>
            </w:r>
          </w:p>
        </w:tc>
        <w:tc>
          <w:tcPr>
            <w:tcW w:w="1080" w:type="dxa"/>
            <w:tcBorders>
              <w:top w:val="single" w:sz="4" w:space="0" w:color="auto"/>
              <w:left w:val="single" w:sz="4" w:space="0" w:color="auto"/>
              <w:bottom w:val="nil"/>
              <w:right w:val="single" w:sz="4" w:space="0" w:color="auto"/>
            </w:tcBorders>
          </w:tcPr>
          <w:p w14:paraId="19767D69" w14:textId="376511C6" w:rsidR="009957EB" w:rsidRPr="00037324" w:rsidRDefault="000D5CE5" w:rsidP="009957EB">
            <w:pPr>
              <w:rPr>
                <w:sz w:val="18"/>
                <w:szCs w:val="18"/>
              </w:rPr>
            </w:pPr>
            <w:r w:rsidRPr="00037324">
              <w:rPr>
                <w:sz w:val="18"/>
                <w:szCs w:val="18"/>
              </w:rPr>
              <w:t>§ 16 odst. 2 písm.</w:t>
            </w:r>
            <w:r w:rsidR="00F91AD0" w:rsidRPr="00037324">
              <w:rPr>
                <w:sz w:val="18"/>
                <w:szCs w:val="18"/>
              </w:rPr>
              <w:t xml:space="preserve"> c),</w:t>
            </w:r>
            <w:r w:rsidRPr="00037324">
              <w:rPr>
                <w:sz w:val="18"/>
                <w:szCs w:val="18"/>
              </w:rPr>
              <w:t xml:space="preserve"> g)</w:t>
            </w:r>
            <w:r w:rsidR="00F91AD0" w:rsidRPr="00037324">
              <w:rPr>
                <w:sz w:val="18"/>
                <w:szCs w:val="18"/>
              </w:rPr>
              <w:t>, o)</w:t>
            </w:r>
          </w:p>
        </w:tc>
        <w:tc>
          <w:tcPr>
            <w:tcW w:w="5400" w:type="dxa"/>
            <w:gridSpan w:val="4"/>
            <w:tcBorders>
              <w:top w:val="single" w:sz="4" w:space="0" w:color="auto"/>
              <w:left w:val="single" w:sz="4" w:space="0" w:color="auto"/>
              <w:bottom w:val="nil"/>
              <w:right w:val="single" w:sz="4" w:space="0" w:color="auto"/>
            </w:tcBorders>
          </w:tcPr>
          <w:p w14:paraId="1A130EA5" w14:textId="77777777" w:rsidR="0068494A" w:rsidRPr="00037324" w:rsidRDefault="0068494A" w:rsidP="0068494A">
            <w:pPr>
              <w:rPr>
                <w:iCs/>
                <w:sz w:val="18"/>
                <w:szCs w:val="18"/>
              </w:rPr>
            </w:pPr>
            <w:r w:rsidRPr="00037324">
              <w:rPr>
                <w:iCs/>
                <w:sz w:val="18"/>
                <w:szCs w:val="18"/>
              </w:rPr>
              <w:t>(2) Ministerstvo umožní způsobem umožňujícím dálkový přístup získat z evidence skutečných majitelů úplný výpis platných údajů a údajů, které byly vymazány bez náhrady nebo s nahrazením novými údaji,</w:t>
            </w:r>
          </w:p>
          <w:p w14:paraId="682594A6" w14:textId="77777777" w:rsidR="0068494A" w:rsidRPr="00037324" w:rsidRDefault="0068494A" w:rsidP="0068494A">
            <w:pPr>
              <w:rPr>
                <w:iCs/>
                <w:sz w:val="18"/>
                <w:szCs w:val="18"/>
              </w:rPr>
            </w:pPr>
            <w:r w:rsidRPr="00037324">
              <w:rPr>
                <w:iCs/>
                <w:sz w:val="18"/>
                <w:szCs w:val="18"/>
              </w:rPr>
              <w:t>c) orgánu činnému v trestním řízení pro účely trestního řízení a státnímu zastupitelství také pro účely výkonu jiné než trestní působnosti,</w:t>
            </w:r>
          </w:p>
          <w:p w14:paraId="26FB2432" w14:textId="77777777" w:rsidR="009957EB" w:rsidRPr="00037324" w:rsidRDefault="0068494A" w:rsidP="0068494A">
            <w:pPr>
              <w:rPr>
                <w:iCs/>
                <w:sz w:val="18"/>
                <w:szCs w:val="18"/>
              </w:rPr>
            </w:pPr>
            <w:r w:rsidRPr="00037324">
              <w:rPr>
                <w:iCs/>
                <w:sz w:val="18"/>
                <w:szCs w:val="18"/>
              </w:rPr>
              <w:t>g) Finančnímu analytickému úřadu, České národní bance a dalším orgánům při výkonu činností podle zákona upravujícího některá opatření proti legalizaci výnosů z trestné činnosti a financování terorismu nebo zákona upravujícího provádění mezinárodních sankcí za účelem udržování mezinárodního míru a bezpečnosti, ochrany základních lidských práv a boje proti terorismu,</w:t>
            </w:r>
          </w:p>
          <w:p w14:paraId="71B5E7E7" w14:textId="072C34E3" w:rsidR="002E589E" w:rsidRPr="00037324" w:rsidRDefault="002E589E" w:rsidP="002E589E">
            <w:pPr>
              <w:rPr>
                <w:iCs/>
                <w:sz w:val="18"/>
                <w:szCs w:val="18"/>
              </w:rPr>
            </w:pPr>
            <w:r w:rsidRPr="00037324">
              <w:rPr>
                <w:iCs/>
                <w:sz w:val="18"/>
                <w:szCs w:val="18"/>
              </w:rPr>
              <w:t>o) povinné osobě v souvislosti s prováděním identifikace a kontroly klienta podle zákona upravujícího některá opatření proti legalizaci výnosů z trestné činnosti a financování terorismu,</w:t>
            </w:r>
          </w:p>
        </w:tc>
        <w:tc>
          <w:tcPr>
            <w:tcW w:w="900" w:type="dxa"/>
            <w:tcBorders>
              <w:top w:val="single" w:sz="4" w:space="0" w:color="auto"/>
              <w:left w:val="single" w:sz="4" w:space="0" w:color="auto"/>
              <w:bottom w:val="nil"/>
              <w:right w:val="single" w:sz="4" w:space="0" w:color="auto"/>
            </w:tcBorders>
          </w:tcPr>
          <w:p w14:paraId="6A8E830C" w14:textId="21C8DE89" w:rsidR="009957EB" w:rsidRPr="007D512E" w:rsidRDefault="001B3213" w:rsidP="009957EB">
            <w:pPr>
              <w:rPr>
                <w:sz w:val="18"/>
                <w:szCs w:val="18"/>
              </w:rPr>
            </w:pPr>
            <w:r>
              <w:rPr>
                <w:sz w:val="18"/>
                <w:szCs w:val="18"/>
              </w:rPr>
              <w:t>PT</w:t>
            </w:r>
          </w:p>
        </w:tc>
        <w:tc>
          <w:tcPr>
            <w:tcW w:w="720" w:type="dxa"/>
            <w:tcBorders>
              <w:top w:val="single" w:sz="4" w:space="0" w:color="auto"/>
              <w:left w:val="single" w:sz="4" w:space="0" w:color="auto"/>
              <w:bottom w:val="nil"/>
            </w:tcBorders>
          </w:tcPr>
          <w:p w14:paraId="7846668E" w14:textId="77777777" w:rsidR="009957EB" w:rsidRDefault="009957EB" w:rsidP="009957EB">
            <w:pPr>
              <w:rPr>
                <w:sz w:val="18"/>
              </w:rPr>
            </w:pPr>
          </w:p>
        </w:tc>
      </w:tr>
      <w:tr w:rsidR="001B3213" w14:paraId="65B91C66" w14:textId="77777777" w:rsidTr="007D4F39">
        <w:tc>
          <w:tcPr>
            <w:tcW w:w="1440" w:type="dxa"/>
            <w:tcBorders>
              <w:top w:val="nil"/>
              <w:bottom w:val="nil"/>
              <w:right w:val="single" w:sz="4" w:space="0" w:color="auto"/>
            </w:tcBorders>
          </w:tcPr>
          <w:p w14:paraId="3ABDC455" w14:textId="77777777" w:rsidR="001B3213" w:rsidRPr="007D512E" w:rsidRDefault="001B3213" w:rsidP="007D4F39">
            <w:pPr>
              <w:rPr>
                <w:sz w:val="18"/>
                <w:szCs w:val="18"/>
              </w:rPr>
            </w:pPr>
          </w:p>
        </w:tc>
        <w:tc>
          <w:tcPr>
            <w:tcW w:w="5400" w:type="dxa"/>
            <w:gridSpan w:val="4"/>
            <w:tcBorders>
              <w:top w:val="nil"/>
              <w:left w:val="single" w:sz="4" w:space="0" w:color="auto"/>
              <w:bottom w:val="nil"/>
              <w:right w:val="single" w:sz="18" w:space="0" w:color="auto"/>
            </w:tcBorders>
          </w:tcPr>
          <w:p w14:paraId="1D21CEB1" w14:textId="77777777" w:rsidR="001B3213" w:rsidRPr="00037324" w:rsidRDefault="001B3213" w:rsidP="007D4F39">
            <w:pPr>
              <w:rPr>
                <w:sz w:val="18"/>
                <w:szCs w:val="18"/>
              </w:rPr>
            </w:pPr>
          </w:p>
        </w:tc>
        <w:tc>
          <w:tcPr>
            <w:tcW w:w="900" w:type="dxa"/>
            <w:tcBorders>
              <w:top w:val="nil"/>
              <w:left w:val="single" w:sz="18" w:space="0" w:color="auto"/>
              <w:bottom w:val="nil"/>
              <w:right w:val="single" w:sz="4" w:space="0" w:color="auto"/>
            </w:tcBorders>
          </w:tcPr>
          <w:p w14:paraId="35031FAA" w14:textId="0E299C64" w:rsidR="001B3213" w:rsidRPr="00037324" w:rsidRDefault="007F63AC" w:rsidP="007D4F39">
            <w:pPr>
              <w:rPr>
                <w:sz w:val="18"/>
                <w:szCs w:val="18"/>
              </w:rPr>
            </w:pPr>
            <w:r w:rsidRPr="00037324">
              <w:rPr>
                <w:sz w:val="18"/>
                <w:szCs w:val="18"/>
              </w:rPr>
              <w:t>37/2021</w:t>
            </w:r>
          </w:p>
        </w:tc>
        <w:tc>
          <w:tcPr>
            <w:tcW w:w="1080" w:type="dxa"/>
            <w:tcBorders>
              <w:top w:val="nil"/>
              <w:left w:val="single" w:sz="4" w:space="0" w:color="auto"/>
              <w:bottom w:val="nil"/>
              <w:right w:val="single" w:sz="4" w:space="0" w:color="auto"/>
            </w:tcBorders>
          </w:tcPr>
          <w:p w14:paraId="53E27B8C" w14:textId="4177E5E4" w:rsidR="001B3213" w:rsidRPr="00037324" w:rsidRDefault="004E4694" w:rsidP="006F100A">
            <w:pPr>
              <w:rPr>
                <w:sz w:val="18"/>
                <w:szCs w:val="18"/>
              </w:rPr>
            </w:pPr>
            <w:r w:rsidRPr="00037324">
              <w:rPr>
                <w:sz w:val="18"/>
                <w:szCs w:val="18"/>
              </w:rPr>
              <w:t>§ 14 odst. 1</w:t>
            </w:r>
            <w:r w:rsidR="006F100A" w:rsidRPr="00037324">
              <w:rPr>
                <w:sz w:val="18"/>
                <w:szCs w:val="18"/>
              </w:rPr>
              <w:t xml:space="preserve"> písm. a) bod 1 a 2</w:t>
            </w:r>
          </w:p>
        </w:tc>
        <w:tc>
          <w:tcPr>
            <w:tcW w:w="5400" w:type="dxa"/>
            <w:gridSpan w:val="4"/>
            <w:tcBorders>
              <w:top w:val="nil"/>
              <w:left w:val="single" w:sz="4" w:space="0" w:color="auto"/>
              <w:bottom w:val="nil"/>
              <w:right w:val="single" w:sz="4" w:space="0" w:color="auto"/>
            </w:tcBorders>
          </w:tcPr>
          <w:p w14:paraId="2166AEA6" w14:textId="0DC77C04" w:rsidR="006F100A" w:rsidRPr="00037324" w:rsidRDefault="006F100A" w:rsidP="006F100A">
            <w:pPr>
              <w:rPr>
                <w:iCs/>
                <w:sz w:val="18"/>
                <w:szCs w:val="18"/>
              </w:rPr>
            </w:pPr>
            <w:r w:rsidRPr="00037324">
              <w:rPr>
                <w:iCs/>
                <w:sz w:val="18"/>
                <w:szCs w:val="18"/>
              </w:rPr>
              <w:t>(1) Ministerstvo umožní komukoli na svých internetových stránkách získat z evidence skutečných majitelů částečný výpis platných údajů</w:t>
            </w:r>
          </w:p>
          <w:p w14:paraId="1C79FA40" w14:textId="1C476810" w:rsidR="006F100A" w:rsidRPr="00037324" w:rsidRDefault="006F100A" w:rsidP="006F100A">
            <w:pPr>
              <w:rPr>
                <w:iCs/>
                <w:sz w:val="18"/>
                <w:szCs w:val="18"/>
              </w:rPr>
            </w:pPr>
            <w:r w:rsidRPr="00037324">
              <w:rPr>
                <w:iCs/>
                <w:sz w:val="18"/>
                <w:szCs w:val="18"/>
              </w:rPr>
              <w:t>a) o skutečném majiteli právnické osoby v rozsahu</w:t>
            </w:r>
          </w:p>
          <w:p w14:paraId="7D4C7C05" w14:textId="3CCD706C" w:rsidR="006F100A" w:rsidRPr="00037324" w:rsidRDefault="006F100A" w:rsidP="006F100A">
            <w:pPr>
              <w:rPr>
                <w:iCs/>
                <w:sz w:val="18"/>
                <w:szCs w:val="18"/>
              </w:rPr>
            </w:pPr>
            <w:r w:rsidRPr="00037324">
              <w:rPr>
                <w:iCs/>
                <w:sz w:val="18"/>
                <w:szCs w:val="18"/>
              </w:rPr>
              <w:t>1. jména, státu bydliště, roku a měsíce narození, státního občanství skutečného majitele,</w:t>
            </w:r>
          </w:p>
          <w:p w14:paraId="32AA8BF1" w14:textId="42DC99B7" w:rsidR="001B3213" w:rsidRPr="00037324" w:rsidRDefault="006F100A" w:rsidP="006F100A">
            <w:pPr>
              <w:rPr>
                <w:iCs/>
                <w:sz w:val="18"/>
                <w:szCs w:val="18"/>
              </w:rPr>
            </w:pPr>
            <w:r w:rsidRPr="00037324">
              <w:rPr>
                <w:iCs/>
                <w:sz w:val="18"/>
                <w:szCs w:val="18"/>
              </w:rPr>
              <w:t>2. údajů podle § 13 písm. b), c), f) a g) a</w:t>
            </w:r>
          </w:p>
        </w:tc>
        <w:tc>
          <w:tcPr>
            <w:tcW w:w="900" w:type="dxa"/>
            <w:tcBorders>
              <w:top w:val="nil"/>
              <w:left w:val="single" w:sz="4" w:space="0" w:color="auto"/>
              <w:bottom w:val="nil"/>
              <w:right w:val="single" w:sz="4" w:space="0" w:color="auto"/>
            </w:tcBorders>
          </w:tcPr>
          <w:p w14:paraId="53C76D79" w14:textId="77777777" w:rsidR="001B3213" w:rsidRDefault="001B3213" w:rsidP="007D4F39">
            <w:pPr>
              <w:rPr>
                <w:sz w:val="18"/>
                <w:szCs w:val="18"/>
              </w:rPr>
            </w:pPr>
          </w:p>
        </w:tc>
        <w:tc>
          <w:tcPr>
            <w:tcW w:w="720" w:type="dxa"/>
            <w:tcBorders>
              <w:top w:val="nil"/>
              <w:left w:val="single" w:sz="4" w:space="0" w:color="auto"/>
              <w:bottom w:val="nil"/>
            </w:tcBorders>
          </w:tcPr>
          <w:p w14:paraId="24BF9B64" w14:textId="77777777" w:rsidR="001B3213" w:rsidRDefault="001B3213" w:rsidP="007D4F39">
            <w:pPr>
              <w:rPr>
                <w:sz w:val="18"/>
              </w:rPr>
            </w:pPr>
          </w:p>
        </w:tc>
      </w:tr>
      <w:tr w:rsidR="001B3213" w14:paraId="4656C7DC" w14:textId="77777777" w:rsidTr="007D4F39">
        <w:tc>
          <w:tcPr>
            <w:tcW w:w="1440" w:type="dxa"/>
            <w:tcBorders>
              <w:top w:val="nil"/>
              <w:bottom w:val="nil"/>
              <w:right w:val="single" w:sz="4" w:space="0" w:color="auto"/>
            </w:tcBorders>
          </w:tcPr>
          <w:p w14:paraId="71F0E4CD" w14:textId="77777777" w:rsidR="001B3213" w:rsidRPr="007D512E" w:rsidRDefault="001B3213" w:rsidP="007D4F39">
            <w:pPr>
              <w:rPr>
                <w:sz w:val="18"/>
                <w:szCs w:val="18"/>
              </w:rPr>
            </w:pPr>
          </w:p>
        </w:tc>
        <w:tc>
          <w:tcPr>
            <w:tcW w:w="5400" w:type="dxa"/>
            <w:gridSpan w:val="4"/>
            <w:tcBorders>
              <w:top w:val="nil"/>
              <w:left w:val="single" w:sz="4" w:space="0" w:color="auto"/>
              <w:bottom w:val="nil"/>
              <w:right w:val="single" w:sz="18" w:space="0" w:color="auto"/>
            </w:tcBorders>
          </w:tcPr>
          <w:p w14:paraId="41867081" w14:textId="77777777" w:rsidR="001B3213" w:rsidRPr="00037324" w:rsidRDefault="001B3213" w:rsidP="007D4F39">
            <w:pPr>
              <w:rPr>
                <w:sz w:val="18"/>
                <w:szCs w:val="18"/>
              </w:rPr>
            </w:pPr>
          </w:p>
        </w:tc>
        <w:tc>
          <w:tcPr>
            <w:tcW w:w="900" w:type="dxa"/>
            <w:tcBorders>
              <w:top w:val="nil"/>
              <w:left w:val="single" w:sz="18" w:space="0" w:color="auto"/>
              <w:bottom w:val="nil"/>
              <w:right w:val="single" w:sz="4" w:space="0" w:color="auto"/>
            </w:tcBorders>
          </w:tcPr>
          <w:p w14:paraId="5D96CB38" w14:textId="34D22E3E" w:rsidR="001B3213" w:rsidRPr="00037324" w:rsidRDefault="001040F0" w:rsidP="007D4F39">
            <w:pPr>
              <w:rPr>
                <w:sz w:val="18"/>
                <w:szCs w:val="18"/>
              </w:rPr>
            </w:pPr>
            <w:r w:rsidRPr="00037324">
              <w:rPr>
                <w:sz w:val="18"/>
                <w:szCs w:val="18"/>
              </w:rPr>
              <w:t>37/2021</w:t>
            </w:r>
          </w:p>
        </w:tc>
        <w:tc>
          <w:tcPr>
            <w:tcW w:w="1080" w:type="dxa"/>
            <w:tcBorders>
              <w:top w:val="nil"/>
              <w:left w:val="single" w:sz="4" w:space="0" w:color="auto"/>
              <w:bottom w:val="nil"/>
              <w:right w:val="single" w:sz="4" w:space="0" w:color="auto"/>
            </w:tcBorders>
          </w:tcPr>
          <w:p w14:paraId="7CFF12AF" w14:textId="68E25B9C" w:rsidR="001B3213" w:rsidRPr="00037324" w:rsidRDefault="006F100A" w:rsidP="007D4F39">
            <w:pPr>
              <w:rPr>
                <w:sz w:val="18"/>
                <w:szCs w:val="18"/>
              </w:rPr>
            </w:pPr>
            <w:r w:rsidRPr="00037324">
              <w:rPr>
                <w:sz w:val="18"/>
                <w:szCs w:val="18"/>
              </w:rPr>
              <w:t>§ 13 písm. b) a c)</w:t>
            </w:r>
          </w:p>
        </w:tc>
        <w:tc>
          <w:tcPr>
            <w:tcW w:w="5400" w:type="dxa"/>
            <w:gridSpan w:val="4"/>
            <w:tcBorders>
              <w:top w:val="nil"/>
              <w:left w:val="single" w:sz="4" w:space="0" w:color="auto"/>
              <w:bottom w:val="nil"/>
              <w:right w:val="single" w:sz="4" w:space="0" w:color="auto"/>
            </w:tcBorders>
          </w:tcPr>
          <w:p w14:paraId="25F90FD7" w14:textId="19055535" w:rsidR="006F100A" w:rsidRPr="00037324" w:rsidRDefault="006F100A" w:rsidP="006F100A">
            <w:pPr>
              <w:rPr>
                <w:iCs/>
                <w:sz w:val="18"/>
                <w:szCs w:val="18"/>
              </w:rPr>
            </w:pPr>
            <w:r w:rsidRPr="00037324">
              <w:rPr>
                <w:iCs/>
                <w:sz w:val="18"/>
                <w:szCs w:val="18"/>
              </w:rPr>
              <w:t>Do evidence skutečných majitelů se zapíše nebo automaticky propíše</w:t>
            </w:r>
          </w:p>
          <w:p w14:paraId="4F1749F0" w14:textId="767B7E29" w:rsidR="006F100A" w:rsidRPr="00037324" w:rsidRDefault="006F100A" w:rsidP="006F100A">
            <w:pPr>
              <w:rPr>
                <w:iCs/>
                <w:sz w:val="18"/>
                <w:szCs w:val="18"/>
              </w:rPr>
            </w:pPr>
            <w:r w:rsidRPr="00037324">
              <w:rPr>
                <w:iCs/>
                <w:sz w:val="18"/>
                <w:szCs w:val="18"/>
              </w:rPr>
              <w:t>b) údaj o povaze postavení skutečného majitele,</w:t>
            </w:r>
          </w:p>
          <w:p w14:paraId="607CC0A1" w14:textId="26B7AF5E" w:rsidR="001B3213" w:rsidRPr="00037324" w:rsidRDefault="006F100A" w:rsidP="006F100A">
            <w:pPr>
              <w:rPr>
                <w:iCs/>
                <w:sz w:val="18"/>
                <w:szCs w:val="18"/>
              </w:rPr>
            </w:pPr>
            <w:r w:rsidRPr="00037324">
              <w:rPr>
                <w:iCs/>
                <w:sz w:val="18"/>
                <w:szCs w:val="18"/>
              </w:rPr>
              <w:t>c) údaj o velikosti přímého nebo nepřímého podílu skutečného majitele, zakládá-li tento podíl jeho postavení,</w:t>
            </w:r>
          </w:p>
        </w:tc>
        <w:tc>
          <w:tcPr>
            <w:tcW w:w="900" w:type="dxa"/>
            <w:tcBorders>
              <w:top w:val="nil"/>
              <w:left w:val="single" w:sz="4" w:space="0" w:color="auto"/>
              <w:bottom w:val="nil"/>
              <w:right w:val="single" w:sz="4" w:space="0" w:color="auto"/>
            </w:tcBorders>
          </w:tcPr>
          <w:p w14:paraId="2CF6C079" w14:textId="77777777" w:rsidR="001B3213" w:rsidRDefault="001B3213" w:rsidP="007D4F39">
            <w:pPr>
              <w:rPr>
                <w:sz w:val="18"/>
                <w:szCs w:val="18"/>
              </w:rPr>
            </w:pPr>
          </w:p>
        </w:tc>
        <w:tc>
          <w:tcPr>
            <w:tcW w:w="720" w:type="dxa"/>
            <w:tcBorders>
              <w:top w:val="nil"/>
              <w:left w:val="single" w:sz="4" w:space="0" w:color="auto"/>
              <w:bottom w:val="nil"/>
            </w:tcBorders>
          </w:tcPr>
          <w:p w14:paraId="1142AF96" w14:textId="77777777" w:rsidR="001B3213" w:rsidRDefault="001B3213" w:rsidP="007D4F39">
            <w:pPr>
              <w:rPr>
                <w:sz w:val="18"/>
              </w:rPr>
            </w:pPr>
          </w:p>
        </w:tc>
      </w:tr>
      <w:tr w:rsidR="00094AF0" w14:paraId="5E61AE0B" w14:textId="77777777" w:rsidTr="007D4F39">
        <w:tc>
          <w:tcPr>
            <w:tcW w:w="1440" w:type="dxa"/>
            <w:tcBorders>
              <w:top w:val="nil"/>
              <w:bottom w:val="nil"/>
              <w:right w:val="single" w:sz="4" w:space="0" w:color="auto"/>
            </w:tcBorders>
          </w:tcPr>
          <w:p w14:paraId="1D3D4139" w14:textId="77777777" w:rsidR="00094AF0" w:rsidRPr="007D512E" w:rsidRDefault="00094AF0" w:rsidP="007D4F39">
            <w:pPr>
              <w:rPr>
                <w:sz w:val="18"/>
                <w:szCs w:val="18"/>
              </w:rPr>
            </w:pPr>
          </w:p>
        </w:tc>
        <w:tc>
          <w:tcPr>
            <w:tcW w:w="5400" w:type="dxa"/>
            <w:gridSpan w:val="4"/>
            <w:tcBorders>
              <w:top w:val="nil"/>
              <w:left w:val="single" w:sz="4" w:space="0" w:color="auto"/>
              <w:bottom w:val="nil"/>
              <w:right w:val="single" w:sz="18" w:space="0" w:color="auto"/>
            </w:tcBorders>
          </w:tcPr>
          <w:p w14:paraId="51FBE213" w14:textId="77777777" w:rsidR="00094AF0" w:rsidRPr="00037324" w:rsidRDefault="00094AF0" w:rsidP="007D4F39">
            <w:pPr>
              <w:rPr>
                <w:sz w:val="18"/>
                <w:szCs w:val="18"/>
              </w:rPr>
            </w:pPr>
          </w:p>
        </w:tc>
        <w:tc>
          <w:tcPr>
            <w:tcW w:w="900" w:type="dxa"/>
            <w:tcBorders>
              <w:top w:val="nil"/>
              <w:left w:val="single" w:sz="18" w:space="0" w:color="auto"/>
              <w:bottom w:val="nil"/>
              <w:right w:val="single" w:sz="4" w:space="0" w:color="auto"/>
            </w:tcBorders>
          </w:tcPr>
          <w:p w14:paraId="471CDFD9" w14:textId="22E80AFD" w:rsidR="00094AF0" w:rsidRPr="00037324" w:rsidRDefault="001040F0" w:rsidP="007D4F39">
            <w:pPr>
              <w:rPr>
                <w:sz w:val="18"/>
                <w:szCs w:val="18"/>
              </w:rPr>
            </w:pPr>
            <w:r w:rsidRPr="00037324">
              <w:rPr>
                <w:sz w:val="18"/>
                <w:szCs w:val="18"/>
              </w:rPr>
              <w:t>37/2021</w:t>
            </w:r>
          </w:p>
        </w:tc>
        <w:tc>
          <w:tcPr>
            <w:tcW w:w="1080" w:type="dxa"/>
            <w:tcBorders>
              <w:top w:val="nil"/>
              <w:left w:val="single" w:sz="4" w:space="0" w:color="auto"/>
              <w:bottom w:val="nil"/>
              <w:right w:val="single" w:sz="4" w:space="0" w:color="auto"/>
            </w:tcBorders>
          </w:tcPr>
          <w:p w14:paraId="39C465B8" w14:textId="0E1F7970" w:rsidR="00094AF0" w:rsidRPr="00037324" w:rsidRDefault="00094AF0" w:rsidP="007D4F39">
            <w:pPr>
              <w:rPr>
                <w:sz w:val="18"/>
                <w:szCs w:val="18"/>
              </w:rPr>
            </w:pPr>
            <w:r w:rsidRPr="00037324">
              <w:rPr>
                <w:sz w:val="18"/>
                <w:szCs w:val="18"/>
              </w:rPr>
              <w:t>§ 15 odst. 1 písm. a)</w:t>
            </w:r>
          </w:p>
        </w:tc>
        <w:tc>
          <w:tcPr>
            <w:tcW w:w="5400" w:type="dxa"/>
            <w:gridSpan w:val="4"/>
            <w:tcBorders>
              <w:top w:val="nil"/>
              <w:left w:val="single" w:sz="4" w:space="0" w:color="auto"/>
              <w:bottom w:val="nil"/>
              <w:right w:val="single" w:sz="4" w:space="0" w:color="auto"/>
            </w:tcBorders>
          </w:tcPr>
          <w:p w14:paraId="1ABDD160" w14:textId="6B554F07" w:rsidR="006B4AD6" w:rsidRPr="00037324" w:rsidRDefault="006B4AD6" w:rsidP="006B4AD6">
            <w:pPr>
              <w:rPr>
                <w:iCs/>
                <w:sz w:val="18"/>
                <w:szCs w:val="18"/>
              </w:rPr>
            </w:pPr>
            <w:r w:rsidRPr="00037324">
              <w:rPr>
                <w:iCs/>
                <w:sz w:val="18"/>
                <w:szCs w:val="18"/>
              </w:rPr>
              <w:t>(1) Soud, který je příslušný k zápisu, umožní získat z evidence skutečných majitelů částečný výpis platných údajů v rozsahu údajů o jméně, státu bydliště, roce a měsíci narození a státním občanství skutečného majitele právního uspořádání a údajů podle § 13 písm. b) až i) tomu, kdo</w:t>
            </w:r>
          </w:p>
          <w:p w14:paraId="3E7F0E2C" w14:textId="5EEEBDC2" w:rsidR="00094AF0" w:rsidRPr="00037324" w:rsidRDefault="006B4AD6" w:rsidP="006B4AD6">
            <w:pPr>
              <w:rPr>
                <w:iCs/>
                <w:sz w:val="18"/>
                <w:szCs w:val="18"/>
              </w:rPr>
            </w:pPr>
            <w:r w:rsidRPr="00037324">
              <w:rPr>
                <w:iCs/>
                <w:sz w:val="18"/>
                <w:szCs w:val="18"/>
              </w:rPr>
              <w:t>a) osvědčí zájem v souvislosti s předcházením trestným činům legalizace výnosů z trestné činnosti, legalizace výnosů z trestné činnosti z nedbalosti a jejich zdrojovým trestným činům a trestným činům financování terorismu a podpora a propagace terorismu, nebo</w:t>
            </w:r>
          </w:p>
        </w:tc>
        <w:tc>
          <w:tcPr>
            <w:tcW w:w="900" w:type="dxa"/>
            <w:tcBorders>
              <w:top w:val="nil"/>
              <w:left w:val="single" w:sz="4" w:space="0" w:color="auto"/>
              <w:bottom w:val="nil"/>
              <w:right w:val="single" w:sz="4" w:space="0" w:color="auto"/>
            </w:tcBorders>
          </w:tcPr>
          <w:p w14:paraId="2B4F8F05" w14:textId="77777777" w:rsidR="00094AF0" w:rsidRDefault="00094AF0" w:rsidP="007D4F39">
            <w:pPr>
              <w:rPr>
                <w:sz w:val="18"/>
                <w:szCs w:val="18"/>
              </w:rPr>
            </w:pPr>
          </w:p>
        </w:tc>
        <w:tc>
          <w:tcPr>
            <w:tcW w:w="720" w:type="dxa"/>
            <w:tcBorders>
              <w:top w:val="nil"/>
              <w:left w:val="single" w:sz="4" w:space="0" w:color="auto"/>
              <w:bottom w:val="nil"/>
            </w:tcBorders>
          </w:tcPr>
          <w:p w14:paraId="262E6EE9" w14:textId="77777777" w:rsidR="00094AF0" w:rsidRDefault="00094AF0" w:rsidP="007D4F39">
            <w:pPr>
              <w:rPr>
                <w:sz w:val="18"/>
              </w:rPr>
            </w:pPr>
          </w:p>
        </w:tc>
      </w:tr>
      <w:tr w:rsidR="008A0BC5" w14:paraId="141B8486" w14:textId="77777777" w:rsidTr="008A0BC5">
        <w:tc>
          <w:tcPr>
            <w:tcW w:w="1440" w:type="dxa"/>
            <w:tcBorders>
              <w:top w:val="nil"/>
              <w:bottom w:val="single" w:sz="4" w:space="0" w:color="auto"/>
              <w:right w:val="single" w:sz="4" w:space="0" w:color="auto"/>
            </w:tcBorders>
          </w:tcPr>
          <w:p w14:paraId="7E6931D2" w14:textId="77777777" w:rsidR="008A0BC5" w:rsidRPr="007D512E" w:rsidRDefault="008A0BC5" w:rsidP="009957E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4A94D49" w14:textId="77777777" w:rsidR="008A0BC5" w:rsidRPr="00C03319" w:rsidRDefault="008A0BC5" w:rsidP="009957EB">
            <w:pPr>
              <w:rPr>
                <w:sz w:val="18"/>
                <w:szCs w:val="18"/>
              </w:rPr>
            </w:pPr>
          </w:p>
        </w:tc>
        <w:tc>
          <w:tcPr>
            <w:tcW w:w="900" w:type="dxa"/>
            <w:tcBorders>
              <w:top w:val="nil"/>
              <w:left w:val="single" w:sz="18" w:space="0" w:color="auto"/>
              <w:bottom w:val="single" w:sz="4" w:space="0" w:color="auto"/>
              <w:right w:val="single" w:sz="4" w:space="0" w:color="auto"/>
            </w:tcBorders>
          </w:tcPr>
          <w:p w14:paraId="0E06B713" w14:textId="42465AB1" w:rsidR="008A0BC5" w:rsidRPr="000C6764" w:rsidRDefault="008A0BC5" w:rsidP="009957EB">
            <w:pPr>
              <w:rPr>
                <w:sz w:val="18"/>
              </w:rPr>
            </w:pPr>
            <w:r w:rsidRPr="000C6764">
              <w:rPr>
                <w:sz w:val="18"/>
              </w:rPr>
              <w:t>12055</w:t>
            </w:r>
          </w:p>
        </w:tc>
        <w:tc>
          <w:tcPr>
            <w:tcW w:w="1080" w:type="dxa"/>
            <w:tcBorders>
              <w:top w:val="nil"/>
              <w:left w:val="single" w:sz="4" w:space="0" w:color="auto"/>
              <w:bottom w:val="single" w:sz="4" w:space="0" w:color="auto"/>
              <w:right w:val="single" w:sz="4" w:space="0" w:color="auto"/>
            </w:tcBorders>
          </w:tcPr>
          <w:p w14:paraId="32AA074E" w14:textId="77777777" w:rsidR="008A0BC5" w:rsidRPr="007D512E" w:rsidRDefault="008A0BC5" w:rsidP="009957EB">
            <w:pPr>
              <w:rPr>
                <w:sz w:val="18"/>
                <w:szCs w:val="18"/>
              </w:rPr>
            </w:pPr>
          </w:p>
        </w:tc>
        <w:tc>
          <w:tcPr>
            <w:tcW w:w="5400" w:type="dxa"/>
            <w:gridSpan w:val="4"/>
            <w:tcBorders>
              <w:top w:val="nil"/>
              <w:left w:val="single" w:sz="4" w:space="0" w:color="auto"/>
              <w:bottom w:val="single" w:sz="4" w:space="0" w:color="auto"/>
              <w:right w:val="single" w:sz="4" w:space="0" w:color="auto"/>
            </w:tcBorders>
          </w:tcPr>
          <w:p w14:paraId="3FE7060A" w14:textId="77777777" w:rsidR="008A0BC5" w:rsidRPr="00CA6B9E" w:rsidRDefault="008A0BC5" w:rsidP="009957EB">
            <w:pPr>
              <w:rPr>
                <w:iCs/>
                <w:sz w:val="18"/>
                <w:szCs w:val="18"/>
              </w:rPr>
            </w:pPr>
          </w:p>
        </w:tc>
        <w:tc>
          <w:tcPr>
            <w:tcW w:w="900" w:type="dxa"/>
            <w:tcBorders>
              <w:top w:val="nil"/>
              <w:left w:val="single" w:sz="4" w:space="0" w:color="auto"/>
              <w:bottom w:val="single" w:sz="4" w:space="0" w:color="auto"/>
              <w:right w:val="single" w:sz="4" w:space="0" w:color="auto"/>
            </w:tcBorders>
          </w:tcPr>
          <w:p w14:paraId="1CDF8B25" w14:textId="77777777" w:rsidR="008A0BC5" w:rsidRDefault="008A0BC5" w:rsidP="009957EB">
            <w:pPr>
              <w:rPr>
                <w:sz w:val="18"/>
                <w:szCs w:val="18"/>
              </w:rPr>
            </w:pPr>
          </w:p>
        </w:tc>
        <w:tc>
          <w:tcPr>
            <w:tcW w:w="720" w:type="dxa"/>
            <w:tcBorders>
              <w:top w:val="nil"/>
              <w:left w:val="single" w:sz="4" w:space="0" w:color="auto"/>
              <w:bottom w:val="single" w:sz="4" w:space="0" w:color="auto"/>
            </w:tcBorders>
          </w:tcPr>
          <w:p w14:paraId="46E9D84B" w14:textId="77777777" w:rsidR="008A0BC5" w:rsidRDefault="008A0BC5" w:rsidP="009957EB">
            <w:pPr>
              <w:rPr>
                <w:sz w:val="18"/>
              </w:rPr>
            </w:pPr>
          </w:p>
        </w:tc>
      </w:tr>
      <w:tr w:rsidR="009957EB" w14:paraId="56643C32" w14:textId="77777777" w:rsidTr="000F368F">
        <w:tc>
          <w:tcPr>
            <w:tcW w:w="1440" w:type="dxa"/>
            <w:tcBorders>
              <w:top w:val="single" w:sz="4" w:space="0" w:color="auto"/>
              <w:bottom w:val="single" w:sz="4" w:space="0" w:color="auto"/>
              <w:right w:val="single" w:sz="4" w:space="0" w:color="auto"/>
            </w:tcBorders>
          </w:tcPr>
          <w:p w14:paraId="100A94B7" w14:textId="77777777" w:rsidR="009957EB" w:rsidRPr="007D512E" w:rsidRDefault="009957EB" w:rsidP="009957EB">
            <w:pPr>
              <w:rPr>
                <w:sz w:val="18"/>
                <w:szCs w:val="18"/>
              </w:rPr>
            </w:pPr>
            <w:r w:rsidRPr="007D512E">
              <w:rPr>
                <w:sz w:val="18"/>
                <w:szCs w:val="18"/>
              </w:rPr>
              <w:t xml:space="preserve">Článek </w:t>
            </w:r>
            <w:r>
              <w:rPr>
                <w:sz w:val="18"/>
                <w:szCs w:val="18"/>
              </w:rPr>
              <w:t>75</w:t>
            </w:r>
          </w:p>
        </w:tc>
        <w:tc>
          <w:tcPr>
            <w:tcW w:w="5400" w:type="dxa"/>
            <w:gridSpan w:val="4"/>
            <w:tcBorders>
              <w:top w:val="single" w:sz="4" w:space="0" w:color="auto"/>
              <w:left w:val="single" w:sz="4" w:space="0" w:color="auto"/>
              <w:bottom w:val="single" w:sz="4" w:space="0" w:color="auto"/>
              <w:right w:val="single" w:sz="18" w:space="0" w:color="auto"/>
            </w:tcBorders>
          </w:tcPr>
          <w:p w14:paraId="00F7F545" w14:textId="77777777" w:rsidR="009957EB" w:rsidRPr="00405618" w:rsidRDefault="009957EB" w:rsidP="009957EB">
            <w:pPr>
              <w:rPr>
                <w:sz w:val="18"/>
                <w:szCs w:val="18"/>
              </w:rPr>
            </w:pPr>
            <w:r w:rsidRPr="00405618">
              <w:rPr>
                <w:sz w:val="18"/>
                <w:szCs w:val="18"/>
              </w:rPr>
              <w:t>V části II oddílu A bodě 2 přílohy směrnice (EU) 2019/1937 s</w:t>
            </w:r>
            <w:r>
              <w:rPr>
                <w:sz w:val="18"/>
                <w:szCs w:val="18"/>
              </w:rPr>
              <w:t>e doplňuje nový bod, který zní:</w:t>
            </w:r>
          </w:p>
          <w:p w14:paraId="438901CD" w14:textId="77777777" w:rsidR="009957EB" w:rsidRPr="007D512E" w:rsidRDefault="009957EB" w:rsidP="009957EB">
            <w:pPr>
              <w:rPr>
                <w:sz w:val="18"/>
                <w:szCs w:val="18"/>
              </w:rPr>
            </w:pPr>
            <w:r>
              <w:rPr>
                <w:sz w:val="18"/>
                <w:szCs w:val="18"/>
              </w:rPr>
              <w:t xml:space="preserve">„iii) </w:t>
            </w:r>
            <w:r w:rsidRPr="00405618">
              <w:rPr>
                <w:sz w:val="18"/>
                <w:szCs w:val="18"/>
              </w:rPr>
              <w:t>Nařízení Evropského parlamentu a Rady (EU) 2024/1624 ze dne 31. května 2024 o předcházení využívání finančního systému k praní peněz nebo financování terorismu (Úř. věst. L, 2024/1624, 19.6.2024, ELI: http://data.europa.eu/eli/reg/2024/1624/oj).“.</w:t>
            </w:r>
          </w:p>
        </w:tc>
        <w:tc>
          <w:tcPr>
            <w:tcW w:w="900" w:type="dxa"/>
            <w:tcBorders>
              <w:top w:val="single" w:sz="4" w:space="0" w:color="auto"/>
              <w:left w:val="single" w:sz="18" w:space="0" w:color="auto"/>
              <w:bottom w:val="single" w:sz="4" w:space="0" w:color="auto"/>
              <w:right w:val="single" w:sz="4" w:space="0" w:color="auto"/>
            </w:tcBorders>
          </w:tcPr>
          <w:p w14:paraId="7A16F5FA" w14:textId="77777777" w:rsidR="009957EB" w:rsidRPr="007D512E" w:rsidRDefault="009957EB" w:rsidP="009957EB">
            <w:pPr>
              <w:rPr>
                <w:sz w:val="18"/>
                <w:szCs w:val="18"/>
              </w:rPr>
            </w:pPr>
            <w:r w:rsidRPr="00E57731">
              <w:rPr>
                <w:sz w:val="18"/>
              </w:rPr>
              <w:t>12173</w:t>
            </w:r>
          </w:p>
        </w:tc>
        <w:tc>
          <w:tcPr>
            <w:tcW w:w="1080" w:type="dxa"/>
            <w:tcBorders>
              <w:top w:val="single" w:sz="4" w:space="0" w:color="auto"/>
              <w:left w:val="single" w:sz="4" w:space="0" w:color="auto"/>
              <w:bottom w:val="single" w:sz="4" w:space="0" w:color="auto"/>
              <w:right w:val="single" w:sz="4" w:space="0" w:color="auto"/>
            </w:tcBorders>
          </w:tcPr>
          <w:p w14:paraId="5DE781B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5671F2C"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023937B"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5FDDADDF" w14:textId="77777777" w:rsidR="009957EB" w:rsidRDefault="009957EB" w:rsidP="009957EB">
            <w:pPr>
              <w:rPr>
                <w:sz w:val="18"/>
              </w:rPr>
            </w:pPr>
          </w:p>
        </w:tc>
      </w:tr>
      <w:tr w:rsidR="009957EB" w14:paraId="0DF306A6" w14:textId="77777777" w:rsidTr="000F368F">
        <w:tc>
          <w:tcPr>
            <w:tcW w:w="1440" w:type="dxa"/>
            <w:tcBorders>
              <w:top w:val="single" w:sz="4" w:space="0" w:color="auto"/>
              <w:bottom w:val="single" w:sz="4" w:space="0" w:color="auto"/>
              <w:right w:val="single" w:sz="4" w:space="0" w:color="auto"/>
            </w:tcBorders>
          </w:tcPr>
          <w:p w14:paraId="5E66317D" w14:textId="77777777" w:rsidR="009957EB" w:rsidRPr="007D512E" w:rsidRDefault="009957EB" w:rsidP="009957EB">
            <w:pPr>
              <w:rPr>
                <w:sz w:val="18"/>
                <w:szCs w:val="18"/>
              </w:rPr>
            </w:pPr>
            <w:r w:rsidRPr="007D512E">
              <w:rPr>
                <w:sz w:val="18"/>
                <w:szCs w:val="18"/>
              </w:rPr>
              <w:t xml:space="preserve">Článek </w:t>
            </w:r>
            <w:r>
              <w:rPr>
                <w:sz w:val="18"/>
                <w:szCs w:val="18"/>
              </w:rPr>
              <w:t>76</w:t>
            </w:r>
          </w:p>
        </w:tc>
        <w:tc>
          <w:tcPr>
            <w:tcW w:w="5400" w:type="dxa"/>
            <w:gridSpan w:val="4"/>
            <w:tcBorders>
              <w:top w:val="single" w:sz="4" w:space="0" w:color="auto"/>
              <w:left w:val="single" w:sz="4" w:space="0" w:color="auto"/>
              <w:bottom w:val="single" w:sz="4" w:space="0" w:color="auto"/>
              <w:right w:val="single" w:sz="18" w:space="0" w:color="auto"/>
            </w:tcBorders>
          </w:tcPr>
          <w:p w14:paraId="118574C2" w14:textId="77777777" w:rsidR="009957EB" w:rsidRPr="007D512E" w:rsidRDefault="009957EB" w:rsidP="009957EB">
            <w:pPr>
              <w:rPr>
                <w:sz w:val="18"/>
                <w:szCs w:val="18"/>
              </w:rPr>
            </w:pPr>
            <w:r w:rsidRPr="00405618">
              <w:rPr>
                <w:sz w:val="18"/>
                <w:szCs w:val="18"/>
              </w:rPr>
              <w:t>Do 10. července 2032 a poté každé tři roky předloží Komise Evropskému parlamentu a Radě zprávu o provádění této směrnice.</w:t>
            </w:r>
          </w:p>
        </w:tc>
        <w:tc>
          <w:tcPr>
            <w:tcW w:w="900" w:type="dxa"/>
            <w:tcBorders>
              <w:top w:val="single" w:sz="4" w:space="0" w:color="auto"/>
              <w:left w:val="single" w:sz="18" w:space="0" w:color="auto"/>
              <w:bottom w:val="single" w:sz="4" w:space="0" w:color="auto"/>
              <w:right w:val="single" w:sz="4" w:space="0" w:color="auto"/>
            </w:tcBorders>
          </w:tcPr>
          <w:p w14:paraId="47DD02FA"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4C81C1F"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BEB88F0" w14:textId="77777777" w:rsidR="009957EB" w:rsidRPr="00CA6B9E" w:rsidRDefault="009957EB" w:rsidP="009957EB">
            <w:pPr>
              <w:rPr>
                <w:iCs/>
                <w:sz w:val="18"/>
                <w:szCs w:val="18"/>
              </w:rPr>
            </w:pPr>
            <w:r>
              <w:rPr>
                <w:i/>
                <w:iCs/>
                <w:sz w:val="18"/>
                <w:szCs w:val="18"/>
              </w:rPr>
              <w:t>Nerelevantní z hlediska transpozice. Ustanovení stanoví úkoly Evropské komise.</w:t>
            </w:r>
          </w:p>
        </w:tc>
        <w:tc>
          <w:tcPr>
            <w:tcW w:w="900" w:type="dxa"/>
            <w:tcBorders>
              <w:top w:val="single" w:sz="4" w:space="0" w:color="auto"/>
              <w:left w:val="single" w:sz="4" w:space="0" w:color="auto"/>
              <w:bottom w:val="single" w:sz="4" w:space="0" w:color="auto"/>
              <w:right w:val="single" w:sz="4" w:space="0" w:color="auto"/>
            </w:tcBorders>
          </w:tcPr>
          <w:p w14:paraId="65F11116"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C297825" w14:textId="77777777" w:rsidR="009957EB" w:rsidRDefault="009957EB" w:rsidP="009957EB">
            <w:pPr>
              <w:rPr>
                <w:sz w:val="18"/>
              </w:rPr>
            </w:pPr>
          </w:p>
        </w:tc>
      </w:tr>
      <w:tr w:rsidR="009957EB" w14:paraId="7B9177ED" w14:textId="77777777" w:rsidTr="000F368F">
        <w:tc>
          <w:tcPr>
            <w:tcW w:w="1440" w:type="dxa"/>
            <w:tcBorders>
              <w:top w:val="single" w:sz="4" w:space="0" w:color="auto"/>
              <w:bottom w:val="single" w:sz="4" w:space="0" w:color="auto"/>
              <w:right w:val="single" w:sz="4" w:space="0" w:color="auto"/>
            </w:tcBorders>
          </w:tcPr>
          <w:p w14:paraId="3F52D4AA" w14:textId="77777777" w:rsidR="009957EB" w:rsidRPr="007D512E" w:rsidRDefault="009957EB" w:rsidP="009957EB">
            <w:pPr>
              <w:rPr>
                <w:sz w:val="18"/>
                <w:szCs w:val="18"/>
              </w:rPr>
            </w:pPr>
            <w:r w:rsidRPr="007D512E">
              <w:rPr>
                <w:sz w:val="18"/>
                <w:szCs w:val="18"/>
              </w:rPr>
              <w:t xml:space="preserve">Článek </w:t>
            </w:r>
            <w:r>
              <w:rPr>
                <w:sz w:val="18"/>
                <w:szCs w:val="18"/>
              </w:rPr>
              <w:t>77</w:t>
            </w:r>
          </w:p>
        </w:tc>
        <w:tc>
          <w:tcPr>
            <w:tcW w:w="5400" w:type="dxa"/>
            <w:gridSpan w:val="4"/>
            <w:tcBorders>
              <w:top w:val="single" w:sz="4" w:space="0" w:color="auto"/>
              <w:left w:val="single" w:sz="4" w:space="0" w:color="auto"/>
              <w:bottom w:val="single" w:sz="4" w:space="0" w:color="auto"/>
              <w:right w:val="single" w:sz="18" w:space="0" w:color="auto"/>
            </w:tcBorders>
          </w:tcPr>
          <w:p w14:paraId="67B546BC" w14:textId="77777777" w:rsidR="009957EB" w:rsidRPr="00405618" w:rsidRDefault="009957EB" w:rsidP="009957EB">
            <w:pPr>
              <w:rPr>
                <w:sz w:val="18"/>
                <w:szCs w:val="18"/>
              </w:rPr>
            </w:pPr>
            <w:r w:rsidRPr="00405618">
              <w:rPr>
                <w:sz w:val="18"/>
                <w:szCs w:val="18"/>
              </w:rPr>
              <w:t>Směrnice (EU) 2015/849 se zrušuje s účinkem ode dne 10. července 2027.</w:t>
            </w:r>
          </w:p>
          <w:p w14:paraId="3067975A" w14:textId="77777777" w:rsidR="009957EB" w:rsidRPr="00405618" w:rsidRDefault="009957EB" w:rsidP="009957EB">
            <w:pPr>
              <w:rPr>
                <w:sz w:val="18"/>
                <w:szCs w:val="18"/>
              </w:rPr>
            </w:pPr>
          </w:p>
          <w:p w14:paraId="1126379B" w14:textId="77777777" w:rsidR="009957EB" w:rsidRPr="00405618" w:rsidRDefault="009957EB" w:rsidP="009957EB">
            <w:pPr>
              <w:rPr>
                <w:sz w:val="18"/>
                <w:szCs w:val="18"/>
              </w:rPr>
            </w:pPr>
            <w:r w:rsidRPr="00405618">
              <w:rPr>
                <w:sz w:val="18"/>
                <w:szCs w:val="18"/>
              </w:rPr>
              <w:t>Odkazy na zrušenou směrnici se považují za odkazy na tuto směrnici a na nařízení (EU) 2024/1624 v souladu se srovnávací tabulkou obsaženou v příloze této směrnice.</w:t>
            </w:r>
          </w:p>
          <w:p w14:paraId="022FFBF8" w14:textId="77777777" w:rsidR="009957EB" w:rsidRPr="007D512E" w:rsidRDefault="009957EB" w:rsidP="009957EB">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05E21796"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DAF9BB4"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4F51A6D" w14:textId="50155F25" w:rsidR="009957EB" w:rsidRPr="00405618" w:rsidRDefault="009957EB" w:rsidP="009957EB">
            <w:pPr>
              <w:rPr>
                <w:i/>
                <w:iCs/>
                <w:sz w:val="18"/>
                <w:szCs w:val="18"/>
              </w:rPr>
            </w:pPr>
            <w:r>
              <w:rPr>
                <w:i/>
                <w:iCs/>
                <w:sz w:val="18"/>
                <w:szCs w:val="18"/>
              </w:rPr>
              <w:t>Nerelevantní z hlediska transpozice. 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2A03B48C"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B321661" w14:textId="77777777" w:rsidR="009957EB" w:rsidRDefault="009957EB" w:rsidP="009957EB">
            <w:pPr>
              <w:rPr>
                <w:sz w:val="18"/>
              </w:rPr>
            </w:pPr>
          </w:p>
        </w:tc>
      </w:tr>
      <w:tr w:rsidR="009957EB" w14:paraId="4F5F057C" w14:textId="77777777" w:rsidTr="000F368F">
        <w:tc>
          <w:tcPr>
            <w:tcW w:w="1440" w:type="dxa"/>
            <w:tcBorders>
              <w:top w:val="single" w:sz="4" w:space="0" w:color="auto"/>
              <w:bottom w:val="single" w:sz="4" w:space="0" w:color="auto"/>
              <w:right w:val="single" w:sz="4" w:space="0" w:color="auto"/>
            </w:tcBorders>
          </w:tcPr>
          <w:p w14:paraId="16B2C67F" w14:textId="77777777" w:rsidR="009957EB" w:rsidRPr="007D512E" w:rsidRDefault="009957EB" w:rsidP="009957EB">
            <w:pPr>
              <w:rPr>
                <w:sz w:val="18"/>
                <w:szCs w:val="18"/>
              </w:rPr>
            </w:pPr>
            <w:r w:rsidRPr="007D512E">
              <w:rPr>
                <w:sz w:val="18"/>
                <w:szCs w:val="18"/>
              </w:rPr>
              <w:t xml:space="preserve">Článek </w:t>
            </w:r>
            <w:r>
              <w:rPr>
                <w:sz w:val="18"/>
                <w:szCs w:val="18"/>
              </w:rPr>
              <w:t>78</w:t>
            </w:r>
          </w:p>
        </w:tc>
        <w:tc>
          <w:tcPr>
            <w:tcW w:w="5400" w:type="dxa"/>
            <w:gridSpan w:val="4"/>
            <w:tcBorders>
              <w:top w:val="single" w:sz="4" w:space="0" w:color="auto"/>
              <w:left w:val="single" w:sz="4" w:space="0" w:color="auto"/>
              <w:bottom w:val="single" w:sz="4" w:space="0" w:color="auto"/>
              <w:right w:val="single" w:sz="18" w:space="0" w:color="auto"/>
            </w:tcBorders>
          </w:tcPr>
          <w:p w14:paraId="6375B24D" w14:textId="77777777" w:rsidR="009957EB" w:rsidRPr="00405618" w:rsidRDefault="009957EB" w:rsidP="009957EB">
            <w:pPr>
              <w:rPr>
                <w:sz w:val="18"/>
                <w:szCs w:val="18"/>
              </w:rPr>
            </w:pPr>
            <w:r w:rsidRPr="00405618">
              <w:rPr>
                <w:sz w:val="18"/>
                <w:szCs w:val="18"/>
              </w:rPr>
              <w:t>1.   Členské státy uvedou v účinnost právní a správní předpisy nezbytné pro dosažení souladu s touto směrnicí do 10. července 2027. Ne</w:t>
            </w:r>
            <w:r>
              <w:rPr>
                <w:sz w:val="18"/>
                <w:szCs w:val="18"/>
              </w:rPr>
              <w:t>prodleně o nich uvědomí Komisi.</w:t>
            </w:r>
          </w:p>
          <w:p w14:paraId="35462EB5" w14:textId="77777777" w:rsidR="009957EB" w:rsidRPr="00405618" w:rsidRDefault="009957EB" w:rsidP="009957EB">
            <w:pPr>
              <w:rPr>
                <w:sz w:val="18"/>
                <w:szCs w:val="18"/>
              </w:rPr>
            </w:pPr>
            <w:r w:rsidRPr="00405618">
              <w:rPr>
                <w:sz w:val="18"/>
                <w:szCs w:val="18"/>
              </w:rPr>
              <w:t>Odchylně od prvního pododstavce členské státy uvedou v účinnost právní a správní předpisy nezbytné pro dosažení souladu s článkem 74 do 10. července 2025, s články 11, 12, 13 a 15 do 10. července 2026 a s článkem 18 do 10. července 2029. Ne</w:t>
            </w:r>
            <w:r>
              <w:rPr>
                <w:sz w:val="18"/>
                <w:szCs w:val="18"/>
              </w:rPr>
              <w:t>prodleně o nich uvědomí Komisi.</w:t>
            </w:r>
          </w:p>
          <w:p w14:paraId="607A9D75" w14:textId="77777777" w:rsidR="009957EB" w:rsidRPr="00405618" w:rsidRDefault="009957EB" w:rsidP="009957EB">
            <w:pPr>
              <w:rPr>
                <w:sz w:val="18"/>
                <w:szCs w:val="18"/>
              </w:rPr>
            </w:pPr>
            <w:r w:rsidRPr="00405618">
              <w:rPr>
                <w:sz w:val="18"/>
                <w:szCs w:val="18"/>
              </w:rPr>
              <w:t>Předpisy uvedené v tomto odstavci a přijaté členskými státy musí obsahovat odkaz na tuto směrnici nebo musí být takový odkaz učiněn při jejich úředním vyhlášení. Způsob o</w:t>
            </w:r>
            <w:r>
              <w:rPr>
                <w:sz w:val="18"/>
                <w:szCs w:val="18"/>
              </w:rPr>
              <w:t>dkazu si stanoví členské státy.</w:t>
            </w:r>
          </w:p>
          <w:p w14:paraId="5AF78B30" w14:textId="77777777" w:rsidR="009957EB" w:rsidRPr="007D512E" w:rsidRDefault="009957EB" w:rsidP="009957EB">
            <w:pPr>
              <w:rPr>
                <w:sz w:val="18"/>
                <w:szCs w:val="18"/>
              </w:rPr>
            </w:pPr>
            <w:r w:rsidRPr="00405618">
              <w:rPr>
                <w:sz w:val="18"/>
                <w:szCs w:val="18"/>
              </w:rPr>
              <w:t>2.   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single" w:sz="4" w:space="0" w:color="auto"/>
              <w:right w:val="single" w:sz="4" w:space="0" w:color="auto"/>
            </w:tcBorders>
          </w:tcPr>
          <w:p w14:paraId="65A389AD" w14:textId="77777777" w:rsidR="009957EB" w:rsidRPr="007D512E" w:rsidRDefault="009957EB" w:rsidP="009957EB">
            <w:pPr>
              <w:rPr>
                <w:sz w:val="18"/>
                <w:szCs w:val="18"/>
              </w:rPr>
            </w:pPr>
            <w:r w:rsidRPr="00E57731">
              <w:rPr>
                <w:sz w:val="18"/>
              </w:rPr>
              <w:t>12173</w:t>
            </w:r>
          </w:p>
        </w:tc>
        <w:tc>
          <w:tcPr>
            <w:tcW w:w="1080" w:type="dxa"/>
            <w:tcBorders>
              <w:top w:val="single" w:sz="4" w:space="0" w:color="auto"/>
              <w:left w:val="single" w:sz="4" w:space="0" w:color="auto"/>
              <w:bottom w:val="single" w:sz="4" w:space="0" w:color="auto"/>
              <w:right w:val="single" w:sz="4" w:space="0" w:color="auto"/>
            </w:tcBorders>
          </w:tcPr>
          <w:p w14:paraId="4DE59880"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C183A7E" w14:textId="77777777" w:rsidR="009957EB" w:rsidRPr="00CA6B9E" w:rsidRDefault="009957EB" w:rsidP="009957EB">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4888E55D"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46D408B6" w14:textId="77777777" w:rsidR="009957EB" w:rsidRDefault="009957EB" w:rsidP="009957EB">
            <w:pPr>
              <w:rPr>
                <w:sz w:val="18"/>
              </w:rPr>
            </w:pPr>
          </w:p>
        </w:tc>
      </w:tr>
      <w:tr w:rsidR="009957EB" w14:paraId="52B8DE2D" w14:textId="77777777" w:rsidTr="00411916">
        <w:tc>
          <w:tcPr>
            <w:tcW w:w="1440" w:type="dxa"/>
            <w:tcBorders>
              <w:top w:val="single" w:sz="4" w:space="0" w:color="auto"/>
              <w:bottom w:val="single" w:sz="4" w:space="0" w:color="auto"/>
              <w:right w:val="single" w:sz="4" w:space="0" w:color="auto"/>
            </w:tcBorders>
          </w:tcPr>
          <w:p w14:paraId="0B6237F2" w14:textId="77777777" w:rsidR="009957EB" w:rsidRPr="007D512E" w:rsidRDefault="009957EB" w:rsidP="009957EB">
            <w:pPr>
              <w:rPr>
                <w:sz w:val="18"/>
                <w:szCs w:val="18"/>
              </w:rPr>
            </w:pPr>
            <w:r w:rsidRPr="007D512E">
              <w:rPr>
                <w:sz w:val="18"/>
                <w:szCs w:val="18"/>
              </w:rPr>
              <w:t xml:space="preserve">Článek </w:t>
            </w:r>
            <w:r>
              <w:rPr>
                <w:sz w:val="18"/>
                <w:szCs w:val="18"/>
              </w:rPr>
              <w:t>79</w:t>
            </w:r>
          </w:p>
        </w:tc>
        <w:tc>
          <w:tcPr>
            <w:tcW w:w="5400" w:type="dxa"/>
            <w:gridSpan w:val="4"/>
            <w:tcBorders>
              <w:top w:val="single" w:sz="4" w:space="0" w:color="auto"/>
              <w:left w:val="single" w:sz="4" w:space="0" w:color="auto"/>
              <w:bottom w:val="single" w:sz="4" w:space="0" w:color="auto"/>
              <w:right w:val="single" w:sz="18" w:space="0" w:color="auto"/>
            </w:tcBorders>
          </w:tcPr>
          <w:p w14:paraId="520906D8" w14:textId="77777777" w:rsidR="009957EB" w:rsidRPr="007D512E" w:rsidRDefault="009957EB" w:rsidP="009957EB">
            <w:pPr>
              <w:rPr>
                <w:sz w:val="18"/>
                <w:szCs w:val="18"/>
              </w:rPr>
            </w:pPr>
            <w:r>
              <w:rPr>
                <w:sz w:val="18"/>
                <w:szCs w:val="18"/>
              </w:rPr>
              <w:t>T</w:t>
            </w:r>
            <w:r w:rsidRPr="00405618">
              <w:rPr>
                <w:sz w:val="18"/>
                <w:szCs w:val="18"/>
              </w:rPr>
              <w: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3F5874B2"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F819D8A"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A859EE8" w14:textId="77777777" w:rsidR="009957EB" w:rsidRPr="00405618" w:rsidRDefault="009957EB" w:rsidP="009957EB">
            <w:pPr>
              <w:rPr>
                <w:i/>
                <w:iCs/>
                <w:sz w:val="18"/>
                <w:szCs w:val="18"/>
              </w:rPr>
            </w:pPr>
            <w:r>
              <w:rPr>
                <w:i/>
                <w:iCs/>
                <w:sz w:val="18"/>
                <w:szCs w:val="18"/>
              </w:rPr>
              <w:t>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232E1A14"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3AAB250B" w14:textId="77777777" w:rsidR="009957EB" w:rsidRDefault="009957EB" w:rsidP="009957EB">
            <w:pPr>
              <w:rPr>
                <w:sz w:val="18"/>
              </w:rPr>
            </w:pPr>
          </w:p>
        </w:tc>
      </w:tr>
      <w:tr w:rsidR="009957EB" w14:paraId="783A1EB7" w14:textId="77777777" w:rsidTr="00411916">
        <w:tc>
          <w:tcPr>
            <w:tcW w:w="1440" w:type="dxa"/>
            <w:tcBorders>
              <w:top w:val="single" w:sz="4" w:space="0" w:color="auto"/>
              <w:bottom w:val="single" w:sz="4" w:space="0" w:color="auto"/>
              <w:right w:val="single" w:sz="4" w:space="0" w:color="auto"/>
            </w:tcBorders>
          </w:tcPr>
          <w:p w14:paraId="1930539E" w14:textId="77777777" w:rsidR="009957EB" w:rsidRPr="007D512E" w:rsidRDefault="009957EB" w:rsidP="009957EB">
            <w:pPr>
              <w:rPr>
                <w:sz w:val="18"/>
                <w:szCs w:val="18"/>
              </w:rPr>
            </w:pPr>
            <w:r w:rsidRPr="007D512E">
              <w:rPr>
                <w:sz w:val="18"/>
                <w:szCs w:val="18"/>
              </w:rPr>
              <w:t xml:space="preserve">Článek </w:t>
            </w:r>
            <w:r>
              <w:rPr>
                <w:sz w:val="18"/>
                <w:szCs w:val="18"/>
              </w:rPr>
              <w:t>80</w:t>
            </w:r>
          </w:p>
        </w:tc>
        <w:tc>
          <w:tcPr>
            <w:tcW w:w="5400" w:type="dxa"/>
            <w:gridSpan w:val="4"/>
            <w:tcBorders>
              <w:top w:val="single" w:sz="4" w:space="0" w:color="auto"/>
              <w:left w:val="single" w:sz="4" w:space="0" w:color="auto"/>
              <w:bottom w:val="single" w:sz="4" w:space="0" w:color="auto"/>
              <w:right w:val="single" w:sz="18" w:space="0" w:color="auto"/>
            </w:tcBorders>
          </w:tcPr>
          <w:p w14:paraId="6E04A41F" w14:textId="77777777" w:rsidR="009957EB" w:rsidRPr="007D512E" w:rsidRDefault="009957EB" w:rsidP="009957EB">
            <w:pPr>
              <w:rPr>
                <w:sz w:val="18"/>
                <w:szCs w:val="18"/>
              </w:rPr>
            </w:pPr>
            <w:r w:rsidRPr="00405618">
              <w:rPr>
                <w:sz w:val="18"/>
                <w:szCs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43191D4B" w14:textId="77777777" w:rsidR="009957EB" w:rsidRPr="007D512E" w:rsidRDefault="009957EB" w:rsidP="009957EB">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5858C9B" w14:textId="77777777" w:rsidR="009957EB" w:rsidRPr="007D512E" w:rsidRDefault="009957EB" w:rsidP="009957EB">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F6FDF4A" w14:textId="77777777" w:rsidR="009957EB" w:rsidRPr="007D512E" w:rsidRDefault="009957EB" w:rsidP="009957EB">
            <w:pPr>
              <w:rPr>
                <w:i/>
                <w:iCs/>
                <w:sz w:val="18"/>
                <w:szCs w:val="18"/>
              </w:rPr>
            </w:pPr>
            <w:r>
              <w:rPr>
                <w:i/>
                <w:iCs/>
                <w:sz w:val="18"/>
                <w:szCs w:val="18"/>
              </w:rPr>
              <w:t>Ustanovení je deklaratorní povahy.</w:t>
            </w:r>
          </w:p>
        </w:tc>
        <w:tc>
          <w:tcPr>
            <w:tcW w:w="900" w:type="dxa"/>
            <w:tcBorders>
              <w:top w:val="single" w:sz="4" w:space="0" w:color="auto"/>
              <w:left w:val="single" w:sz="4" w:space="0" w:color="auto"/>
              <w:bottom w:val="single" w:sz="4" w:space="0" w:color="auto"/>
              <w:right w:val="single" w:sz="4" w:space="0" w:color="auto"/>
            </w:tcBorders>
          </w:tcPr>
          <w:p w14:paraId="61D5F093" w14:textId="77777777" w:rsidR="009957EB" w:rsidRPr="007D512E" w:rsidRDefault="009957EB" w:rsidP="009957EB">
            <w:pPr>
              <w:rPr>
                <w:sz w:val="18"/>
                <w:szCs w:val="18"/>
              </w:rPr>
            </w:pPr>
            <w:r>
              <w:rPr>
                <w:sz w:val="18"/>
                <w:szCs w:val="18"/>
              </w:rPr>
              <w:t>NT</w:t>
            </w:r>
          </w:p>
        </w:tc>
        <w:tc>
          <w:tcPr>
            <w:tcW w:w="720" w:type="dxa"/>
            <w:tcBorders>
              <w:top w:val="single" w:sz="4" w:space="0" w:color="auto"/>
              <w:left w:val="single" w:sz="4" w:space="0" w:color="auto"/>
              <w:bottom w:val="single" w:sz="4" w:space="0" w:color="auto"/>
            </w:tcBorders>
          </w:tcPr>
          <w:p w14:paraId="677B174F" w14:textId="77777777" w:rsidR="009957EB" w:rsidRDefault="009957EB" w:rsidP="009957EB">
            <w:pPr>
              <w:rPr>
                <w:sz w:val="18"/>
              </w:rPr>
            </w:pPr>
          </w:p>
        </w:tc>
      </w:tr>
    </w:tbl>
    <w:p w14:paraId="68B95DB2" w14:textId="77777777" w:rsidR="00525EC8" w:rsidRDefault="00525EC8">
      <w:pPr>
        <w:rPr>
          <w:sz w:val="18"/>
        </w:rPr>
      </w:pPr>
    </w:p>
    <w:p w14:paraId="2A4C6263" w14:textId="77777777" w:rsidR="00525EC8" w:rsidRDefault="00525EC8">
      <w:pPr>
        <w:pStyle w:val="Nadpis1"/>
      </w:pPr>
      <w:r>
        <w:t>Rekapitulace platných předpisů a legislativních návrhů, jejichž prostřednictvím je implementován předpis  ES/EU</w:t>
      </w:r>
    </w:p>
    <w:p w14:paraId="4F6738F2" w14:textId="77777777" w:rsidR="00525EC8" w:rsidRDefault="00525EC8">
      <w:pPr>
        <w:ind w:left="-900"/>
        <w:rPr>
          <w:sz w:val="18"/>
        </w:rPr>
      </w:pPr>
    </w:p>
    <w:p w14:paraId="4600729B" w14:textId="77777777" w:rsidR="00525EC8" w:rsidRDefault="00525EC8">
      <w:pPr>
        <w:ind w:left="-900"/>
        <w:rPr>
          <w:sz w:val="18"/>
        </w:rPr>
      </w:pPr>
    </w:p>
    <w:p w14:paraId="1A398438" w14:textId="77777777" w:rsidR="00525EC8" w:rsidRDefault="00525EC8">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525EC8" w14:paraId="2968D19C" w14:textId="77777777">
        <w:tc>
          <w:tcPr>
            <w:tcW w:w="540" w:type="dxa"/>
          </w:tcPr>
          <w:p w14:paraId="2B921F01" w14:textId="77777777" w:rsidR="00525EC8" w:rsidRDefault="00525EC8">
            <w:pPr>
              <w:spacing w:before="60" w:after="60"/>
              <w:jc w:val="center"/>
              <w:rPr>
                <w:sz w:val="16"/>
              </w:rPr>
            </w:pPr>
            <w:r>
              <w:rPr>
                <w:sz w:val="16"/>
              </w:rPr>
              <w:t>Poř. č</w:t>
            </w:r>
          </w:p>
        </w:tc>
        <w:tc>
          <w:tcPr>
            <w:tcW w:w="900" w:type="dxa"/>
          </w:tcPr>
          <w:p w14:paraId="1FBC27DB" w14:textId="77777777" w:rsidR="00525EC8" w:rsidRDefault="00525EC8">
            <w:pPr>
              <w:spacing w:before="60" w:after="60"/>
              <w:jc w:val="center"/>
              <w:rPr>
                <w:sz w:val="16"/>
              </w:rPr>
            </w:pPr>
            <w:r>
              <w:rPr>
                <w:sz w:val="16"/>
              </w:rPr>
              <w:t>Číslo.Sb.</w:t>
            </w:r>
          </w:p>
        </w:tc>
        <w:tc>
          <w:tcPr>
            <w:tcW w:w="12960" w:type="dxa"/>
          </w:tcPr>
          <w:p w14:paraId="1051C2C5" w14:textId="77777777" w:rsidR="00525EC8" w:rsidRDefault="00525EC8">
            <w:pPr>
              <w:spacing w:before="60" w:after="60"/>
              <w:jc w:val="center"/>
              <w:rPr>
                <w:sz w:val="16"/>
              </w:rPr>
            </w:pPr>
            <w:r>
              <w:rPr>
                <w:sz w:val="16"/>
              </w:rPr>
              <w:t>Název předpisu</w:t>
            </w:r>
          </w:p>
        </w:tc>
        <w:tc>
          <w:tcPr>
            <w:tcW w:w="1440" w:type="dxa"/>
          </w:tcPr>
          <w:p w14:paraId="2BA9BA9D" w14:textId="77777777" w:rsidR="00525EC8" w:rsidRDefault="00525EC8">
            <w:pPr>
              <w:spacing w:before="60" w:after="60"/>
              <w:jc w:val="center"/>
              <w:rPr>
                <w:sz w:val="16"/>
              </w:rPr>
            </w:pPr>
            <w:r>
              <w:rPr>
                <w:sz w:val="16"/>
              </w:rPr>
              <w:t>Účinnost předpisu</w:t>
            </w:r>
          </w:p>
        </w:tc>
      </w:tr>
      <w:tr w:rsidR="00525EC8" w14:paraId="28C543EC" w14:textId="77777777">
        <w:tc>
          <w:tcPr>
            <w:tcW w:w="540" w:type="dxa"/>
          </w:tcPr>
          <w:p w14:paraId="353E0678" w14:textId="77777777" w:rsidR="00525EC8" w:rsidRDefault="00E42E75" w:rsidP="00411916">
            <w:pPr>
              <w:rPr>
                <w:sz w:val="18"/>
              </w:rPr>
            </w:pPr>
            <w:r>
              <w:rPr>
                <w:sz w:val="18"/>
              </w:rPr>
              <w:t>1.</w:t>
            </w:r>
          </w:p>
        </w:tc>
        <w:tc>
          <w:tcPr>
            <w:tcW w:w="900" w:type="dxa"/>
          </w:tcPr>
          <w:p w14:paraId="278AF74C" w14:textId="77777777" w:rsidR="00525EC8" w:rsidRDefault="00E42E75">
            <w:pPr>
              <w:rPr>
                <w:sz w:val="18"/>
              </w:rPr>
            </w:pPr>
            <w:r w:rsidRPr="00E42E75">
              <w:rPr>
                <w:sz w:val="18"/>
              </w:rPr>
              <w:t>277/2013</w:t>
            </w:r>
          </w:p>
        </w:tc>
        <w:tc>
          <w:tcPr>
            <w:tcW w:w="12960" w:type="dxa"/>
          </w:tcPr>
          <w:p w14:paraId="193DDFF3" w14:textId="77777777" w:rsidR="00525EC8" w:rsidRDefault="00C11439" w:rsidP="003A0CC4">
            <w:pPr>
              <w:rPr>
                <w:sz w:val="18"/>
              </w:rPr>
            </w:pPr>
            <w:r>
              <w:rPr>
                <w:sz w:val="18"/>
              </w:rPr>
              <w:t xml:space="preserve">Zákon č. 277/2013 Sb., </w:t>
            </w:r>
            <w:r w:rsidRPr="00C11439">
              <w:rPr>
                <w:sz w:val="18"/>
              </w:rPr>
              <w:t>o směnárenské činnosti</w:t>
            </w:r>
          </w:p>
        </w:tc>
        <w:tc>
          <w:tcPr>
            <w:tcW w:w="1440" w:type="dxa"/>
          </w:tcPr>
          <w:p w14:paraId="75C52FBC" w14:textId="77777777" w:rsidR="00525EC8" w:rsidRDefault="00C11439">
            <w:pPr>
              <w:rPr>
                <w:sz w:val="18"/>
              </w:rPr>
            </w:pPr>
            <w:r>
              <w:rPr>
                <w:sz w:val="18"/>
              </w:rPr>
              <w:t>1. 11. 2013</w:t>
            </w:r>
          </w:p>
        </w:tc>
      </w:tr>
      <w:tr w:rsidR="00E42E75" w14:paraId="5C6CD8B9" w14:textId="77777777" w:rsidTr="00E42E75">
        <w:tc>
          <w:tcPr>
            <w:tcW w:w="540" w:type="dxa"/>
          </w:tcPr>
          <w:p w14:paraId="32CB7BB1" w14:textId="77777777" w:rsidR="00E42E75" w:rsidRDefault="00E42E75" w:rsidP="00E42E75">
            <w:pPr>
              <w:rPr>
                <w:sz w:val="18"/>
              </w:rPr>
            </w:pPr>
            <w:r>
              <w:rPr>
                <w:sz w:val="18"/>
              </w:rPr>
              <w:t>2.</w:t>
            </w:r>
          </w:p>
        </w:tc>
        <w:tc>
          <w:tcPr>
            <w:tcW w:w="900" w:type="dxa"/>
          </w:tcPr>
          <w:p w14:paraId="43550FAA" w14:textId="77777777" w:rsidR="00E42E75" w:rsidRPr="00E42E75" w:rsidRDefault="00E42E75" w:rsidP="00E42E75">
            <w:pPr>
              <w:rPr>
                <w:sz w:val="18"/>
              </w:rPr>
            </w:pPr>
            <w:r w:rsidRPr="007D512E">
              <w:rPr>
                <w:sz w:val="18"/>
                <w:szCs w:val="18"/>
              </w:rPr>
              <w:t>5/2019</w:t>
            </w:r>
          </w:p>
        </w:tc>
        <w:tc>
          <w:tcPr>
            <w:tcW w:w="12960" w:type="dxa"/>
          </w:tcPr>
          <w:p w14:paraId="3146C8D9" w14:textId="77777777" w:rsidR="00E42E75" w:rsidRDefault="00A86BED" w:rsidP="00A86BED">
            <w:pPr>
              <w:rPr>
                <w:sz w:val="18"/>
              </w:rPr>
            </w:pPr>
            <w:r>
              <w:rPr>
                <w:sz w:val="18"/>
              </w:rPr>
              <w:t xml:space="preserve">Zákon č. 5/2019 Sb., </w:t>
            </w:r>
            <w:r w:rsidRPr="00A86BED">
              <w:rPr>
                <w:sz w:val="18"/>
              </w:rPr>
              <w:t>kterým se mění zákon č. 277/2013 Sb., o směnárenské činnosti, ve zně</w:t>
            </w:r>
            <w:r>
              <w:rPr>
                <w:sz w:val="18"/>
              </w:rPr>
              <w:t xml:space="preserve">ní zákona č. 183/2017 Sb., </w:t>
            </w:r>
            <w:r w:rsidRPr="00A86BED">
              <w:rPr>
                <w:sz w:val="18"/>
              </w:rPr>
              <w:t>a zákon č. 370/2017 Sb., o platebním styku</w:t>
            </w:r>
          </w:p>
        </w:tc>
        <w:tc>
          <w:tcPr>
            <w:tcW w:w="1440" w:type="dxa"/>
          </w:tcPr>
          <w:p w14:paraId="0393E961" w14:textId="77777777" w:rsidR="00E42E75" w:rsidRDefault="00A86BED" w:rsidP="00E42E75">
            <w:pPr>
              <w:rPr>
                <w:sz w:val="18"/>
              </w:rPr>
            </w:pPr>
            <w:r>
              <w:rPr>
                <w:sz w:val="18"/>
              </w:rPr>
              <w:t>1. 4. 2019</w:t>
            </w:r>
          </w:p>
        </w:tc>
      </w:tr>
      <w:tr w:rsidR="00E42E75" w14:paraId="555DF2A6" w14:textId="77777777" w:rsidTr="00E42E75">
        <w:tc>
          <w:tcPr>
            <w:tcW w:w="540" w:type="dxa"/>
          </w:tcPr>
          <w:p w14:paraId="56C30AAC" w14:textId="77777777" w:rsidR="00E42E75" w:rsidRDefault="00E42E75" w:rsidP="00E42E75">
            <w:pPr>
              <w:rPr>
                <w:sz w:val="18"/>
              </w:rPr>
            </w:pPr>
            <w:r>
              <w:rPr>
                <w:sz w:val="18"/>
              </w:rPr>
              <w:t>3.</w:t>
            </w:r>
          </w:p>
        </w:tc>
        <w:tc>
          <w:tcPr>
            <w:tcW w:w="900" w:type="dxa"/>
          </w:tcPr>
          <w:p w14:paraId="137D3DAE" w14:textId="77777777" w:rsidR="00E42E75" w:rsidRPr="00E42E75" w:rsidRDefault="00E42E75" w:rsidP="00E42E75">
            <w:pPr>
              <w:rPr>
                <w:sz w:val="18"/>
              </w:rPr>
            </w:pPr>
            <w:r w:rsidRPr="007D512E">
              <w:rPr>
                <w:sz w:val="18"/>
                <w:szCs w:val="18"/>
              </w:rPr>
              <w:t>527/2020</w:t>
            </w:r>
          </w:p>
        </w:tc>
        <w:tc>
          <w:tcPr>
            <w:tcW w:w="12960" w:type="dxa"/>
          </w:tcPr>
          <w:p w14:paraId="46B403D8" w14:textId="77777777" w:rsidR="00E42E75" w:rsidRDefault="00A86BED" w:rsidP="00A86BED">
            <w:pPr>
              <w:rPr>
                <w:sz w:val="18"/>
              </w:rPr>
            </w:pPr>
            <w:r>
              <w:rPr>
                <w:sz w:val="18"/>
              </w:rPr>
              <w:t xml:space="preserve">Zákon č. 527/2021 Sb., </w:t>
            </w:r>
            <w:r w:rsidRPr="00A86BED">
              <w:rPr>
                <w:sz w:val="18"/>
              </w:rPr>
              <w:t>kterým se mění zákon č. 253/2008 Sb., o některých opatřeních proti legalizaci výnosů z trestné činnosti a financování terorismu, ve znění pozdějších předpi</w:t>
            </w:r>
            <w:r>
              <w:rPr>
                <w:sz w:val="18"/>
              </w:rPr>
              <w:t xml:space="preserve">sů, a další související zákony, </w:t>
            </w:r>
            <w:r w:rsidRPr="00A86BED">
              <w:rPr>
                <w:sz w:val="18"/>
              </w:rPr>
              <w:t>zákony související s přijetím zákona o evidenci skutečných majitelů a zákon č. 186/2016 Sb., o hazardních hrách, ve znění pozdějších předpisů</w:t>
            </w:r>
          </w:p>
        </w:tc>
        <w:tc>
          <w:tcPr>
            <w:tcW w:w="1440" w:type="dxa"/>
          </w:tcPr>
          <w:p w14:paraId="030441D3" w14:textId="77777777" w:rsidR="00E42E75" w:rsidRDefault="00A86BED" w:rsidP="00E42E75">
            <w:pPr>
              <w:rPr>
                <w:sz w:val="18"/>
              </w:rPr>
            </w:pPr>
            <w:r>
              <w:rPr>
                <w:sz w:val="18"/>
              </w:rPr>
              <w:t>1. 1. 2021</w:t>
            </w:r>
          </w:p>
        </w:tc>
      </w:tr>
      <w:tr w:rsidR="00E42E75" w14:paraId="09A70969" w14:textId="77777777" w:rsidTr="00E42E75">
        <w:tc>
          <w:tcPr>
            <w:tcW w:w="540" w:type="dxa"/>
          </w:tcPr>
          <w:p w14:paraId="1032B096" w14:textId="77777777" w:rsidR="00E42E75" w:rsidRDefault="00E42E75" w:rsidP="00E42E75">
            <w:pPr>
              <w:rPr>
                <w:sz w:val="18"/>
              </w:rPr>
            </w:pPr>
            <w:r>
              <w:rPr>
                <w:sz w:val="18"/>
              </w:rPr>
              <w:t>4.</w:t>
            </w:r>
          </w:p>
        </w:tc>
        <w:tc>
          <w:tcPr>
            <w:tcW w:w="900" w:type="dxa"/>
          </w:tcPr>
          <w:p w14:paraId="03AD32A7" w14:textId="77777777" w:rsidR="00E42E75" w:rsidRPr="00E42E75" w:rsidRDefault="00E42E75" w:rsidP="00E42E75">
            <w:pPr>
              <w:rPr>
                <w:sz w:val="18"/>
              </w:rPr>
            </w:pPr>
            <w:r w:rsidRPr="007D512E">
              <w:rPr>
                <w:sz w:val="18"/>
                <w:szCs w:val="18"/>
              </w:rPr>
              <w:t>455/1991</w:t>
            </w:r>
          </w:p>
        </w:tc>
        <w:tc>
          <w:tcPr>
            <w:tcW w:w="12960" w:type="dxa"/>
          </w:tcPr>
          <w:p w14:paraId="267CE113" w14:textId="77777777" w:rsidR="00E42E75" w:rsidRDefault="00A86BED" w:rsidP="00E42E75">
            <w:pPr>
              <w:rPr>
                <w:sz w:val="18"/>
              </w:rPr>
            </w:pPr>
            <w:r>
              <w:rPr>
                <w:sz w:val="18"/>
              </w:rPr>
              <w:t xml:space="preserve">Zákon č. 455/1991 Sb., </w:t>
            </w:r>
            <w:r w:rsidRPr="00A86BED">
              <w:rPr>
                <w:sz w:val="18"/>
              </w:rPr>
              <w:t>o živnostenském podnikání</w:t>
            </w:r>
          </w:p>
        </w:tc>
        <w:tc>
          <w:tcPr>
            <w:tcW w:w="1440" w:type="dxa"/>
          </w:tcPr>
          <w:p w14:paraId="1FD3566B" w14:textId="77777777" w:rsidR="00E42E75" w:rsidRDefault="00A86BED" w:rsidP="00E42E75">
            <w:pPr>
              <w:rPr>
                <w:sz w:val="18"/>
              </w:rPr>
            </w:pPr>
            <w:r>
              <w:rPr>
                <w:sz w:val="18"/>
              </w:rPr>
              <w:t>1. 1. 1992</w:t>
            </w:r>
          </w:p>
        </w:tc>
      </w:tr>
      <w:tr w:rsidR="00E42E75" w14:paraId="06939D99" w14:textId="77777777" w:rsidTr="00E42E75">
        <w:tc>
          <w:tcPr>
            <w:tcW w:w="540" w:type="dxa"/>
          </w:tcPr>
          <w:p w14:paraId="6820C002" w14:textId="77777777" w:rsidR="00E42E75" w:rsidRDefault="00E42E75" w:rsidP="00E42E75">
            <w:pPr>
              <w:rPr>
                <w:sz w:val="18"/>
              </w:rPr>
            </w:pPr>
            <w:r>
              <w:rPr>
                <w:sz w:val="18"/>
              </w:rPr>
              <w:t>5.</w:t>
            </w:r>
          </w:p>
        </w:tc>
        <w:tc>
          <w:tcPr>
            <w:tcW w:w="900" w:type="dxa"/>
          </w:tcPr>
          <w:p w14:paraId="4B72F5C7" w14:textId="77777777" w:rsidR="00E42E75" w:rsidRPr="00E42E75" w:rsidRDefault="00E42E75" w:rsidP="00E42E75">
            <w:pPr>
              <w:rPr>
                <w:sz w:val="18"/>
              </w:rPr>
            </w:pPr>
            <w:r w:rsidRPr="007D512E">
              <w:rPr>
                <w:sz w:val="18"/>
                <w:szCs w:val="18"/>
              </w:rPr>
              <w:t>130/2008</w:t>
            </w:r>
          </w:p>
        </w:tc>
        <w:tc>
          <w:tcPr>
            <w:tcW w:w="12960" w:type="dxa"/>
          </w:tcPr>
          <w:p w14:paraId="144BA019" w14:textId="77777777" w:rsidR="00E42E75" w:rsidRDefault="00A86BED" w:rsidP="00E42E75">
            <w:pPr>
              <w:rPr>
                <w:sz w:val="18"/>
              </w:rPr>
            </w:pPr>
            <w:r>
              <w:rPr>
                <w:sz w:val="18"/>
              </w:rPr>
              <w:t xml:space="preserve">Zákon č. 130/2008 Sb., </w:t>
            </w:r>
            <w:r w:rsidRPr="00A86BED">
              <w:rPr>
                <w:sz w:val="18"/>
              </w:rPr>
              <w:t>kterým se mění zákon č. 455/1991 Sb., o živnostenském podnikání (živnostenský zákon), ve znění pozdějších předpisů, a další související zákony</w:t>
            </w:r>
          </w:p>
        </w:tc>
        <w:tc>
          <w:tcPr>
            <w:tcW w:w="1440" w:type="dxa"/>
          </w:tcPr>
          <w:p w14:paraId="34499987" w14:textId="77777777" w:rsidR="00E42E75" w:rsidRDefault="00A86BED" w:rsidP="00E42E75">
            <w:pPr>
              <w:rPr>
                <w:sz w:val="18"/>
              </w:rPr>
            </w:pPr>
            <w:r>
              <w:rPr>
                <w:sz w:val="18"/>
              </w:rPr>
              <w:t>1. 7. 2028</w:t>
            </w:r>
          </w:p>
        </w:tc>
      </w:tr>
      <w:tr w:rsidR="00E42E75" w14:paraId="5CEB5693" w14:textId="77777777" w:rsidTr="00E42E75">
        <w:tc>
          <w:tcPr>
            <w:tcW w:w="540" w:type="dxa"/>
          </w:tcPr>
          <w:p w14:paraId="6811A9FB" w14:textId="77777777" w:rsidR="00E42E75" w:rsidRDefault="00E42E75" w:rsidP="00E42E75">
            <w:pPr>
              <w:rPr>
                <w:sz w:val="18"/>
              </w:rPr>
            </w:pPr>
            <w:r>
              <w:rPr>
                <w:sz w:val="18"/>
              </w:rPr>
              <w:t>6.</w:t>
            </w:r>
          </w:p>
        </w:tc>
        <w:tc>
          <w:tcPr>
            <w:tcW w:w="900" w:type="dxa"/>
          </w:tcPr>
          <w:p w14:paraId="08B2F341" w14:textId="77777777" w:rsidR="00E42E75" w:rsidRPr="00E42E75" w:rsidRDefault="00A86BED" w:rsidP="00E42E75">
            <w:pPr>
              <w:rPr>
                <w:sz w:val="18"/>
              </w:rPr>
            </w:pPr>
            <w:r w:rsidRPr="00A86BED">
              <w:rPr>
                <w:sz w:val="18"/>
                <w:szCs w:val="18"/>
              </w:rPr>
              <w:t>6/1993</w:t>
            </w:r>
          </w:p>
        </w:tc>
        <w:tc>
          <w:tcPr>
            <w:tcW w:w="12960" w:type="dxa"/>
          </w:tcPr>
          <w:p w14:paraId="542ABBC2" w14:textId="77777777" w:rsidR="00E42E75" w:rsidRDefault="00A86BED" w:rsidP="00E42E75">
            <w:pPr>
              <w:rPr>
                <w:sz w:val="18"/>
              </w:rPr>
            </w:pPr>
            <w:r>
              <w:rPr>
                <w:sz w:val="18"/>
              </w:rPr>
              <w:t xml:space="preserve">Zákon č. </w:t>
            </w:r>
            <w:r>
              <w:rPr>
                <w:sz w:val="18"/>
                <w:szCs w:val="18"/>
              </w:rPr>
              <w:t xml:space="preserve">6/1993 Sb., </w:t>
            </w:r>
            <w:r w:rsidRPr="00A86BED">
              <w:rPr>
                <w:sz w:val="18"/>
                <w:szCs w:val="18"/>
              </w:rPr>
              <w:t>o České národní bance</w:t>
            </w:r>
          </w:p>
        </w:tc>
        <w:tc>
          <w:tcPr>
            <w:tcW w:w="1440" w:type="dxa"/>
          </w:tcPr>
          <w:p w14:paraId="0671F5B2" w14:textId="77777777" w:rsidR="00E42E75" w:rsidRDefault="00A86BED" w:rsidP="00E42E75">
            <w:pPr>
              <w:rPr>
                <w:sz w:val="18"/>
              </w:rPr>
            </w:pPr>
            <w:r>
              <w:rPr>
                <w:sz w:val="18"/>
              </w:rPr>
              <w:t>1. 1. 1993</w:t>
            </w:r>
          </w:p>
        </w:tc>
      </w:tr>
      <w:tr w:rsidR="00E42E75" w14:paraId="08C0909B" w14:textId="77777777" w:rsidTr="00E42E75">
        <w:tc>
          <w:tcPr>
            <w:tcW w:w="540" w:type="dxa"/>
          </w:tcPr>
          <w:p w14:paraId="4B6525FC" w14:textId="77777777" w:rsidR="00E42E75" w:rsidRDefault="00E42E75" w:rsidP="00E42E75">
            <w:pPr>
              <w:rPr>
                <w:sz w:val="18"/>
              </w:rPr>
            </w:pPr>
            <w:r>
              <w:rPr>
                <w:sz w:val="18"/>
              </w:rPr>
              <w:t>7.</w:t>
            </w:r>
          </w:p>
        </w:tc>
        <w:tc>
          <w:tcPr>
            <w:tcW w:w="900" w:type="dxa"/>
          </w:tcPr>
          <w:p w14:paraId="026F138F" w14:textId="77777777" w:rsidR="00E42E75" w:rsidRPr="00E42E75" w:rsidRDefault="00E42E75" w:rsidP="00E42E75">
            <w:pPr>
              <w:rPr>
                <w:sz w:val="18"/>
              </w:rPr>
            </w:pPr>
            <w:r w:rsidRPr="007D512E">
              <w:rPr>
                <w:sz w:val="18"/>
                <w:szCs w:val="18"/>
              </w:rPr>
              <w:t>349/2023</w:t>
            </w:r>
          </w:p>
        </w:tc>
        <w:tc>
          <w:tcPr>
            <w:tcW w:w="12960" w:type="dxa"/>
          </w:tcPr>
          <w:p w14:paraId="7A4E14B6" w14:textId="77777777" w:rsidR="00E42E75" w:rsidRDefault="00A86BED" w:rsidP="00E42E75">
            <w:pPr>
              <w:rPr>
                <w:sz w:val="18"/>
              </w:rPr>
            </w:pPr>
            <w:r>
              <w:rPr>
                <w:sz w:val="18"/>
              </w:rPr>
              <w:t xml:space="preserve">Zákon č. </w:t>
            </w:r>
            <w:r w:rsidR="00B949FF" w:rsidRPr="00B949FF">
              <w:rPr>
                <w:sz w:val="18"/>
              </w:rPr>
              <w:t>349/2023</w:t>
            </w:r>
            <w:r w:rsidR="00B949FF">
              <w:rPr>
                <w:sz w:val="18"/>
              </w:rPr>
              <w:t xml:space="preserve"> Sb., </w:t>
            </w:r>
            <w:r w:rsidR="00B949FF" w:rsidRPr="00B949FF">
              <w:rPr>
                <w:sz w:val="18"/>
              </w:rPr>
              <w:t>kterým se mění některé zákony v souvislosti s konsolidací veřejných rozpočtů</w:t>
            </w:r>
          </w:p>
        </w:tc>
        <w:tc>
          <w:tcPr>
            <w:tcW w:w="1440" w:type="dxa"/>
          </w:tcPr>
          <w:p w14:paraId="207D7A11" w14:textId="77777777" w:rsidR="00E42E75" w:rsidRDefault="00B949FF" w:rsidP="00E42E75">
            <w:pPr>
              <w:rPr>
                <w:sz w:val="18"/>
              </w:rPr>
            </w:pPr>
            <w:r>
              <w:rPr>
                <w:sz w:val="18"/>
              </w:rPr>
              <w:t>13. 12. 2023</w:t>
            </w:r>
          </w:p>
        </w:tc>
      </w:tr>
      <w:tr w:rsidR="00E42E75" w14:paraId="5383C7EB" w14:textId="77777777" w:rsidTr="00E42E75">
        <w:tc>
          <w:tcPr>
            <w:tcW w:w="540" w:type="dxa"/>
          </w:tcPr>
          <w:p w14:paraId="5E784726" w14:textId="77777777" w:rsidR="00E42E75" w:rsidRDefault="00E42E75" w:rsidP="00E42E75">
            <w:pPr>
              <w:rPr>
                <w:sz w:val="18"/>
              </w:rPr>
            </w:pPr>
            <w:r>
              <w:rPr>
                <w:sz w:val="18"/>
              </w:rPr>
              <w:t>8.</w:t>
            </w:r>
          </w:p>
        </w:tc>
        <w:tc>
          <w:tcPr>
            <w:tcW w:w="900" w:type="dxa"/>
          </w:tcPr>
          <w:p w14:paraId="474E6987" w14:textId="77777777" w:rsidR="00E42E75" w:rsidRPr="00E42E75" w:rsidRDefault="00E42E75" w:rsidP="00E42E75">
            <w:pPr>
              <w:rPr>
                <w:sz w:val="18"/>
              </w:rPr>
            </w:pPr>
            <w:r w:rsidRPr="007D512E">
              <w:rPr>
                <w:sz w:val="18"/>
                <w:szCs w:val="18"/>
              </w:rPr>
              <w:t>186/2016</w:t>
            </w:r>
          </w:p>
        </w:tc>
        <w:tc>
          <w:tcPr>
            <w:tcW w:w="12960" w:type="dxa"/>
          </w:tcPr>
          <w:p w14:paraId="26332906" w14:textId="77777777" w:rsidR="00E42E75" w:rsidRDefault="00B949FF" w:rsidP="00E42E75">
            <w:pPr>
              <w:rPr>
                <w:sz w:val="18"/>
              </w:rPr>
            </w:pPr>
            <w:r>
              <w:rPr>
                <w:sz w:val="18"/>
              </w:rPr>
              <w:t xml:space="preserve">Zákon č. </w:t>
            </w:r>
            <w:r w:rsidRPr="007D512E">
              <w:rPr>
                <w:sz w:val="18"/>
                <w:szCs w:val="18"/>
              </w:rPr>
              <w:t>186/2016</w:t>
            </w:r>
            <w:r>
              <w:rPr>
                <w:sz w:val="18"/>
                <w:szCs w:val="18"/>
              </w:rPr>
              <w:t xml:space="preserve"> Sb., </w:t>
            </w:r>
            <w:r w:rsidRPr="00B949FF">
              <w:rPr>
                <w:sz w:val="18"/>
                <w:szCs w:val="18"/>
              </w:rPr>
              <w:t>o hazardních hrách</w:t>
            </w:r>
          </w:p>
        </w:tc>
        <w:tc>
          <w:tcPr>
            <w:tcW w:w="1440" w:type="dxa"/>
          </w:tcPr>
          <w:p w14:paraId="13B9A1E0" w14:textId="77777777" w:rsidR="00E42E75" w:rsidRDefault="00B949FF" w:rsidP="00E42E75">
            <w:pPr>
              <w:rPr>
                <w:sz w:val="18"/>
              </w:rPr>
            </w:pPr>
            <w:r>
              <w:rPr>
                <w:sz w:val="18"/>
              </w:rPr>
              <w:t>15. 6. 2016</w:t>
            </w:r>
          </w:p>
        </w:tc>
      </w:tr>
      <w:tr w:rsidR="00E42E75" w14:paraId="76F73B46" w14:textId="77777777" w:rsidTr="00E42E75">
        <w:tc>
          <w:tcPr>
            <w:tcW w:w="540" w:type="dxa"/>
          </w:tcPr>
          <w:p w14:paraId="01996F65" w14:textId="77777777" w:rsidR="00E42E75" w:rsidRDefault="00E42E75" w:rsidP="00E42E75">
            <w:pPr>
              <w:rPr>
                <w:sz w:val="18"/>
              </w:rPr>
            </w:pPr>
            <w:r>
              <w:rPr>
                <w:sz w:val="18"/>
              </w:rPr>
              <w:t>9.</w:t>
            </w:r>
          </w:p>
        </w:tc>
        <w:tc>
          <w:tcPr>
            <w:tcW w:w="900" w:type="dxa"/>
          </w:tcPr>
          <w:p w14:paraId="7653342E" w14:textId="77777777" w:rsidR="00E42E75" w:rsidRPr="00E42E75" w:rsidRDefault="00B949FF" w:rsidP="00E42E75">
            <w:pPr>
              <w:rPr>
                <w:sz w:val="18"/>
              </w:rPr>
            </w:pPr>
            <w:r>
              <w:rPr>
                <w:sz w:val="18"/>
                <w:szCs w:val="18"/>
              </w:rPr>
              <w:t>255/2012</w:t>
            </w:r>
          </w:p>
        </w:tc>
        <w:tc>
          <w:tcPr>
            <w:tcW w:w="12960" w:type="dxa"/>
          </w:tcPr>
          <w:p w14:paraId="7105B548" w14:textId="77777777" w:rsidR="00E42E75" w:rsidRDefault="00B949FF" w:rsidP="00E42E75">
            <w:pPr>
              <w:rPr>
                <w:sz w:val="18"/>
              </w:rPr>
            </w:pPr>
            <w:r>
              <w:rPr>
                <w:sz w:val="18"/>
              </w:rPr>
              <w:t xml:space="preserve">Zákon č. </w:t>
            </w:r>
            <w:r>
              <w:rPr>
                <w:sz w:val="18"/>
                <w:szCs w:val="18"/>
              </w:rPr>
              <w:t xml:space="preserve">255/2012 Sb., </w:t>
            </w:r>
            <w:r w:rsidRPr="00B949FF">
              <w:rPr>
                <w:sz w:val="18"/>
                <w:szCs w:val="18"/>
              </w:rPr>
              <w:t>o kontrole</w:t>
            </w:r>
          </w:p>
        </w:tc>
        <w:tc>
          <w:tcPr>
            <w:tcW w:w="1440" w:type="dxa"/>
          </w:tcPr>
          <w:p w14:paraId="0308782E" w14:textId="77777777" w:rsidR="00E42E75" w:rsidRPr="00B949FF" w:rsidRDefault="00B949FF" w:rsidP="00B949FF">
            <w:pPr>
              <w:rPr>
                <w:sz w:val="18"/>
              </w:rPr>
            </w:pPr>
            <w:r w:rsidRPr="00B949FF">
              <w:rPr>
                <w:sz w:val="18"/>
              </w:rPr>
              <w:t>1.</w:t>
            </w:r>
            <w:r>
              <w:rPr>
                <w:sz w:val="18"/>
              </w:rPr>
              <w:t xml:space="preserve"> 1. 2014</w:t>
            </w:r>
          </w:p>
        </w:tc>
      </w:tr>
      <w:tr w:rsidR="00E42E75" w14:paraId="4B25FE0C" w14:textId="77777777" w:rsidTr="00E42E75">
        <w:tc>
          <w:tcPr>
            <w:tcW w:w="540" w:type="dxa"/>
          </w:tcPr>
          <w:p w14:paraId="05A9DFFA" w14:textId="77777777" w:rsidR="00E42E75" w:rsidRDefault="00E42E75" w:rsidP="00E42E75">
            <w:pPr>
              <w:rPr>
                <w:sz w:val="18"/>
              </w:rPr>
            </w:pPr>
            <w:r>
              <w:rPr>
                <w:sz w:val="18"/>
              </w:rPr>
              <w:t>10.</w:t>
            </w:r>
          </w:p>
        </w:tc>
        <w:tc>
          <w:tcPr>
            <w:tcW w:w="900" w:type="dxa"/>
          </w:tcPr>
          <w:p w14:paraId="61022175" w14:textId="77777777" w:rsidR="00E42E75" w:rsidRPr="00E42E75" w:rsidRDefault="00E42E75" w:rsidP="00E42E75">
            <w:pPr>
              <w:rPr>
                <w:sz w:val="18"/>
              </w:rPr>
            </w:pPr>
            <w:r w:rsidRPr="00B16ACC">
              <w:rPr>
                <w:sz w:val="18"/>
                <w:szCs w:val="18"/>
              </w:rPr>
              <w:t>7/2009</w:t>
            </w:r>
          </w:p>
        </w:tc>
        <w:tc>
          <w:tcPr>
            <w:tcW w:w="12960" w:type="dxa"/>
          </w:tcPr>
          <w:p w14:paraId="29CA62B7" w14:textId="77777777" w:rsidR="00E42E75" w:rsidRPr="00B949FF" w:rsidRDefault="00B949FF" w:rsidP="00B949FF">
            <w:pPr>
              <w:rPr>
                <w:sz w:val="18"/>
                <w:szCs w:val="18"/>
              </w:rPr>
            </w:pPr>
            <w:r>
              <w:rPr>
                <w:sz w:val="18"/>
              </w:rPr>
              <w:t xml:space="preserve">Zákon č. </w:t>
            </w:r>
            <w:r w:rsidRPr="00B16ACC">
              <w:rPr>
                <w:sz w:val="18"/>
                <w:szCs w:val="18"/>
              </w:rPr>
              <w:t>7/2009</w:t>
            </w:r>
            <w:r>
              <w:rPr>
                <w:sz w:val="18"/>
                <w:szCs w:val="18"/>
              </w:rPr>
              <w:t xml:space="preserve"> Sb., </w:t>
            </w:r>
            <w:r w:rsidRPr="00B949FF">
              <w:rPr>
                <w:sz w:val="18"/>
                <w:szCs w:val="18"/>
              </w:rPr>
              <w:t>kterým se mění zákon č. 99/1963 Sb., občanský soudní řád</w:t>
            </w:r>
            <w:r>
              <w:rPr>
                <w:sz w:val="18"/>
                <w:szCs w:val="18"/>
              </w:rPr>
              <w:t xml:space="preserve">, ve znění pozdějších předpisů, </w:t>
            </w:r>
            <w:r w:rsidRPr="00B949FF">
              <w:rPr>
                <w:sz w:val="18"/>
                <w:szCs w:val="18"/>
              </w:rPr>
              <w:t>a další související zákony</w:t>
            </w:r>
          </w:p>
        </w:tc>
        <w:tc>
          <w:tcPr>
            <w:tcW w:w="1440" w:type="dxa"/>
          </w:tcPr>
          <w:p w14:paraId="5439DED2" w14:textId="77777777" w:rsidR="00E42E75" w:rsidRDefault="00B949FF" w:rsidP="00E42E75">
            <w:pPr>
              <w:rPr>
                <w:sz w:val="18"/>
              </w:rPr>
            </w:pPr>
            <w:r>
              <w:rPr>
                <w:sz w:val="18"/>
              </w:rPr>
              <w:t>1. 7. 2009</w:t>
            </w:r>
          </w:p>
        </w:tc>
      </w:tr>
      <w:tr w:rsidR="00E42E75" w14:paraId="30B78D2A" w14:textId="77777777" w:rsidTr="00E42E75">
        <w:tc>
          <w:tcPr>
            <w:tcW w:w="540" w:type="dxa"/>
          </w:tcPr>
          <w:p w14:paraId="0B8FF172" w14:textId="77777777" w:rsidR="00E42E75" w:rsidRDefault="00E42E75" w:rsidP="00E42E75">
            <w:pPr>
              <w:rPr>
                <w:sz w:val="18"/>
              </w:rPr>
            </w:pPr>
            <w:r>
              <w:rPr>
                <w:sz w:val="18"/>
              </w:rPr>
              <w:t>11.</w:t>
            </w:r>
          </w:p>
        </w:tc>
        <w:tc>
          <w:tcPr>
            <w:tcW w:w="900" w:type="dxa"/>
          </w:tcPr>
          <w:p w14:paraId="2C2E6926" w14:textId="77777777" w:rsidR="00E42E75" w:rsidRPr="00E42E75" w:rsidRDefault="00E42E75" w:rsidP="00E42E75">
            <w:pPr>
              <w:rPr>
                <w:sz w:val="18"/>
              </w:rPr>
            </w:pPr>
            <w:r w:rsidRPr="00B16ACC">
              <w:rPr>
                <w:sz w:val="18"/>
                <w:szCs w:val="18"/>
              </w:rPr>
              <w:t>7/2019</w:t>
            </w:r>
          </w:p>
        </w:tc>
        <w:tc>
          <w:tcPr>
            <w:tcW w:w="12960" w:type="dxa"/>
          </w:tcPr>
          <w:p w14:paraId="0B849C44" w14:textId="77777777" w:rsidR="00E42E75" w:rsidRPr="00B949FF" w:rsidRDefault="00B949FF" w:rsidP="00B949FF">
            <w:pPr>
              <w:rPr>
                <w:sz w:val="18"/>
                <w:szCs w:val="18"/>
              </w:rPr>
            </w:pPr>
            <w:r>
              <w:rPr>
                <w:sz w:val="18"/>
              </w:rPr>
              <w:t xml:space="preserve">Zákon č. </w:t>
            </w:r>
            <w:r w:rsidRPr="00B16ACC">
              <w:rPr>
                <w:sz w:val="18"/>
                <w:szCs w:val="18"/>
              </w:rPr>
              <w:t>7/2019</w:t>
            </w:r>
            <w:r>
              <w:rPr>
                <w:sz w:val="18"/>
                <w:szCs w:val="18"/>
              </w:rPr>
              <w:t xml:space="preserve"> Sb., </w:t>
            </w:r>
            <w:r w:rsidRPr="00B949FF">
              <w:rPr>
                <w:sz w:val="18"/>
                <w:szCs w:val="18"/>
              </w:rPr>
              <w:t>kterým se mění zákon č. 358/1992 Sb., o notářích a jejich činnos</w:t>
            </w:r>
            <w:r>
              <w:rPr>
                <w:sz w:val="18"/>
                <w:szCs w:val="18"/>
              </w:rPr>
              <w:t xml:space="preserve">ti (notářský řád), </w:t>
            </w:r>
            <w:r w:rsidRPr="00B949FF">
              <w:rPr>
                <w:sz w:val="18"/>
                <w:szCs w:val="18"/>
              </w:rPr>
              <w:t>ve znění pozdějších předpisů</w:t>
            </w:r>
          </w:p>
        </w:tc>
        <w:tc>
          <w:tcPr>
            <w:tcW w:w="1440" w:type="dxa"/>
          </w:tcPr>
          <w:p w14:paraId="796B9EC9" w14:textId="77777777" w:rsidR="00E42E75" w:rsidRDefault="00B949FF" w:rsidP="00E42E75">
            <w:pPr>
              <w:rPr>
                <w:sz w:val="18"/>
              </w:rPr>
            </w:pPr>
            <w:r>
              <w:rPr>
                <w:sz w:val="18"/>
              </w:rPr>
              <w:t>1. 4. 2019</w:t>
            </w:r>
          </w:p>
        </w:tc>
      </w:tr>
      <w:tr w:rsidR="00E42E75" w14:paraId="43CEB260" w14:textId="77777777" w:rsidTr="00E42E75">
        <w:tc>
          <w:tcPr>
            <w:tcW w:w="540" w:type="dxa"/>
          </w:tcPr>
          <w:p w14:paraId="0CAF5FC0" w14:textId="77777777" w:rsidR="00E42E75" w:rsidRDefault="00E42E75" w:rsidP="00E42E75">
            <w:pPr>
              <w:rPr>
                <w:sz w:val="18"/>
              </w:rPr>
            </w:pPr>
            <w:r>
              <w:rPr>
                <w:sz w:val="18"/>
              </w:rPr>
              <w:t>12.</w:t>
            </w:r>
          </w:p>
        </w:tc>
        <w:tc>
          <w:tcPr>
            <w:tcW w:w="900" w:type="dxa"/>
          </w:tcPr>
          <w:p w14:paraId="3EF8F3E9" w14:textId="77777777" w:rsidR="00E42E75" w:rsidRPr="00E42E75" w:rsidRDefault="00E42E75" w:rsidP="00E42E75">
            <w:pPr>
              <w:rPr>
                <w:sz w:val="18"/>
              </w:rPr>
            </w:pPr>
            <w:r w:rsidRPr="00B16ACC">
              <w:rPr>
                <w:sz w:val="18"/>
                <w:szCs w:val="18"/>
              </w:rPr>
              <w:t>85/1996</w:t>
            </w:r>
          </w:p>
        </w:tc>
        <w:tc>
          <w:tcPr>
            <w:tcW w:w="12960" w:type="dxa"/>
          </w:tcPr>
          <w:p w14:paraId="6FB1FD18" w14:textId="77777777" w:rsidR="00E42E75" w:rsidRDefault="00B949FF" w:rsidP="00E42E75">
            <w:pPr>
              <w:rPr>
                <w:sz w:val="18"/>
              </w:rPr>
            </w:pPr>
            <w:r>
              <w:rPr>
                <w:sz w:val="18"/>
              </w:rPr>
              <w:t xml:space="preserve">Zákon č. </w:t>
            </w:r>
            <w:r w:rsidRPr="00B16ACC">
              <w:rPr>
                <w:sz w:val="18"/>
                <w:szCs w:val="18"/>
              </w:rPr>
              <w:t>85/1996</w:t>
            </w:r>
            <w:r>
              <w:rPr>
                <w:sz w:val="18"/>
                <w:szCs w:val="18"/>
              </w:rPr>
              <w:t xml:space="preserve"> Sb., </w:t>
            </w:r>
            <w:r w:rsidRPr="00B949FF">
              <w:rPr>
                <w:sz w:val="18"/>
                <w:szCs w:val="18"/>
              </w:rPr>
              <w:t>o advokacii</w:t>
            </w:r>
          </w:p>
        </w:tc>
        <w:tc>
          <w:tcPr>
            <w:tcW w:w="1440" w:type="dxa"/>
          </w:tcPr>
          <w:p w14:paraId="1A477E8D" w14:textId="77777777" w:rsidR="00E42E75" w:rsidRDefault="00B949FF" w:rsidP="00E42E75">
            <w:pPr>
              <w:rPr>
                <w:sz w:val="18"/>
              </w:rPr>
            </w:pPr>
            <w:r>
              <w:rPr>
                <w:sz w:val="18"/>
              </w:rPr>
              <w:t>1. 7. 1996</w:t>
            </w:r>
          </w:p>
        </w:tc>
      </w:tr>
      <w:tr w:rsidR="00E42E75" w14:paraId="4267A10C" w14:textId="77777777" w:rsidTr="00E42E75">
        <w:tc>
          <w:tcPr>
            <w:tcW w:w="540" w:type="dxa"/>
          </w:tcPr>
          <w:p w14:paraId="6B9DEDD4" w14:textId="77777777" w:rsidR="00E42E75" w:rsidRDefault="00E42E75" w:rsidP="00E42E75">
            <w:pPr>
              <w:rPr>
                <w:sz w:val="18"/>
              </w:rPr>
            </w:pPr>
            <w:r>
              <w:rPr>
                <w:sz w:val="18"/>
              </w:rPr>
              <w:t>13.</w:t>
            </w:r>
          </w:p>
        </w:tc>
        <w:tc>
          <w:tcPr>
            <w:tcW w:w="900" w:type="dxa"/>
          </w:tcPr>
          <w:p w14:paraId="24B9DFDE" w14:textId="3E16C427" w:rsidR="00E42E75" w:rsidRPr="00E42E75" w:rsidRDefault="00E42E75" w:rsidP="00E42E75">
            <w:pPr>
              <w:rPr>
                <w:sz w:val="18"/>
              </w:rPr>
            </w:pPr>
          </w:p>
        </w:tc>
        <w:tc>
          <w:tcPr>
            <w:tcW w:w="12960" w:type="dxa"/>
          </w:tcPr>
          <w:p w14:paraId="09CE1940" w14:textId="7F3AB8D2" w:rsidR="00E42E75" w:rsidRDefault="00E42E75" w:rsidP="00E42E75">
            <w:pPr>
              <w:rPr>
                <w:sz w:val="18"/>
              </w:rPr>
            </w:pPr>
          </w:p>
        </w:tc>
        <w:tc>
          <w:tcPr>
            <w:tcW w:w="1440" w:type="dxa"/>
          </w:tcPr>
          <w:p w14:paraId="42AB584F" w14:textId="77777777" w:rsidR="00E42E75" w:rsidRDefault="00B949FF" w:rsidP="00E42E75">
            <w:pPr>
              <w:rPr>
                <w:sz w:val="18"/>
              </w:rPr>
            </w:pPr>
            <w:r>
              <w:rPr>
                <w:sz w:val="18"/>
              </w:rPr>
              <w:t>1. 9. 2009</w:t>
            </w:r>
          </w:p>
        </w:tc>
      </w:tr>
      <w:tr w:rsidR="00E42E75" w14:paraId="46F2321E" w14:textId="77777777" w:rsidTr="00E42E75">
        <w:tc>
          <w:tcPr>
            <w:tcW w:w="540" w:type="dxa"/>
          </w:tcPr>
          <w:p w14:paraId="1C9A14BD" w14:textId="77777777" w:rsidR="00E42E75" w:rsidRDefault="00E42E75" w:rsidP="00E42E75">
            <w:pPr>
              <w:rPr>
                <w:sz w:val="18"/>
              </w:rPr>
            </w:pPr>
            <w:r>
              <w:rPr>
                <w:sz w:val="18"/>
              </w:rPr>
              <w:t>14.</w:t>
            </w:r>
          </w:p>
        </w:tc>
        <w:tc>
          <w:tcPr>
            <w:tcW w:w="900" w:type="dxa"/>
          </w:tcPr>
          <w:p w14:paraId="5E1A6628" w14:textId="77777777" w:rsidR="00E42E75" w:rsidRPr="00E42E75" w:rsidRDefault="00E42E75" w:rsidP="00E42E75">
            <w:pPr>
              <w:rPr>
                <w:sz w:val="18"/>
              </w:rPr>
            </w:pPr>
            <w:r w:rsidRPr="00B16ACC">
              <w:rPr>
                <w:sz w:val="18"/>
                <w:szCs w:val="18"/>
              </w:rPr>
              <w:t>79/2006</w:t>
            </w:r>
          </w:p>
        </w:tc>
        <w:tc>
          <w:tcPr>
            <w:tcW w:w="12960" w:type="dxa"/>
          </w:tcPr>
          <w:p w14:paraId="35CE0205" w14:textId="77777777" w:rsidR="00E42E75" w:rsidRDefault="00B949FF" w:rsidP="00E42E75">
            <w:pPr>
              <w:rPr>
                <w:sz w:val="18"/>
              </w:rPr>
            </w:pPr>
            <w:r>
              <w:rPr>
                <w:sz w:val="18"/>
              </w:rPr>
              <w:t>Zákon č.</w:t>
            </w:r>
            <w:r w:rsidR="00285632">
              <w:rPr>
                <w:sz w:val="18"/>
              </w:rPr>
              <w:t xml:space="preserve"> </w:t>
            </w:r>
            <w:r w:rsidR="00285632" w:rsidRPr="00B16ACC">
              <w:rPr>
                <w:sz w:val="18"/>
                <w:szCs w:val="18"/>
              </w:rPr>
              <w:t>79/2006</w:t>
            </w:r>
            <w:r w:rsidR="00285632">
              <w:rPr>
                <w:sz w:val="18"/>
                <w:szCs w:val="18"/>
              </w:rPr>
              <w:t xml:space="preserve"> Sb., </w:t>
            </w:r>
            <w:r w:rsidR="00285632" w:rsidRPr="00285632">
              <w:rPr>
                <w:sz w:val="18"/>
                <w:szCs w:val="18"/>
              </w:rPr>
              <w:t>kterým se mění zákon č. 85/1996 Sb., o advokacii, ve znění pozdějších předpisů, a další související zákony</w:t>
            </w:r>
          </w:p>
        </w:tc>
        <w:tc>
          <w:tcPr>
            <w:tcW w:w="1440" w:type="dxa"/>
          </w:tcPr>
          <w:p w14:paraId="3B304C77" w14:textId="77777777" w:rsidR="00E42E75" w:rsidRDefault="00285632" w:rsidP="00E42E75">
            <w:pPr>
              <w:rPr>
                <w:sz w:val="18"/>
              </w:rPr>
            </w:pPr>
            <w:r>
              <w:rPr>
                <w:sz w:val="18"/>
              </w:rPr>
              <w:t>1. 4. 2006</w:t>
            </w:r>
          </w:p>
        </w:tc>
      </w:tr>
      <w:tr w:rsidR="00E42E75" w14:paraId="6603A4F9" w14:textId="77777777" w:rsidTr="00E42E75">
        <w:tc>
          <w:tcPr>
            <w:tcW w:w="540" w:type="dxa"/>
          </w:tcPr>
          <w:p w14:paraId="54798E47" w14:textId="77777777" w:rsidR="00E42E75" w:rsidRDefault="00E42E75" w:rsidP="00E42E75">
            <w:pPr>
              <w:rPr>
                <w:sz w:val="18"/>
              </w:rPr>
            </w:pPr>
            <w:r>
              <w:rPr>
                <w:sz w:val="18"/>
              </w:rPr>
              <w:t>15.</w:t>
            </w:r>
          </w:p>
        </w:tc>
        <w:tc>
          <w:tcPr>
            <w:tcW w:w="900" w:type="dxa"/>
          </w:tcPr>
          <w:p w14:paraId="56540A6A" w14:textId="77777777" w:rsidR="00E42E75" w:rsidRPr="00E42E75" w:rsidRDefault="00E42E75" w:rsidP="00E42E75">
            <w:pPr>
              <w:rPr>
                <w:sz w:val="18"/>
              </w:rPr>
            </w:pPr>
            <w:r w:rsidRPr="00B16ACC">
              <w:rPr>
                <w:sz w:val="18"/>
                <w:szCs w:val="18"/>
              </w:rPr>
              <w:t>228/2002</w:t>
            </w:r>
          </w:p>
        </w:tc>
        <w:tc>
          <w:tcPr>
            <w:tcW w:w="12960" w:type="dxa"/>
          </w:tcPr>
          <w:p w14:paraId="71206F6E" w14:textId="77777777" w:rsidR="00E42E75" w:rsidRDefault="00B949FF" w:rsidP="00E42E75">
            <w:pPr>
              <w:rPr>
                <w:sz w:val="18"/>
              </w:rPr>
            </w:pPr>
            <w:r>
              <w:rPr>
                <w:sz w:val="18"/>
              </w:rPr>
              <w:t>Zákon č.</w:t>
            </w:r>
            <w:r w:rsidR="00285632">
              <w:rPr>
                <w:sz w:val="18"/>
              </w:rPr>
              <w:t xml:space="preserve"> </w:t>
            </w:r>
            <w:r w:rsidR="00285632" w:rsidRPr="00B16ACC">
              <w:rPr>
                <w:sz w:val="18"/>
                <w:szCs w:val="18"/>
              </w:rPr>
              <w:t>228/2002</w:t>
            </w:r>
            <w:r w:rsidR="00285632">
              <w:rPr>
                <w:sz w:val="18"/>
                <w:szCs w:val="18"/>
              </w:rPr>
              <w:t xml:space="preserve"> Sb., </w:t>
            </w:r>
          </w:p>
        </w:tc>
        <w:tc>
          <w:tcPr>
            <w:tcW w:w="1440" w:type="dxa"/>
          </w:tcPr>
          <w:p w14:paraId="045FB086" w14:textId="77777777" w:rsidR="00E42E75" w:rsidRDefault="00285632" w:rsidP="00E42E75">
            <w:pPr>
              <w:rPr>
                <w:sz w:val="18"/>
              </w:rPr>
            </w:pPr>
            <w:r>
              <w:rPr>
                <w:sz w:val="18"/>
              </w:rPr>
              <w:t>1. 5. 2024</w:t>
            </w:r>
          </w:p>
        </w:tc>
      </w:tr>
      <w:tr w:rsidR="00E42E75" w14:paraId="76F7E9FC" w14:textId="77777777" w:rsidTr="00E42E75">
        <w:tc>
          <w:tcPr>
            <w:tcW w:w="540" w:type="dxa"/>
          </w:tcPr>
          <w:p w14:paraId="34DCC950" w14:textId="77777777" w:rsidR="00E42E75" w:rsidRDefault="00E42E75" w:rsidP="00E42E75">
            <w:pPr>
              <w:rPr>
                <w:sz w:val="18"/>
              </w:rPr>
            </w:pPr>
            <w:r>
              <w:rPr>
                <w:sz w:val="18"/>
              </w:rPr>
              <w:t>16.</w:t>
            </w:r>
          </w:p>
        </w:tc>
        <w:tc>
          <w:tcPr>
            <w:tcW w:w="900" w:type="dxa"/>
          </w:tcPr>
          <w:p w14:paraId="1523C846" w14:textId="77777777" w:rsidR="00E42E75" w:rsidRPr="00E42E75" w:rsidRDefault="00E42E75" w:rsidP="00E42E75">
            <w:pPr>
              <w:rPr>
                <w:sz w:val="18"/>
              </w:rPr>
            </w:pPr>
            <w:r w:rsidRPr="00B16ACC">
              <w:rPr>
                <w:sz w:val="18"/>
                <w:szCs w:val="18"/>
              </w:rPr>
              <w:t>210/1999</w:t>
            </w:r>
          </w:p>
        </w:tc>
        <w:tc>
          <w:tcPr>
            <w:tcW w:w="12960" w:type="dxa"/>
          </w:tcPr>
          <w:p w14:paraId="18C6E07A" w14:textId="77777777" w:rsidR="00E42E75" w:rsidRDefault="00B949FF" w:rsidP="00285632">
            <w:pPr>
              <w:rPr>
                <w:sz w:val="18"/>
              </w:rPr>
            </w:pPr>
            <w:r>
              <w:rPr>
                <w:sz w:val="18"/>
              </w:rPr>
              <w:t>Zákon č.</w:t>
            </w:r>
            <w:r w:rsidR="00285632" w:rsidRPr="00B16ACC">
              <w:rPr>
                <w:sz w:val="18"/>
                <w:szCs w:val="18"/>
              </w:rPr>
              <w:t xml:space="preserve"> 210/1999</w:t>
            </w:r>
            <w:r w:rsidR="00285632">
              <w:rPr>
                <w:sz w:val="18"/>
                <w:szCs w:val="18"/>
              </w:rPr>
              <w:t xml:space="preserve"> Sb.</w:t>
            </w:r>
            <w:r w:rsidR="00285632">
              <w:rPr>
                <w:sz w:val="18"/>
              </w:rPr>
              <w:t xml:space="preserve">, </w:t>
            </w:r>
            <w:r w:rsidR="00285632" w:rsidRPr="00285632">
              <w:rPr>
                <w:sz w:val="18"/>
              </w:rPr>
              <w:t>kterým se mění zákon č. 85/1996 Sb., o advokacii, ve znění pozdějších p</w:t>
            </w:r>
            <w:r w:rsidR="00285632">
              <w:rPr>
                <w:sz w:val="18"/>
              </w:rPr>
              <w:t xml:space="preserve">ředpisů, a zákon č. 6/2002 Sb., </w:t>
            </w:r>
            <w:r w:rsidR="00285632" w:rsidRPr="00285632">
              <w:rPr>
                <w:sz w:val="18"/>
              </w:rPr>
              <w:t>o soudech, soudcích, přísedících a státní správě soudů a o změně některých dalších zákonů</w:t>
            </w:r>
          </w:p>
        </w:tc>
        <w:tc>
          <w:tcPr>
            <w:tcW w:w="1440" w:type="dxa"/>
          </w:tcPr>
          <w:p w14:paraId="209E60E5" w14:textId="77777777" w:rsidR="00E42E75" w:rsidRDefault="00E42E75" w:rsidP="00E42E75">
            <w:pPr>
              <w:rPr>
                <w:sz w:val="18"/>
              </w:rPr>
            </w:pPr>
          </w:p>
        </w:tc>
      </w:tr>
      <w:tr w:rsidR="00E42E75" w14:paraId="7BAB19DF" w14:textId="77777777" w:rsidTr="00E42E75">
        <w:tc>
          <w:tcPr>
            <w:tcW w:w="540" w:type="dxa"/>
          </w:tcPr>
          <w:p w14:paraId="1FD85C9D" w14:textId="77777777" w:rsidR="00E42E75" w:rsidRDefault="00E42E75" w:rsidP="00E42E75">
            <w:pPr>
              <w:rPr>
                <w:sz w:val="18"/>
              </w:rPr>
            </w:pPr>
            <w:r>
              <w:rPr>
                <w:sz w:val="18"/>
              </w:rPr>
              <w:t>17.</w:t>
            </w:r>
          </w:p>
        </w:tc>
        <w:tc>
          <w:tcPr>
            <w:tcW w:w="900" w:type="dxa"/>
          </w:tcPr>
          <w:p w14:paraId="4A65B472" w14:textId="77777777" w:rsidR="00E42E75" w:rsidRPr="00E42E75" w:rsidRDefault="00285632" w:rsidP="00E42E75">
            <w:pPr>
              <w:rPr>
                <w:sz w:val="18"/>
              </w:rPr>
            </w:pPr>
            <w:r w:rsidRPr="009A3181">
              <w:rPr>
                <w:sz w:val="18"/>
                <w:szCs w:val="18"/>
              </w:rPr>
              <w:t>234/2014</w:t>
            </w:r>
          </w:p>
        </w:tc>
        <w:tc>
          <w:tcPr>
            <w:tcW w:w="12960" w:type="dxa"/>
          </w:tcPr>
          <w:p w14:paraId="3AC86935" w14:textId="77777777" w:rsidR="00E42E75" w:rsidRDefault="00B949FF" w:rsidP="00285632">
            <w:pPr>
              <w:rPr>
                <w:sz w:val="18"/>
              </w:rPr>
            </w:pPr>
            <w:r>
              <w:rPr>
                <w:sz w:val="18"/>
              </w:rPr>
              <w:t>Zákon č.</w:t>
            </w:r>
            <w:r w:rsidR="00285632">
              <w:rPr>
                <w:sz w:val="18"/>
              </w:rPr>
              <w:t xml:space="preserve"> </w:t>
            </w:r>
            <w:r w:rsidR="00285632" w:rsidRPr="009A3181">
              <w:rPr>
                <w:sz w:val="18"/>
                <w:szCs w:val="18"/>
              </w:rPr>
              <w:t>234/2014</w:t>
            </w:r>
            <w:r w:rsidR="00285632">
              <w:rPr>
                <w:sz w:val="18"/>
                <w:szCs w:val="18"/>
              </w:rPr>
              <w:t xml:space="preserve"> Sb., </w:t>
            </w:r>
            <w:r w:rsidR="00285632" w:rsidRPr="00285632">
              <w:rPr>
                <w:sz w:val="18"/>
                <w:szCs w:val="18"/>
              </w:rPr>
              <w:t>o státní službě</w:t>
            </w:r>
          </w:p>
        </w:tc>
        <w:tc>
          <w:tcPr>
            <w:tcW w:w="1440" w:type="dxa"/>
          </w:tcPr>
          <w:p w14:paraId="3578F065" w14:textId="77777777" w:rsidR="00E42E75" w:rsidRDefault="00285632" w:rsidP="00E42E75">
            <w:pPr>
              <w:rPr>
                <w:sz w:val="18"/>
              </w:rPr>
            </w:pPr>
            <w:r>
              <w:rPr>
                <w:sz w:val="18"/>
              </w:rPr>
              <w:t>6. 11. 2014</w:t>
            </w:r>
          </w:p>
        </w:tc>
      </w:tr>
      <w:tr w:rsidR="00E42E75" w14:paraId="6216952B" w14:textId="77777777" w:rsidTr="00E42E75">
        <w:tc>
          <w:tcPr>
            <w:tcW w:w="540" w:type="dxa"/>
          </w:tcPr>
          <w:p w14:paraId="6E0C6F47" w14:textId="77777777" w:rsidR="00E42E75" w:rsidRDefault="00E42E75" w:rsidP="00E42E75">
            <w:pPr>
              <w:rPr>
                <w:sz w:val="18"/>
              </w:rPr>
            </w:pPr>
            <w:r>
              <w:rPr>
                <w:sz w:val="18"/>
              </w:rPr>
              <w:t>18.</w:t>
            </w:r>
          </w:p>
        </w:tc>
        <w:tc>
          <w:tcPr>
            <w:tcW w:w="900" w:type="dxa"/>
          </w:tcPr>
          <w:p w14:paraId="6E15ECF4" w14:textId="782AE22A" w:rsidR="00E42E75" w:rsidRPr="00E42E75" w:rsidRDefault="008D0DFE" w:rsidP="00E42E75">
            <w:pPr>
              <w:rPr>
                <w:sz w:val="18"/>
              </w:rPr>
            </w:pPr>
            <w:r w:rsidRPr="008D0DFE">
              <w:rPr>
                <w:sz w:val="18"/>
              </w:rPr>
              <w:t>253/2008</w:t>
            </w:r>
          </w:p>
        </w:tc>
        <w:tc>
          <w:tcPr>
            <w:tcW w:w="12960" w:type="dxa"/>
          </w:tcPr>
          <w:p w14:paraId="5A3037B6" w14:textId="324F05B3" w:rsidR="00E42E75" w:rsidRDefault="008D0DFE" w:rsidP="00E42E75">
            <w:pPr>
              <w:rPr>
                <w:sz w:val="18"/>
              </w:rPr>
            </w:pPr>
            <w:r>
              <w:rPr>
                <w:sz w:val="18"/>
              </w:rPr>
              <w:t xml:space="preserve">Zákon č. 253/2008 Sb., </w:t>
            </w:r>
            <w:r w:rsidRPr="008D0DFE">
              <w:rPr>
                <w:sz w:val="18"/>
              </w:rPr>
              <w:t>o některých opatřeních proti legalizaci výnosů z trestné činnosti a financování terorismu</w:t>
            </w:r>
          </w:p>
        </w:tc>
        <w:tc>
          <w:tcPr>
            <w:tcW w:w="1440" w:type="dxa"/>
          </w:tcPr>
          <w:p w14:paraId="06D630B0" w14:textId="3014E07D" w:rsidR="00E42E75" w:rsidRDefault="008D0DFE" w:rsidP="00E42E75">
            <w:pPr>
              <w:rPr>
                <w:sz w:val="18"/>
              </w:rPr>
            </w:pPr>
            <w:r>
              <w:rPr>
                <w:sz w:val="18"/>
              </w:rPr>
              <w:t>1. 9. 2008</w:t>
            </w:r>
          </w:p>
        </w:tc>
      </w:tr>
      <w:tr w:rsidR="00E42E75" w14:paraId="776D66F6" w14:textId="77777777">
        <w:tc>
          <w:tcPr>
            <w:tcW w:w="540" w:type="dxa"/>
          </w:tcPr>
          <w:p w14:paraId="17658C88" w14:textId="77777777" w:rsidR="00E42E75" w:rsidRDefault="00E42E75" w:rsidP="00411916">
            <w:pPr>
              <w:rPr>
                <w:sz w:val="18"/>
              </w:rPr>
            </w:pPr>
            <w:r>
              <w:rPr>
                <w:sz w:val="18"/>
              </w:rPr>
              <w:t>19.</w:t>
            </w:r>
          </w:p>
        </w:tc>
        <w:tc>
          <w:tcPr>
            <w:tcW w:w="900" w:type="dxa"/>
          </w:tcPr>
          <w:p w14:paraId="2DCD0530" w14:textId="77777777" w:rsidR="00E42E75" w:rsidRPr="00E42E75" w:rsidRDefault="00E42E75">
            <w:pPr>
              <w:rPr>
                <w:sz w:val="18"/>
              </w:rPr>
            </w:pPr>
            <w:r w:rsidRPr="00B16ACC">
              <w:rPr>
                <w:sz w:val="18"/>
                <w:szCs w:val="18"/>
              </w:rPr>
              <w:t>219/2009</w:t>
            </w:r>
          </w:p>
        </w:tc>
        <w:tc>
          <w:tcPr>
            <w:tcW w:w="12960" w:type="dxa"/>
          </w:tcPr>
          <w:p w14:paraId="2D4CDCBA" w14:textId="77777777" w:rsidR="00E42E75" w:rsidRDefault="00B949FF" w:rsidP="003A0CC4">
            <w:pPr>
              <w:rPr>
                <w:sz w:val="18"/>
              </w:rPr>
            </w:pPr>
            <w:r>
              <w:rPr>
                <w:sz w:val="18"/>
              </w:rPr>
              <w:t>Zákon č.</w:t>
            </w:r>
            <w:r w:rsidR="00285632">
              <w:rPr>
                <w:sz w:val="18"/>
              </w:rPr>
              <w:t xml:space="preserve"> </w:t>
            </w:r>
            <w:r w:rsidR="00285632" w:rsidRPr="00B16ACC">
              <w:rPr>
                <w:sz w:val="18"/>
                <w:szCs w:val="18"/>
              </w:rPr>
              <w:t>219/2009</w:t>
            </w:r>
            <w:r w:rsidR="00285632">
              <w:rPr>
                <w:sz w:val="18"/>
                <w:szCs w:val="18"/>
              </w:rPr>
              <w:t xml:space="preserve"> Sb., k</w:t>
            </w:r>
            <w:r w:rsidR="00285632" w:rsidRPr="00285632">
              <w:rPr>
                <w:sz w:val="18"/>
                <w:szCs w:val="18"/>
              </w:rPr>
              <w:t>terým se mění zákon č. 85/1996 Sb., o advokacii, ve znění pozdějších předpisů, a některé další zákony</w:t>
            </w:r>
          </w:p>
        </w:tc>
        <w:tc>
          <w:tcPr>
            <w:tcW w:w="1440" w:type="dxa"/>
          </w:tcPr>
          <w:p w14:paraId="78BCA0B0" w14:textId="77777777" w:rsidR="00E42E75" w:rsidRDefault="00285632">
            <w:pPr>
              <w:rPr>
                <w:sz w:val="18"/>
              </w:rPr>
            </w:pPr>
            <w:r>
              <w:rPr>
                <w:sz w:val="18"/>
              </w:rPr>
              <w:t>1. 9. 2009</w:t>
            </w:r>
          </w:p>
        </w:tc>
      </w:tr>
      <w:tr w:rsidR="00E42E75" w14:paraId="18035D58" w14:textId="77777777" w:rsidTr="00E42E75">
        <w:tc>
          <w:tcPr>
            <w:tcW w:w="540" w:type="dxa"/>
          </w:tcPr>
          <w:p w14:paraId="3B13E247" w14:textId="77777777" w:rsidR="00E42E75" w:rsidRDefault="00E42E75" w:rsidP="00E42E75">
            <w:pPr>
              <w:rPr>
                <w:sz w:val="18"/>
              </w:rPr>
            </w:pPr>
            <w:r>
              <w:rPr>
                <w:sz w:val="18"/>
              </w:rPr>
              <w:t>20.</w:t>
            </w:r>
          </w:p>
        </w:tc>
        <w:tc>
          <w:tcPr>
            <w:tcW w:w="900" w:type="dxa"/>
          </w:tcPr>
          <w:p w14:paraId="04DCA1D4" w14:textId="2B802CC2" w:rsidR="00E42E75" w:rsidRPr="00E42E75" w:rsidRDefault="008D0DFE" w:rsidP="00E42E75">
            <w:pPr>
              <w:rPr>
                <w:sz w:val="18"/>
              </w:rPr>
            </w:pPr>
            <w:r>
              <w:rPr>
                <w:sz w:val="18"/>
              </w:rPr>
              <w:t>34/2021</w:t>
            </w:r>
          </w:p>
        </w:tc>
        <w:tc>
          <w:tcPr>
            <w:tcW w:w="12960" w:type="dxa"/>
          </w:tcPr>
          <w:p w14:paraId="1F38E1F0" w14:textId="506E8336" w:rsidR="00E42E75" w:rsidRDefault="008D0DFE" w:rsidP="00DF6B84">
            <w:pPr>
              <w:rPr>
                <w:sz w:val="18"/>
              </w:rPr>
            </w:pPr>
            <w:r>
              <w:rPr>
                <w:sz w:val="18"/>
              </w:rPr>
              <w:t xml:space="preserve">Zákon č. 34/2021 Sb., </w:t>
            </w:r>
            <w:r w:rsidR="00DF6B84" w:rsidRPr="00DF6B84">
              <w:rPr>
                <w:sz w:val="18"/>
              </w:rPr>
              <w:t>o prověřování zahraničních investic</w:t>
            </w:r>
            <w:r w:rsidR="00DF6B84">
              <w:rPr>
                <w:sz w:val="18"/>
              </w:rPr>
              <w:t xml:space="preserve"> a o změně souvisejících zákonů </w:t>
            </w:r>
            <w:r w:rsidR="00DF6B84" w:rsidRPr="00DF6B84">
              <w:rPr>
                <w:sz w:val="18"/>
              </w:rPr>
              <w:t>(zákon o prověřování zahraničních investic)</w:t>
            </w:r>
          </w:p>
        </w:tc>
        <w:tc>
          <w:tcPr>
            <w:tcW w:w="1440" w:type="dxa"/>
          </w:tcPr>
          <w:p w14:paraId="64407633" w14:textId="2D769818" w:rsidR="00E42E75" w:rsidRDefault="008D0DFE" w:rsidP="00E42E75">
            <w:pPr>
              <w:rPr>
                <w:sz w:val="18"/>
              </w:rPr>
            </w:pPr>
            <w:r>
              <w:rPr>
                <w:sz w:val="18"/>
              </w:rPr>
              <w:t>1. 5. 2021</w:t>
            </w:r>
          </w:p>
        </w:tc>
      </w:tr>
      <w:tr w:rsidR="00E42E75" w14:paraId="6362E5CF" w14:textId="77777777" w:rsidTr="00E42E75">
        <w:tc>
          <w:tcPr>
            <w:tcW w:w="540" w:type="dxa"/>
          </w:tcPr>
          <w:p w14:paraId="5420B223" w14:textId="77777777" w:rsidR="00E42E75" w:rsidRDefault="00E42E75" w:rsidP="00E42E75">
            <w:pPr>
              <w:rPr>
                <w:sz w:val="18"/>
              </w:rPr>
            </w:pPr>
            <w:r>
              <w:rPr>
                <w:sz w:val="18"/>
              </w:rPr>
              <w:t>21.</w:t>
            </w:r>
          </w:p>
        </w:tc>
        <w:tc>
          <w:tcPr>
            <w:tcW w:w="900" w:type="dxa"/>
          </w:tcPr>
          <w:p w14:paraId="055ED943" w14:textId="77777777" w:rsidR="00E42E75" w:rsidRPr="00E42E75" w:rsidRDefault="00B26189" w:rsidP="00E42E75">
            <w:pPr>
              <w:rPr>
                <w:sz w:val="18"/>
              </w:rPr>
            </w:pPr>
            <w:r w:rsidRPr="00B16ACC">
              <w:rPr>
                <w:sz w:val="18"/>
                <w:szCs w:val="18"/>
              </w:rPr>
              <w:t>170/2004</w:t>
            </w:r>
          </w:p>
        </w:tc>
        <w:tc>
          <w:tcPr>
            <w:tcW w:w="12960" w:type="dxa"/>
          </w:tcPr>
          <w:p w14:paraId="22C18C13" w14:textId="77777777" w:rsidR="00E42E75" w:rsidRPr="00285632" w:rsidRDefault="00B949FF" w:rsidP="00285632">
            <w:pPr>
              <w:rPr>
                <w:sz w:val="18"/>
                <w:szCs w:val="18"/>
              </w:rPr>
            </w:pPr>
            <w:r>
              <w:rPr>
                <w:sz w:val="18"/>
              </w:rPr>
              <w:t>Zákon č.</w:t>
            </w:r>
            <w:r w:rsidR="00285632">
              <w:rPr>
                <w:sz w:val="18"/>
              </w:rPr>
              <w:t xml:space="preserve"> </w:t>
            </w:r>
            <w:r w:rsidR="00285632" w:rsidRPr="00B16ACC">
              <w:rPr>
                <w:sz w:val="18"/>
                <w:szCs w:val="18"/>
              </w:rPr>
              <w:t>170/2004</w:t>
            </w:r>
            <w:r w:rsidR="00285632">
              <w:rPr>
                <w:sz w:val="18"/>
                <w:szCs w:val="18"/>
              </w:rPr>
              <w:t xml:space="preserve"> Sb., </w:t>
            </w:r>
            <w:r w:rsidR="00285632" w:rsidRPr="00285632">
              <w:rPr>
                <w:sz w:val="18"/>
                <w:szCs w:val="18"/>
              </w:rPr>
              <w:t>kterým se mění zákon č. 523/1992 Sb., o daňové</w:t>
            </w:r>
            <w:r w:rsidR="00285632">
              <w:rPr>
                <w:sz w:val="18"/>
                <w:szCs w:val="18"/>
              </w:rPr>
              <w:t xml:space="preserve">m poradenství a Komoře daňových </w:t>
            </w:r>
            <w:r w:rsidR="00285632" w:rsidRPr="00285632">
              <w:rPr>
                <w:sz w:val="18"/>
                <w:szCs w:val="18"/>
              </w:rPr>
              <w:t>poradců České republiky</w:t>
            </w:r>
          </w:p>
        </w:tc>
        <w:tc>
          <w:tcPr>
            <w:tcW w:w="1440" w:type="dxa"/>
          </w:tcPr>
          <w:p w14:paraId="7627793C" w14:textId="069C8C24" w:rsidR="00E42E75" w:rsidRDefault="008D0DFE" w:rsidP="00E42E75">
            <w:pPr>
              <w:rPr>
                <w:sz w:val="18"/>
              </w:rPr>
            </w:pPr>
            <w:r>
              <w:rPr>
                <w:sz w:val="18"/>
              </w:rPr>
              <w:t>1. 5. 2004</w:t>
            </w:r>
          </w:p>
        </w:tc>
      </w:tr>
      <w:tr w:rsidR="00E42E75" w14:paraId="74BDC3D6" w14:textId="77777777" w:rsidTr="00E42E75">
        <w:tc>
          <w:tcPr>
            <w:tcW w:w="540" w:type="dxa"/>
          </w:tcPr>
          <w:p w14:paraId="64172F82" w14:textId="77777777" w:rsidR="00E42E75" w:rsidRDefault="00E42E75" w:rsidP="00E42E75">
            <w:pPr>
              <w:rPr>
                <w:sz w:val="18"/>
              </w:rPr>
            </w:pPr>
            <w:r>
              <w:rPr>
                <w:sz w:val="18"/>
              </w:rPr>
              <w:t>22.</w:t>
            </w:r>
          </w:p>
        </w:tc>
        <w:tc>
          <w:tcPr>
            <w:tcW w:w="900" w:type="dxa"/>
          </w:tcPr>
          <w:p w14:paraId="68866AFC" w14:textId="77777777" w:rsidR="00E42E75" w:rsidRPr="00E42E75" w:rsidRDefault="00B26189" w:rsidP="00E42E75">
            <w:pPr>
              <w:rPr>
                <w:sz w:val="18"/>
              </w:rPr>
            </w:pPr>
            <w:r w:rsidRPr="00B16ACC">
              <w:rPr>
                <w:sz w:val="18"/>
                <w:szCs w:val="18"/>
              </w:rPr>
              <w:t>189/2008</w:t>
            </w:r>
          </w:p>
        </w:tc>
        <w:tc>
          <w:tcPr>
            <w:tcW w:w="12960" w:type="dxa"/>
          </w:tcPr>
          <w:p w14:paraId="07C340CF" w14:textId="77777777" w:rsidR="00E42E75" w:rsidRPr="00285632" w:rsidRDefault="00B949FF" w:rsidP="00285632">
            <w:pPr>
              <w:rPr>
                <w:sz w:val="18"/>
                <w:szCs w:val="18"/>
              </w:rPr>
            </w:pPr>
            <w:r>
              <w:rPr>
                <w:sz w:val="18"/>
              </w:rPr>
              <w:t>Zákon č.</w:t>
            </w:r>
            <w:r w:rsidR="00285632">
              <w:rPr>
                <w:sz w:val="18"/>
              </w:rPr>
              <w:t xml:space="preserve"> </w:t>
            </w:r>
            <w:r w:rsidR="00285632" w:rsidRPr="00B16ACC">
              <w:rPr>
                <w:sz w:val="18"/>
                <w:szCs w:val="18"/>
              </w:rPr>
              <w:t>189/2008</w:t>
            </w:r>
            <w:r w:rsidR="00285632">
              <w:rPr>
                <w:sz w:val="18"/>
                <w:szCs w:val="18"/>
              </w:rPr>
              <w:t xml:space="preserve"> Sb., </w:t>
            </w:r>
            <w:r w:rsidR="00285632" w:rsidRPr="00285632">
              <w:rPr>
                <w:sz w:val="18"/>
                <w:szCs w:val="18"/>
              </w:rPr>
              <w:t>kterým se mění zákon č. 18/2004 Sb., o uznávání odborné k</w:t>
            </w:r>
            <w:r w:rsidR="00285632">
              <w:rPr>
                <w:sz w:val="18"/>
                <w:szCs w:val="18"/>
              </w:rPr>
              <w:t xml:space="preserve">valifikace </w:t>
            </w:r>
            <w:r w:rsidR="00285632" w:rsidRPr="00285632">
              <w:rPr>
                <w:sz w:val="18"/>
                <w:szCs w:val="18"/>
              </w:rPr>
              <w:t>a jiné způsobilosti státních příslušník</w:t>
            </w:r>
            <w:r w:rsidR="00285632">
              <w:rPr>
                <w:sz w:val="18"/>
                <w:szCs w:val="18"/>
              </w:rPr>
              <w:t xml:space="preserve">ů členských států Evropské unie </w:t>
            </w:r>
            <w:r w:rsidR="00285632" w:rsidRPr="00285632">
              <w:rPr>
                <w:sz w:val="18"/>
                <w:szCs w:val="18"/>
              </w:rPr>
              <w:t>a o změně některých zákonů (zákon o</w:t>
            </w:r>
            <w:r w:rsidR="00285632">
              <w:rPr>
                <w:sz w:val="18"/>
                <w:szCs w:val="18"/>
              </w:rPr>
              <w:t xml:space="preserve"> uznávání odborné kvalifikace), </w:t>
            </w:r>
            <w:r w:rsidR="00285632" w:rsidRPr="00285632">
              <w:rPr>
                <w:sz w:val="18"/>
                <w:szCs w:val="18"/>
              </w:rPr>
              <w:t>ve znění pozdějších předpisů, a další související zákony</w:t>
            </w:r>
          </w:p>
        </w:tc>
        <w:tc>
          <w:tcPr>
            <w:tcW w:w="1440" w:type="dxa"/>
          </w:tcPr>
          <w:p w14:paraId="6899F0F5" w14:textId="77777777" w:rsidR="00E42E75" w:rsidRDefault="00285632" w:rsidP="00E42E75">
            <w:pPr>
              <w:rPr>
                <w:sz w:val="18"/>
              </w:rPr>
            </w:pPr>
            <w:r>
              <w:rPr>
                <w:sz w:val="18"/>
              </w:rPr>
              <w:t>1. 7. 2008</w:t>
            </w:r>
          </w:p>
        </w:tc>
      </w:tr>
      <w:tr w:rsidR="00E42E75" w14:paraId="0C0931B7" w14:textId="77777777" w:rsidTr="00E42E75">
        <w:tc>
          <w:tcPr>
            <w:tcW w:w="540" w:type="dxa"/>
          </w:tcPr>
          <w:p w14:paraId="2F0EEAF8" w14:textId="77777777" w:rsidR="00E42E75" w:rsidRDefault="00E42E75" w:rsidP="00E42E75">
            <w:pPr>
              <w:rPr>
                <w:sz w:val="18"/>
              </w:rPr>
            </w:pPr>
            <w:r>
              <w:rPr>
                <w:sz w:val="18"/>
              </w:rPr>
              <w:t>23.</w:t>
            </w:r>
          </w:p>
        </w:tc>
        <w:tc>
          <w:tcPr>
            <w:tcW w:w="900" w:type="dxa"/>
          </w:tcPr>
          <w:p w14:paraId="6A58FA3E" w14:textId="77777777" w:rsidR="00E42E75" w:rsidRPr="00E42E75" w:rsidRDefault="00B26189" w:rsidP="00E42E75">
            <w:pPr>
              <w:rPr>
                <w:sz w:val="18"/>
              </w:rPr>
            </w:pPr>
            <w:r w:rsidRPr="00B16ACC">
              <w:rPr>
                <w:sz w:val="18"/>
                <w:szCs w:val="18"/>
              </w:rPr>
              <w:t>93/2009</w:t>
            </w:r>
          </w:p>
        </w:tc>
        <w:tc>
          <w:tcPr>
            <w:tcW w:w="12960" w:type="dxa"/>
          </w:tcPr>
          <w:p w14:paraId="728507AB" w14:textId="77777777" w:rsidR="00E42E75" w:rsidRDefault="00B949FF" w:rsidP="00E42E75">
            <w:pPr>
              <w:rPr>
                <w:sz w:val="18"/>
              </w:rPr>
            </w:pPr>
            <w:r>
              <w:rPr>
                <w:sz w:val="18"/>
              </w:rPr>
              <w:t>Zákon č.</w:t>
            </w:r>
            <w:r w:rsidR="000311D0">
              <w:rPr>
                <w:sz w:val="18"/>
              </w:rPr>
              <w:t xml:space="preserve"> 93/2009 Sb., </w:t>
            </w:r>
            <w:r w:rsidR="000311D0" w:rsidRPr="000311D0">
              <w:rPr>
                <w:sz w:val="18"/>
              </w:rPr>
              <w:t>o auditorech a o změně některých zákonů</w:t>
            </w:r>
          </w:p>
        </w:tc>
        <w:tc>
          <w:tcPr>
            <w:tcW w:w="1440" w:type="dxa"/>
          </w:tcPr>
          <w:p w14:paraId="74842194" w14:textId="77777777" w:rsidR="00E42E75" w:rsidRDefault="00285632" w:rsidP="00E42E75">
            <w:pPr>
              <w:rPr>
                <w:sz w:val="18"/>
              </w:rPr>
            </w:pPr>
            <w:r>
              <w:rPr>
                <w:sz w:val="18"/>
              </w:rPr>
              <w:t>14. 4. 2009</w:t>
            </w:r>
          </w:p>
        </w:tc>
      </w:tr>
      <w:tr w:rsidR="00E42E75" w14:paraId="648B398C" w14:textId="77777777" w:rsidTr="00E42E75">
        <w:tc>
          <w:tcPr>
            <w:tcW w:w="540" w:type="dxa"/>
          </w:tcPr>
          <w:p w14:paraId="57C4F233" w14:textId="77777777" w:rsidR="00E42E75" w:rsidRDefault="00E42E75" w:rsidP="00E42E75">
            <w:pPr>
              <w:rPr>
                <w:sz w:val="18"/>
              </w:rPr>
            </w:pPr>
            <w:r>
              <w:rPr>
                <w:sz w:val="18"/>
              </w:rPr>
              <w:t>24.</w:t>
            </w:r>
          </w:p>
        </w:tc>
        <w:tc>
          <w:tcPr>
            <w:tcW w:w="900" w:type="dxa"/>
          </w:tcPr>
          <w:p w14:paraId="398C7BA0" w14:textId="77777777" w:rsidR="00E42E75" w:rsidRPr="00E42E75" w:rsidRDefault="00B26189" w:rsidP="00E42E75">
            <w:pPr>
              <w:rPr>
                <w:sz w:val="18"/>
              </w:rPr>
            </w:pPr>
            <w:r w:rsidRPr="00B16ACC">
              <w:rPr>
                <w:sz w:val="18"/>
                <w:szCs w:val="18"/>
              </w:rPr>
              <w:t>420/2011</w:t>
            </w:r>
          </w:p>
        </w:tc>
        <w:tc>
          <w:tcPr>
            <w:tcW w:w="12960" w:type="dxa"/>
          </w:tcPr>
          <w:p w14:paraId="5D6F6E95" w14:textId="77777777" w:rsidR="00E42E75" w:rsidRPr="000311D0" w:rsidRDefault="00B949FF" w:rsidP="000311D0">
            <w:pPr>
              <w:rPr>
                <w:sz w:val="18"/>
                <w:szCs w:val="18"/>
              </w:rPr>
            </w:pPr>
            <w:r>
              <w:rPr>
                <w:sz w:val="18"/>
              </w:rPr>
              <w:t>Zákon č.</w:t>
            </w:r>
            <w:r w:rsidR="000311D0">
              <w:rPr>
                <w:sz w:val="18"/>
              </w:rPr>
              <w:t xml:space="preserve"> </w:t>
            </w:r>
            <w:r w:rsidR="000311D0" w:rsidRPr="00B16ACC">
              <w:rPr>
                <w:sz w:val="18"/>
                <w:szCs w:val="18"/>
              </w:rPr>
              <w:t>420/2011</w:t>
            </w:r>
            <w:r w:rsidR="000311D0">
              <w:rPr>
                <w:sz w:val="18"/>
                <w:szCs w:val="18"/>
              </w:rPr>
              <w:t xml:space="preserve"> Sb., </w:t>
            </w:r>
            <w:r w:rsidR="000311D0" w:rsidRPr="000311D0">
              <w:rPr>
                <w:sz w:val="18"/>
                <w:szCs w:val="18"/>
              </w:rPr>
              <w:t>o změně některých zákonů v souvislosti s přijetím zákona o trestn</w:t>
            </w:r>
            <w:r w:rsidR="000311D0">
              <w:rPr>
                <w:sz w:val="18"/>
                <w:szCs w:val="18"/>
              </w:rPr>
              <w:t xml:space="preserve">í odpovědnosti právnických osob </w:t>
            </w:r>
            <w:r w:rsidR="000311D0" w:rsidRPr="000311D0">
              <w:rPr>
                <w:sz w:val="18"/>
                <w:szCs w:val="18"/>
              </w:rPr>
              <w:t>a řízení proti nim</w:t>
            </w:r>
          </w:p>
        </w:tc>
        <w:tc>
          <w:tcPr>
            <w:tcW w:w="1440" w:type="dxa"/>
          </w:tcPr>
          <w:p w14:paraId="16F23295" w14:textId="77777777" w:rsidR="00E42E75" w:rsidRDefault="000311D0" w:rsidP="00E42E75">
            <w:pPr>
              <w:rPr>
                <w:sz w:val="18"/>
              </w:rPr>
            </w:pPr>
            <w:r>
              <w:rPr>
                <w:sz w:val="18"/>
              </w:rPr>
              <w:t>1. 1. 2012</w:t>
            </w:r>
          </w:p>
        </w:tc>
      </w:tr>
      <w:tr w:rsidR="00E42E75" w14:paraId="37586996" w14:textId="77777777" w:rsidTr="00E42E75">
        <w:tc>
          <w:tcPr>
            <w:tcW w:w="540" w:type="dxa"/>
          </w:tcPr>
          <w:p w14:paraId="4C2B8B45" w14:textId="77777777" w:rsidR="00E42E75" w:rsidRDefault="00E42E75" w:rsidP="00E42E75">
            <w:pPr>
              <w:rPr>
                <w:sz w:val="18"/>
              </w:rPr>
            </w:pPr>
            <w:r>
              <w:rPr>
                <w:sz w:val="18"/>
              </w:rPr>
              <w:t>25.</w:t>
            </w:r>
          </w:p>
        </w:tc>
        <w:tc>
          <w:tcPr>
            <w:tcW w:w="900" w:type="dxa"/>
          </w:tcPr>
          <w:p w14:paraId="3D8AC6FC" w14:textId="77777777" w:rsidR="00E42E75" w:rsidRPr="00E42E75" w:rsidRDefault="00B26189" w:rsidP="00E42E75">
            <w:pPr>
              <w:rPr>
                <w:sz w:val="18"/>
              </w:rPr>
            </w:pPr>
            <w:r w:rsidRPr="00B16ACC">
              <w:rPr>
                <w:sz w:val="18"/>
                <w:szCs w:val="18"/>
              </w:rPr>
              <w:t>334/2014</w:t>
            </w:r>
          </w:p>
        </w:tc>
        <w:tc>
          <w:tcPr>
            <w:tcW w:w="12960" w:type="dxa"/>
          </w:tcPr>
          <w:p w14:paraId="10008120" w14:textId="77777777" w:rsidR="00E42E75" w:rsidRPr="000311D0" w:rsidRDefault="00B949FF" w:rsidP="000311D0">
            <w:pPr>
              <w:rPr>
                <w:sz w:val="18"/>
                <w:szCs w:val="18"/>
              </w:rPr>
            </w:pPr>
            <w:r>
              <w:rPr>
                <w:sz w:val="18"/>
              </w:rPr>
              <w:t>Zákon č.</w:t>
            </w:r>
            <w:r w:rsidR="000311D0">
              <w:rPr>
                <w:sz w:val="18"/>
              </w:rPr>
              <w:t xml:space="preserve"> </w:t>
            </w:r>
            <w:r w:rsidR="000311D0" w:rsidRPr="00B16ACC">
              <w:rPr>
                <w:sz w:val="18"/>
                <w:szCs w:val="18"/>
              </w:rPr>
              <w:t>334/2014</w:t>
            </w:r>
            <w:r w:rsidR="000311D0">
              <w:rPr>
                <w:sz w:val="18"/>
                <w:szCs w:val="18"/>
              </w:rPr>
              <w:t xml:space="preserve"> Sb., </w:t>
            </w:r>
            <w:r w:rsidR="000311D0" w:rsidRPr="000311D0">
              <w:rPr>
                <w:sz w:val="18"/>
                <w:szCs w:val="18"/>
              </w:rPr>
              <w:t>kterým se mění zákon č. 93/2009 Sb., o audito</w:t>
            </w:r>
            <w:r w:rsidR="000311D0">
              <w:rPr>
                <w:sz w:val="18"/>
                <w:szCs w:val="18"/>
              </w:rPr>
              <w:t xml:space="preserve">rech a o změně některých zákonů </w:t>
            </w:r>
            <w:r w:rsidR="000311D0" w:rsidRPr="000311D0">
              <w:rPr>
                <w:sz w:val="18"/>
                <w:szCs w:val="18"/>
              </w:rPr>
              <w:t>(zákon o auditorech), ve znění pozdějších předpisů</w:t>
            </w:r>
          </w:p>
        </w:tc>
        <w:tc>
          <w:tcPr>
            <w:tcW w:w="1440" w:type="dxa"/>
          </w:tcPr>
          <w:p w14:paraId="7E66585A" w14:textId="77777777" w:rsidR="00E42E75" w:rsidRDefault="000311D0" w:rsidP="00E42E75">
            <w:pPr>
              <w:rPr>
                <w:sz w:val="18"/>
              </w:rPr>
            </w:pPr>
            <w:r>
              <w:rPr>
                <w:sz w:val="18"/>
              </w:rPr>
              <w:t>13. 1. 2015</w:t>
            </w:r>
          </w:p>
        </w:tc>
      </w:tr>
      <w:tr w:rsidR="00E42E75" w14:paraId="361B9F10" w14:textId="77777777" w:rsidTr="00E42E75">
        <w:tc>
          <w:tcPr>
            <w:tcW w:w="540" w:type="dxa"/>
          </w:tcPr>
          <w:p w14:paraId="55D760C1" w14:textId="77777777" w:rsidR="00E42E75" w:rsidRDefault="00E42E75" w:rsidP="00E42E75">
            <w:pPr>
              <w:rPr>
                <w:sz w:val="18"/>
              </w:rPr>
            </w:pPr>
            <w:r>
              <w:rPr>
                <w:sz w:val="18"/>
              </w:rPr>
              <w:t>26.</w:t>
            </w:r>
          </w:p>
        </w:tc>
        <w:tc>
          <w:tcPr>
            <w:tcW w:w="900" w:type="dxa"/>
          </w:tcPr>
          <w:p w14:paraId="42A7ADF8" w14:textId="77777777" w:rsidR="00E42E75" w:rsidRPr="00E42E75" w:rsidRDefault="00B26189" w:rsidP="00E42E75">
            <w:pPr>
              <w:rPr>
                <w:sz w:val="18"/>
              </w:rPr>
            </w:pPr>
            <w:r w:rsidRPr="00B16ACC">
              <w:rPr>
                <w:sz w:val="18"/>
                <w:szCs w:val="18"/>
              </w:rPr>
              <w:t>299/2016</w:t>
            </w:r>
          </w:p>
        </w:tc>
        <w:tc>
          <w:tcPr>
            <w:tcW w:w="12960" w:type="dxa"/>
          </w:tcPr>
          <w:p w14:paraId="35C9E57A" w14:textId="77777777" w:rsidR="00E42E75" w:rsidRPr="000311D0" w:rsidRDefault="00B949FF" w:rsidP="000311D0">
            <w:pPr>
              <w:rPr>
                <w:sz w:val="18"/>
                <w:szCs w:val="18"/>
              </w:rPr>
            </w:pPr>
            <w:r>
              <w:rPr>
                <w:sz w:val="18"/>
              </w:rPr>
              <w:t>Zákon č.</w:t>
            </w:r>
            <w:r w:rsidR="000311D0">
              <w:rPr>
                <w:sz w:val="18"/>
              </w:rPr>
              <w:t xml:space="preserve"> </w:t>
            </w:r>
            <w:r w:rsidR="000311D0" w:rsidRPr="00B16ACC">
              <w:rPr>
                <w:sz w:val="18"/>
                <w:szCs w:val="18"/>
              </w:rPr>
              <w:t>299/2016</w:t>
            </w:r>
            <w:r w:rsidR="000311D0">
              <w:rPr>
                <w:sz w:val="18"/>
                <w:szCs w:val="18"/>
              </w:rPr>
              <w:t xml:space="preserve"> Sb., </w:t>
            </w:r>
            <w:r w:rsidR="000311D0" w:rsidRPr="000311D0">
              <w:rPr>
                <w:sz w:val="18"/>
                <w:szCs w:val="18"/>
              </w:rPr>
              <w:t>kterým se mění zákon č. 93/2009 Sb., o audito</w:t>
            </w:r>
            <w:r w:rsidR="000311D0">
              <w:rPr>
                <w:sz w:val="18"/>
                <w:szCs w:val="18"/>
              </w:rPr>
              <w:t xml:space="preserve">rech a o změně některých zákonů </w:t>
            </w:r>
            <w:r w:rsidR="000311D0" w:rsidRPr="000311D0">
              <w:rPr>
                <w:sz w:val="18"/>
                <w:szCs w:val="18"/>
              </w:rPr>
              <w:t>(zákon o auditorech), ve znění pozdějších předpisů, a další související zákony</w:t>
            </w:r>
          </w:p>
        </w:tc>
        <w:tc>
          <w:tcPr>
            <w:tcW w:w="1440" w:type="dxa"/>
          </w:tcPr>
          <w:p w14:paraId="1D753FC1" w14:textId="77777777" w:rsidR="00E42E75" w:rsidRDefault="000311D0" w:rsidP="00E42E75">
            <w:pPr>
              <w:rPr>
                <w:sz w:val="18"/>
              </w:rPr>
            </w:pPr>
            <w:r>
              <w:rPr>
                <w:sz w:val="18"/>
              </w:rPr>
              <w:t>1. 10. 2016</w:t>
            </w:r>
          </w:p>
        </w:tc>
      </w:tr>
      <w:tr w:rsidR="00E42E75" w14:paraId="3A280F52" w14:textId="77777777" w:rsidTr="00E42E75">
        <w:tc>
          <w:tcPr>
            <w:tcW w:w="540" w:type="dxa"/>
          </w:tcPr>
          <w:p w14:paraId="5CB1FB62" w14:textId="77777777" w:rsidR="00E42E75" w:rsidRDefault="00E42E75" w:rsidP="00E42E75">
            <w:pPr>
              <w:rPr>
                <w:sz w:val="18"/>
              </w:rPr>
            </w:pPr>
            <w:r>
              <w:rPr>
                <w:sz w:val="18"/>
              </w:rPr>
              <w:t>27.</w:t>
            </w:r>
          </w:p>
        </w:tc>
        <w:tc>
          <w:tcPr>
            <w:tcW w:w="900" w:type="dxa"/>
          </w:tcPr>
          <w:p w14:paraId="3305BEE3" w14:textId="77777777" w:rsidR="00E42E75" w:rsidRPr="00E42E75" w:rsidRDefault="00B26189" w:rsidP="00E42E75">
            <w:pPr>
              <w:rPr>
                <w:sz w:val="18"/>
              </w:rPr>
            </w:pPr>
            <w:r w:rsidRPr="00B16ACC">
              <w:rPr>
                <w:sz w:val="18"/>
                <w:szCs w:val="18"/>
              </w:rPr>
              <w:t>303/2013</w:t>
            </w:r>
          </w:p>
        </w:tc>
        <w:tc>
          <w:tcPr>
            <w:tcW w:w="12960" w:type="dxa"/>
          </w:tcPr>
          <w:p w14:paraId="7E78CD99" w14:textId="77777777" w:rsidR="00E42E75" w:rsidRPr="000311D0" w:rsidRDefault="00B949FF" w:rsidP="000311D0">
            <w:pPr>
              <w:rPr>
                <w:sz w:val="18"/>
                <w:szCs w:val="18"/>
              </w:rPr>
            </w:pPr>
            <w:r>
              <w:rPr>
                <w:sz w:val="18"/>
              </w:rPr>
              <w:t>Zákon č.</w:t>
            </w:r>
            <w:r w:rsidR="000311D0">
              <w:rPr>
                <w:sz w:val="18"/>
              </w:rPr>
              <w:t xml:space="preserve"> </w:t>
            </w:r>
            <w:r w:rsidR="000311D0" w:rsidRPr="00B16ACC">
              <w:rPr>
                <w:sz w:val="18"/>
                <w:szCs w:val="18"/>
              </w:rPr>
              <w:t>303/2013</w:t>
            </w:r>
            <w:r w:rsidR="000311D0">
              <w:rPr>
                <w:sz w:val="18"/>
                <w:szCs w:val="18"/>
              </w:rPr>
              <w:t xml:space="preserve"> Sb., </w:t>
            </w:r>
            <w:r w:rsidR="000311D0" w:rsidRPr="000311D0">
              <w:rPr>
                <w:sz w:val="18"/>
                <w:szCs w:val="18"/>
              </w:rPr>
              <w:t>kterým se mění některé zá</w:t>
            </w:r>
            <w:r w:rsidR="000311D0">
              <w:rPr>
                <w:sz w:val="18"/>
                <w:szCs w:val="18"/>
              </w:rPr>
              <w:t xml:space="preserve">kony v souvislosti s přijetím </w:t>
            </w:r>
            <w:r w:rsidR="000311D0" w:rsidRPr="000311D0">
              <w:rPr>
                <w:sz w:val="18"/>
                <w:szCs w:val="18"/>
              </w:rPr>
              <w:t>rekodifikace soukromého práva</w:t>
            </w:r>
          </w:p>
        </w:tc>
        <w:tc>
          <w:tcPr>
            <w:tcW w:w="1440" w:type="dxa"/>
          </w:tcPr>
          <w:p w14:paraId="7B745D31" w14:textId="77777777" w:rsidR="00E42E75" w:rsidRDefault="000311D0" w:rsidP="00E42E75">
            <w:pPr>
              <w:rPr>
                <w:sz w:val="18"/>
              </w:rPr>
            </w:pPr>
            <w:r>
              <w:rPr>
                <w:sz w:val="18"/>
              </w:rPr>
              <w:t>1. 1. 2014</w:t>
            </w:r>
          </w:p>
        </w:tc>
      </w:tr>
      <w:tr w:rsidR="00E42E75" w14:paraId="24C86862" w14:textId="77777777" w:rsidTr="00E42E75">
        <w:tc>
          <w:tcPr>
            <w:tcW w:w="540" w:type="dxa"/>
          </w:tcPr>
          <w:p w14:paraId="2DE093A2" w14:textId="77777777" w:rsidR="00E42E75" w:rsidRDefault="00E42E75" w:rsidP="00E42E75">
            <w:pPr>
              <w:rPr>
                <w:sz w:val="18"/>
              </w:rPr>
            </w:pPr>
            <w:r>
              <w:rPr>
                <w:sz w:val="18"/>
              </w:rPr>
              <w:t>28.</w:t>
            </w:r>
          </w:p>
        </w:tc>
        <w:tc>
          <w:tcPr>
            <w:tcW w:w="900" w:type="dxa"/>
          </w:tcPr>
          <w:p w14:paraId="1B8C7556" w14:textId="77777777" w:rsidR="00E42E75" w:rsidRPr="00E42E75" w:rsidRDefault="00B26189" w:rsidP="00E42E75">
            <w:pPr>
              <w:rPr>
                <w:sz w:val="18"/>
              </w:rPr>
            </w:pPr>
            <w:r w:rsidRPr="00045B3C">
              <w:rPr>
                <w:sz w:val="18"/>
                <w:szCs w:val="18"/>
              </w:rPr>
              <w:t>39/2020</w:t>
            </w:r>
          </w:p>
        </w:tc>
        <w:tc>
          <w:tcPr>
            <w:tcW w:w="12960" w:type="dxa"/>
          </w:tcPr>
          <w:p w14:paraId="767E22A8" w14:textId="77777777" w:rsidR="00E42E75" w:rsidRDefault="00B949FF" w:rsidP="00E42E75">
            <w:pPr>
              <w:rPr>
                <w:sz w:val="18"/>
              </w:rPr>
            </w:pPr>
            <w:r>
              <w:rPr>
                <w:sz w:val="18"/>
              </w:rPr>
              <w:t>Zákon č.</w:t>
            </w:r>
            <w:r w:rsidR="000311D0">
              <w:rPr>
                <w:sz w:val="18"/>
              </w:rPr>
              <w:t xml:space="preserve"> </w:t>
            </w:r>
            <w:r w:rsidR="000311D0" w:rsidRPr="00045B3C">
              <w:rPr>
                <w:sz w:val="18"/>
                <w:szCs w:val="18"/>
              </w:rPr>
              <w:t>39/2020</w:t>
            </w:r>
            <w:r w:rsidR="000311D0">
              <w:rPr>
                <w:sz w:val="18"/>
                <w:szCs w:val="18"/>
              </w:rPr>
              <w:t xml:space="preserve"> Sb., </w:t>
            </w:r>
            <w:r w:rsidR="000311D0" w:rsidRPr="000311D0">
              <w:rPr>
                <w:sz w:val="18"/>
                <w:szCs w:val="18"/>
              </w:rPr>
              <w:t>o realitním zprostředkování a o změně souvisejících zákonů</w:t>
            </w:r>
          </w:p>
        </w:tc>
        <w:tc>
          <w:tcPr>
            <w:tcW w:w="1440" w:type="dxa"/>
          </w:tcPr>
          <w:p w14:paraId="60046CA2" w14:textId="77777777" w:rsidR="00E42E75" w:rsidRDefault="000311D0" w:rsidP="00E42E75">
            <w:pPr>
              <w:rPr>
                <w:sz w:val="18"/>
              </w:rPr>
            </w:pPr>
            <w:r>
              <w:rPr>
                <w:sz w:val="18"/>
              </w:rPr>
              <w:t>3. 3. 2020</w:t>
            </w:r>
          </w:p>
        </w:tc>
      </w:tr>
      <w:tr w:rsidR="00E42E75" w14:paraId="1E8A8646" w14:textId="77777777" w:rsidTr="00E42E75">
        <w:tc>
          <w:tcPr>
            <w:tcW w:w="540" w:type="dxa"/>
          </w:tcPr>
          <w:p w14:paraId="37592FCC" w14:textId="77777777" w:rsidR="00E42E75" w:rsidRDefault="00E42E75" w:rsidP="00E42E75">
            <w:pPr>
              <w:rPr>
                <w:sz w:val="18"/>
              </w:rPr>
            </w:pPr>
            <w:r>
              <w:rPr>
                <w:sz w:val="18"/>
              </w:rPr>
              <w:t>29.</w:t>
            </w:r>
          </w:p>
        </w:tc>
        <w:tc>
          <w:tcPr>
            <w:tcW w:w="900" w:type="dxa"/>
          </w:tcPr>
          <w:p w14:paraId="738B87CA" w14:textId="77777777" w:rsidR="00E42E75" w:rsidRPr="00E42E75" w:rsidRDefault="00B26189" w:rsidP="00E42E75">
            <w:pPr>
              <w:rPr>
                <w:sz w:val="18"/>
              </w:rPr>
            </w:pPr>
            <w:r>
              <w:rPr>
                <w:sz w:val="18"/>
                <w:szCs w:val="18"/>
              </w:rPr>
              <w:t>150/2002</w:t>
            </w:r>
          </w:p>
        </w:tc>
        <w:tc>
          <w:tcPr>
            <w:tcW w:w="12960" w:type="dxa"/>
          </w:tcPr>
          <w:p w14:paraId="4AE532B0" w14:textId="77777777" w:rsidR="00E42E75" w:rsidRDefault="00B949FF" w:rsidP="00E42E75">
            <w:pPr>
              <w:rPr>
                <w:sz w:val="18"/>
              </w:rPr>
            </w:pPr>
            <w:r>
              <w:rPr>
                <w:sz w:val="18"/>
              </w:rPr>
              <w:t>Zákon č.</w:t>
            </w:r>
            <w:r w:rsidR="000311D0">
              <w:rPr>
                <w:sz w:val="18"/>
              </w:rPr>
              <w:t xml:space="preserve"> </w:t>
            </w:r>
            <w:r w:rsidR="000311D0">
              <w:rPr>
                <w:sz w:val="18"/>
                <w:szCs w:val="18"/>
              </w:rPr>
              <w:t>150/2002 Sb., soudní řád správní</w:t>
            </w:r>
          </w:p>
        </w:tc>
        <w:tc>
          <w:tcPr>
            <w:tcW w:w="1440" w:type="dxa"/>
          </w:tcPr>
          <w:p w14:paraId="55D66FC4" w14:textId="77777777" w:rsidR="00E42E75" w:rsidRDefault="000311D0" w:rsidP="00E42E75">
            <w:pPr>
              <w:rPr>
                <w:sz w:val="18"/>
              </w:rPr>
            </w:pPr>
            <w:r>
              <w:rPr>
                <w:sz w:val="18"/>
              </w:rPr>
              <w:t>1. 1. 2003</w:t>
            </w:r>
          </w:p>
        </w:tc>
      </w:tr>
      <w:tr w:rsidR="00E42E75" w14:paraId="162F8F65" w14:textId="77777777" w:rsidTr="00E42E75">
        <w:tc>
          <w:tcPr>
            <w:tcW w:w="540" w:type="dxa"/>
          </w:tcPr>
          <w:p w14:paraId="434DFDA0" w14:textId="77777777" w:rsidR="00E42E75" w:rsidRDefault="00E42E75" w:rsidP="00E42E75">
            <w:pPr>
              <w:rPr>
                <w:sz w:val="18"/>
              </w:rPr>
            </w:pPr>
            <w:r>
              <w:rPr>
                <w:sz w:val="18"/>
              </w:rPr>
              <w:t>30.</w:t>
            </w:r>
          </w:p>
        </w:tc>
        <w:tc>
          <w:tcPr>
            <w:tcW w:w="900" w:type="dxa"/>
          </w:tcPr>
          <w:p w14:paraId="2207C6EE" w14:textId="77777777" w:rsidR="00E42E75" w:rsidRPr="00E42E75" w:rsidRDefault="00B26189" w:rsidP="00E42E75">
            <w:pPr>
              <w:rPr>
                <w:sz w:val="18"/>
              </w:rPr>
            </w:pPr>
            <w:r w:rsidRPr="001918C4">
              <w:rPr>
                <w:sz w:val="18"/>
                <w:szCs w:val="18"/>
              </w:rPr>
              <w:t>280/2024</w:t>
            </w:r>
          </w:p>
        </w:tc>
        <w:tc>
          <w:tcPr>
            <w:tcW w:w="12960" w:type="dxa"/>
          </w:tcPr>
          <w:p w14:paraId="1F677034" w14:textId="77777777" w:rsidR="00E42E75" w:rsidRDefault="00B949FF" w:rsidP="00E42E75">
            <w:pPr>
              <w:rPr>
                <w:sz w:val="18"/>
              </w:rPr>
            </w:pPr>
            <w:r>
              <w:rPr>
                <w:sz w:val="18"/>
              </w:rPr>
              <w:t>Zákon č.</w:t>
            </w:r>
            <w:r w:rsidR="000311D0">
              <w:rPr>
                <w:sz w:val="18"/>
              </w:rPr>
              <w:t xml:space="preserve"> </w:t>
            </w:r>
            <w:r w:rsidR="000311D0" w:rsidRPr="001918C4">
              <w:rPr>
                <w:sz w:val="18"/>
                <w:szCs w:val="18"/>
              </w:rPr>
              <w:t>280/2024</w:t>
            </w:r>
            <w:r w:rsidR="000311D0">
              <w:rPr>
                <w:sz w:val="18"/>
                <w:szCs w:val="18"/>
              </w:rPr>
              <w:t xml:space="preserve"> Sb., </w:t>
            </w:r>
            <w:r w:rsidR="000311D0" w:rsidRPr="000311D0">
              <w:rPr>
                <w:sz w:val="18"/>
                <w:szCs w:val="18"/>
              </w:rPr>
              <w:t>kterým se mění zákon č. 253/2008 Sb., o některých opatřeních proti legalizaci výnosů z trestné činnosti a financování terorismu, ve znění pozdějších předpisů, a další související zákony</w:t>
            </w:r>
          </w:p>
        </w:tc>
        <w:tc>
          <w:tcPr>
            <w:tcW w:w="1440" w:type="dxa"/>
          </w:tcPr>
          <w:p w14:paraId="5E484944" w14:textId="77777777" w:rsidR="00E42E75" w:rsidRDefault="000311D0" w:rsidP="00E42E75">
            <w:pPr>
              <w:rPr>
                <w:sz w:val="18"/>
              </w:rPr>
            </w:pPr>
            <w:r>
              <w:rPr>
                <w:sz w:val="18"/>
              </w:rPr>
              <w:t>27. 9. 2024</w:t>
            </w:r>
          </w:p>
        </w:tc>
      </w:tr>
      <w:tr w:rsidR="00E42E75" w14:paraId="1F7B66E1" w14:textId="77777777" w:rsidTr="00E42E75">
        <w:tc>
          <w:tcPr>
            <w:tcW w:w="540" w:type="dxa"/>
          </w:tcPr>
          <w:p w14:paraId="399CD96D" w14:textId="77777777" w:rsidR="00E42E75" w:rsidRDefault="00E42E75" w:rsidP="00E42E75">
            <w:pPr>
              <w:rPr>
                <w:sz w:val="18"/>
              </w:rPr>
            </w:pPr>
            <w:r>
              <w:rPr>
                <w:sz w:val="18"/>
              </w:rPr>
              <w:t>31.</w:t>
            </w:r>
          </w:p>
        </w:tc>
        <w:tc>
          <w:tcPr>
            <w:tcW w:w="900" w:type="dxa"/>
          </w:tcPr>
          <w:p w14:paraId="514E0C3A" w14:textId="77777777" w:rsidR="00E42E75" w:rsidRPr="00E42E75" w:rsidRDefault="00B26189" w:rsidP="00E42E75">
            <w:pPr>
              <w:rPr>
                <w:sz w:val="18"/>
              </w:rPr>
            </w:pPr>
            <w:r w:rsidRPr="001918C4">
              <w:rPr>
                <w:sz w:val="18"/>
                <w:szCs w:val="18"/>
              </w:rPr>
              <w:t>368/2016</w:t>
            </w:r>
          </w:p>
        </w:tc>
        <w:tc>
          <w:tcPr>
            <w:tcW w:w="12960" w:type="dxa"/>
          </w:tcPr>
          <w:p w14:paraId="3A3800E9" w14:textId="77777777" w:rsidR="00E42E75" w:rsidRPr="000311D0" w:rsidRDefault="00B949FF" w:rsidP="000311D0">
            <w:pPr>
              <w:rPr>
                <w:sz w:val="18"/>
                <w:szCs w:val="18"/>
              </w:rPr>
            </w:pPr>
            <w:r>
              <w:rPr>
                <w:sz w:val="18"/>
              </w:rPr>
              <w:t>Zákon č.</w:t>
            </w:r>
            <w:r w:rsidR="000311D0">
              <w:rPr>
                <w:sz w:val="18"/>
              </w:rPr>
              <w:t xml:space="preserve"> </w:t>
            </w:r>
            <w:r w:rsidR="000311D0" w:rsidRPr="001918C4">
              <w:rPr>
                <w:sz w:val="18"/>
                <w:szCs w:val="18"/>
              </w:rPr>
              <w:t>368/2016</w:t>
            </w:r>
            <w:r w:rsidR="000311D0">
              <w:rPr>
                <w:sz w:val="18"/>
                <w:szCs w:val="18"/>
              </w:rPr>
              <w:t xml:space="preserve"> Sb., </w:t>
            </w:r>
            <w:r w:rsidR="000311D0" w:rsidRPr="000311D0">
              <w:rPr>
                <w:sz w:val="18"/>
                <w:szCs w:val="18"/>
              </w:rPr>
              <w:t>kterým</w:t>
            </w:r>
            <w:r w:rsidR="000311D0">
              <w:rPr>
                <w:sz w:val="18"/>
                <w:szCs w:val="18"/>
              </w:rPr>
              <w:t xml:space="preserve"> se mění zákon č. 253/2008 Sb., </w:t>
            </w:r>
            <w:r w:rsidR="000311D0" w:rsidRPr="000311D0">
              <w:rPr>
                <w:sz w:val="18"/>
                <w:szCs w:val="18"/>
              </w:rPr>
              <w:t>o některých opatřeních proti legalizaci výnosů z trestné či</w:t>
            </w:r>
            <w:r w:rsidR="000311D0">
              <w:rPr>
                <w:sz w:val="18"/>
                <w:szCs w:val="18"/>
              </w:rPr>
              <w:t xml:space="preserve">nnosti a financování terorismu, </w:t>
            </w:r>
            <w:r w:rsidR="000311D0" w:rsidRPr="000311D0">
              <w:rPr>
                <w:sz w:val="18"/>
                <w:szCs w:val="18"/>
              </w:rPr>
              <w:t>ve znění pozdějších předpisů, a další související zákony</w:t>
            </w:r>
          </w:p>
        </w:tc>
        <w:tc>
          <w:tcPr>
            <w:tcW w:w="1440" w:type="dxa"/>
          </w:tcPr>
          <w:p w14:paraId="1187BD72" w14:textId="77777777" w:rsidR="00E42E75" w:rsidRDefault="000311D0" w:rsidP="00E42E75">
            <w:pPr>
              <w:rPr>
                <w:sz w:val="18"/>
              </w:rPr>
            </w:pPr>
            <w:r>
              <w:rPr>
                <w:sz w:val="18"/>
              </w:rPr>
              <w:t>1. 1. 2017</w:t>
            </w:r>
          </w:p>
        </w:tc>
      </w:tr>
      <w:tr w:rsidR="00E42E75" w14:paraId="648769D6" w14:textId="77777777" w:rsidTr="00E42E75">
        <w:tc>
          <w:tcPr>
            <w:tcW w:w="540" w:type="dxa"/>
          </w:tcPr>
          <w:p w14:paraId="5C267C82" w14:textId="77777777" w:rsidR="00E42E75" w:rsidRDefault="00E42E75" w:rsidP="00E42E75">
            <w:pPr>
              <w:rPr>
                <w:sz w:val="18"/>
              </w:rPr>
            </w:pPr>
            <w:r>
              <w:rPr>
                <w:sz w:val="18"/>
              </w:rPr>
              <w:t>32.</w:t>
            </w:r>
          </w:p>
        </w:tc>
        <w:tc>
          <w:tcPr>
            <w:tcW w:w="900" w:type="dxa"/>
          </w:tcPr>
          <w:p w14:paraId="4B837EF6" w14:textId="77777777" w:rsidR="00E42E75" w:rsidRPr="00E42E75" w:rsidRDefault="00B26189" w:rsidP="00E42E75">
            <w:pPr>
              <w:rPr>
                <w:sz w:val="18"/>
              </w:rPr>
            </w:pPr>
            <w:r w:rsidRPr="00B26189">
              <w:rPr>
                <w:sz w:val="18"/>
                <w:szCs w:val="16"/>
              </w:rPr>
              <w:t>111/2019</w:t>
            </w:r>
          </w:p>
        </w:tc>
        <w:tc>
          <w:tcPr>
            <w:tcW w:w="12960" w:type="dxa"/>
          </w:tcPr>
          <w:p w14:paraId="0EAA8740" w14:textId="77777777" w:rsidR="00E42E75" w:rsidRDefault="00B949FF" w:rsidP="00E42E75">
            <w:pPr>
              <w:rPr>
                <w:sz w:val="18"/>
              </w:rPr>
            </w:pPr>
            <w:r>
              <w:rPr>
                <w:sz w:val="18"/>
              </w:rPr>
              <w:t>Zákon č.</w:t>
            </w:r>
            <w:r w:rsidR="005E5A7E">
              <w:rPr>
                <w:sz w:val="18"/>
              </w:rPr>
              <w:t xml:space="preserve"> </w:t>
            </w:r>
            <w:r w:rsidR="005E5A7E" w:rsidRPr="00B26189">
              <w:rPr>
                <w:sz w:val="18"/>
                <w:szCs w:val="16"/>
              </w:rPr>
              <w:t>111/2019</w:t>
            </w:r>
            <w:r w:rsidR="005E5A7E">
              <w:rPr>
                <w:sz w:val="18"/>
                <w:szCs w:val="16"/>
              </w:rPr>
              <w:t xml:space="preserve"> Sb., </w:t>
            </w:r>
            <w:r w:rsidR="005E5A7E" w:rsidRPr="005E5A7E">
              <w:rPr>
                <w:sz w:val="18"/>
                <w:szCs w:val="16"/>
              </w:rPr>
              <w:t>kterým se mění některé zákony v souvislosti s přijetím zákona o zpracování osobních údajů</w:t>
            </w:r>
          </w:p>
        </w:tc>
        <w:tc>
          <w:tcPr>
            <w:tcW w:w="1440" w:type="dxa"/>
          </w:tcPr>
          <w:p w14:paraId="3F135A99" w14:textId="77777777" w:rsidR="00E42E75" w:rsidRDefault="005E5A7E" w:rsidP="00E42E75">
            <w:pPr>
              <w:rPr>
                <w:sz w:val="18"/>
              </w:rPr>
            </w:pPr>
            <w:r>
              <w:rPr>
                <w:sz w:val="18"/>
              </w:rPr>
              <w:t>24. 4. 2019</w:t>
            </w:r>
          </w:p>
        </w:tc>
      </w:tr>
      <w:tr w:rsidR="00E42E75" w14:paraId="0C445174" w14:textId="77777777" w:rsidTr="00E42E75">
        <w:tc>
          <w:tcPr>
            <w:tcW w:w="540" w:type="dxa"/>
          </w:tcPr>
          <w:p w14:paraId="39F410CF" w14:textId="77777777" w:rsidR="00E42E75" w:rsidRDefault="00E42E75" w:rsidP="00E42E75">
            <w:pPr>
              <w:rPr>
                <w:sz w:val="18"/>
              </w:rPr>
            </w:pPr>
            <w:r>
              <w:rPr>
                <w:sz w:val="18"/>
              </w:rPr>
              <w:t>33.</w:t>
            </w:r>
          </w:p>
        </w:tc>
        <w:tc>
          <w:tcPr>
            <w:tcW w:w="900" w:type="dxa"/>
          </w:tcPr>
          <w:p w14:paraId="63359569" w14:textId="611CB9D2" w:rsidR="00E42E75" w:rsidRPr="00E42E75" w:rsidRDefault="008D0DFE" w:rsidP="00E42E75">
            <w:pPr>
              <w:rPr>
                <w:sz w:val="18"/>
              </w:rPr>
            </w:pPr>
            <w:r w:rsidRPr="008D0DFE">
              <w:rPr>
                <w:sz w:val="18"/>
              </w:rPr>
              <w:t>358/1992</w:t>
            </w:r>
          </w:p>
        </w:tc>
        <w:tc>
          <w:tcPr>
            <w:tcW w:w="12960" w:type="dxa"/>
          </w:tcPr>
          <w:p w14:paraId="19B1D089" w14:textId="404D94E6" w:rsidR="00E42E75" w:rsidRDefault="00DF6B84" w:rsidP="00E42E75">
            <w:pPr>
              <w:rPr>
                <w:sz w:val="18"/>
              </w:rPr>
            </w:pPr>
            <w:r>
              <w:rPr>
                <w:sz w:val="18"/>
              </w:rPr>
              <w:t xml:space="preserve">Zákon č. 358/1991 Sb., o </w:t>
            </w:r>
            <w:r w:rsidRPr="00DF6B84">
              <w:rPr>
                <w:sz w:val="18"/>
              </w:rPr>
              <w:t>notářích a jejich činnosti (notářský řád)</w:t>
            </w:r>
          </w:p>
        </w:tc>
        <w:tc>
          <w:tcPr>
            <w:tcW w:w="1440" w:type="dxa"/>
          </w:tcPr>
          <w:p w14:paraId="5599E71E" w14:textId="1599468D" w:rsidR="00E42E75" w:rsidRDefault="00DF6B84" w:rsidP="00E42E75">
            <w:pPr>
              <w:rPr>
                <w:sz w:val="18"/>
              </w:rPr>
            </w:pPr>
            <w:r>
              <w:rPr>
                <w:sz w:val="18"/>
              </w:rPr>
              <w:t>1. 1. 1993</w:t>
            </w:r>
          </w:p>
        </w:tc>
      </w:tr>
      <w:tr w:rsidR="00E42E75" w14:paraId="22E02ACE" w14:textId="77777777" w:rsidTr="00E42E75">
        <w:tc>
          <w:tcPr>
            <w:tcW w:w="540" w:type="dxa"/>
          </w:tcPr>
          <w:p w14:paraId="33F583AB" w14:textId="77777777" w:rsidR="00E42E75" w:rsidRDefault="00E42E75" w:rsidP="00E42E75">
            <w:pPr>
              <w:rPr>
                <w:sz w:val="18"/>
              </w:rPr>
            </w:pPr>
            <w:r>
              <w:rPr>
                <w:sz w:val="18"/>
              </w:rPr>
              <w:t>34.</w:t>
            </w:r>
          </w:p>
        </w:tc>
        <w:tc>
          <w:tcPr>
            <w:tcW w:w="900" w:type="dxa"/>
          </w:tcPr>
          <w:p w14:paraId="6CC8F742" w14:textId="77777777" w:rsidR="00E42E75" w:rsidRPr="00E42E75" w:rsidRDefault="00B26189" w:rsidP="00E42E75">
            <w:pPr>
              <w:rPr>
                <w:sz w:val="18"/>
              </w:rPr>
            </w:pPr>
            <w:r>
              <w:rPr>
                <w:sz w:val="18"/>
                <w:szCs w:val="18"/>
              </w:rPr>
              <w:t>69/2006</w:t>
            </w:r>
          </w:p>
        </w:tc>
        <w:tc>
          <w:tcPr>
            <w:tcW w:w="12960" w:type="dxa"/>
          </w:tcPr>
          <w:p w14:paraId="74C28B65" w14:textId="77777777" w:rsidR="00E42E75" w:rsidRDefault="00B949FF" w:rsidP="00E42E75">
            <w:pPr>
              <w:rPr>
                <w:sz w:val="18"/>
              </w:rPr>
            </w:pPr>
            <w:r>
              <w:rPr>
                <w:sz w:val="18"/>
              </w:rPr>
              <w:t>Zákon č.</w:t>
            </w:r>
            <w:r w:rsidR="005E5A7E">
              <w:rPr>
                <w:sz w:val="18"/>
                <w:szCs w:val="18"/>
              </w:rPr>
              <w:t xml:space="preserve"> 69/2006 Sb., </w:t>
            </w:r>
            <w:r w:rsidR="005E5A7E" w:rsidRPr="005E5A7E">
              <w:rPr>
                <w:sz w:val="18"/>
                <w:szCs w:val="18"/>
              </w:rPr>
              <w:t>o provádění mezinárodních sankcí</w:t>
            </w:r>
          </w:p>
        </w:tc>
        <w:tc>
          <w:tcPr>
            <w:tcW w:w="1440" w:type="dxa"/>
          </w:tcPr>
          <w:p w14:paraId="666A9B99" w14:textId="77777777" w:rsidR="00E42E75" w:rsidRDefault="005E5A7E" w:rsidP="00E42E75">
            <w:pPr>
              <w:rPr>
                <w:sz w:val="18"/>
              </w:rPr>
            </w:pPr>
            <w:r>
              <w:rPr>
                <w:sz w:val="18"/>
              </w:rPr>
              <w:t>1. 4. 2006</w:t>
            </w:r>
          </w:p>
        </w:tc>
      </w:tr>
      <w:tr w:rsidR="00E42E75" w14:paraId="4D571D8A" w14:textId="77777777" w:rsidTr="00E42E75">
        <w:tc>
          <w:tcPr>
            <w:tcW w:w="540" w:type="dxa"/>
          </w:tcPr>
          <w:p w14:paraId="0CD6DBBC" w14:textId="77777777" w:rsidR="00E42E75" w:rsidRDefault="00E42E75" w:rsidP="00E42E75">
            <w:pPr>
              <w:rPr>
                <w:sz w:val="18"/>
              </w:rPr>
            </w:pPr>
            <w:r>
              <w:rPr>
                <w:sz w:val="18"/>
              </w:rPr>
              <w:t>35.</w:t>
            </w:r>
          </w:p>
        </w:tc>
        <w:tc>
          <w:tcPr>
            <w:tcW w:w="900" w:type="dxa"/>
          </w:tcPr>
          <w:p w14:paraId="29B865EF" w14:textId="77777777" w:rsidR="00E42E75" w:rsidRPr="00E42E75" w:rsidRDefault="00B26189" w:rsidP="00E42E75">
            <w:pPr>
              <w:rPr>
                <w:sz w:val="18"/>
              </w:rPr>
            </w:pPr>
            <w:r w:rsidRPr="00785DD3">
              <w:rPr>
                <w:sz w:val="18"/>
                <w:szCs w:val="18"/>
              </w:rPr>
              <w:t>240/2022</w:t>
            </w:r>
          </w:p>
        </w:tc>
        <w:tc>
          <w:tcPr>
            <w:tcW w:w="12960" w:type="dxa"/>
          </w:tcPr>
          <w:p w14:paraId="222B42DD" w14:textId="77777777" w:rsidR="00E42E75" w:rsidRDefault="00B949FF" w:rsidP="00E42E75">
            <w:pPr>
              <w:rPr>
                <w:sz w:val="18"/>
              </w:rPr>
            </w:pPr>
            <w:r>
              <w:rPr>
                <w:sz w:val="18"/>
              </w:rPr>
              <w:t>Zákon č.</w:t>
            </w:r>
            <w:r w:rsidR="005E5A7E">
              <w:rPr>
                <w:sz w:val="18"/>
              </w:rPr>
              <w:t xml:space="preserve"> </w:t>
            </w:r>
            <w:r w:rsidR="005E5A7E" w:rsidRPr="00785DD3">
              <w:rPr>
                <w:sz w:val="18"/>
                <w:szCs w:val="18"/>
              </w:rPr>
              <w:t>240/2022</w:t>
            </w:r>
            <w:r w:rsidR="005E5A7E">
              <w:rPr>
                <w:sz w:val="18"/>
                <w:szCs w:val="18"/>
              </w:rPr>
              <w:t xml:space="preserve"> Sb., </w:t>
            </w:r>
            <w:r w:rsidR="005E5A7E" w:rsidRPr="005E5A7E">
              <w:rPr>
                <w:sz w:val="18"/>
                <w:szCs w:val="18"/>
              </w:rPr>
              <w:t>kterým se mění zákon č. 69/2006 Sb., o provádění mezinárodních sankcí, ve znění pozdějších předpisů, a další související zákony</w:t>
            </w:r>
          </w:p>
        </w:tc>
        <w:tc>
          <w:tcPr>
            <w:tcW w:w="1440" w:type="dxa"/>
          </w:tcPr>
          <w:p w14:paraId="70B0E53C" w14:textId="77777777" w:rsidR="00E42E75" w:rsidRDefault="005E5A7E" w:rsidP="00E42E75">
            <w:pPr>
              <w:rPr>
                <w:sz w:val="18"/>
              </w:rPr>
            </w:pPr>
            <w:r>
              <w:rPr>
                <w:sz w:val="18"/>
              </w:rPr>
              <w:t>1. 9. 2022</w:t>
            </w:r>
          </w:p>
        </w:tc>
      </w:tr>
      <w:tr w:rsidR="00E42E75" w14:paraId="17C5418B" w14:textId="77777777" w:rsidTr="00E42E75">
        <w:tc>
          <w:tcPr>
            <w:tcW w:w="540" w:type="dxa"/>
          </w:tcPr>
          <w:p w14:paraId="221522F5" w14:textId="77777777" w:rsidR="00E42E75" w:rsidRDefault="00E42E75" w:rsidP="00E42E75">
            <w:pPr>
              <w:rPr>
                <w:sz w:val="18"/>
              </w:rPr>
            </w:pPr>
            <w:r>
              <w:rPr>
                <w:sz w:val="18"/>
              </w:rPr>
              <w:t>36.</w:t>
            </w:r>
          </w:p>
        </w:tc>
        <w:tc>
          <w:tcPr>
            <w:tcW w:w="900" w:type="dxa"/>
          </w:tcPr>
          <w:p w14:paraId="1FEAD318" w14:textId="77777777" w:rsidR="00E42E75" w:rsidRPr="00E42E75" w:rsidRDefault="00B26189" w:rsidP="00E42E75">
            <w:pPr>
              <w:rPr>
                <w:sz w:val="18"/>
              </w:rPr>
            </w:pPr>
            <w:r w:rsidRPr="006B0949">
              <w:rPr>
                <w:sz w:val="18"/>
                <w:szCs w:val="18"/>
              </w:rPr>
              <w:t>245/2022</w:t>
            </w:r>
          </w:p>
        </w:tc>
        <w:tc>
          <w:tcPr>
            <w:tcW w:w="12960" w:type="dxa"/>
          </w:tcPr>
          <w:p w14:paraId="0EB0FB24" w14:textId="77777777" w:rsidR="00E42E75" w:rsidRDefault="00B949FF" w:rsidP="00E42E75">
            <w:pPr>
              <w:rPr>
                <w:sz w:val="18"/>
              </w:rPr>
            </w:pPr>
            <w:r>
              <w:rPr>
                <w:sz w:val="18"/>
              </w:rPr>
              <w:t>Zákon č.</w:t>
            </w:r>
            <w:r w:rsidR="005E5A7E">
              <w:rPr>
                <w:sz w:val="18"/>
              </w:rPr>
              <w:t xml:space="preserve"> </w:t>
            </w:r>
            <w:r w:rsidR="005E5A7E" w:rsidRPr="006B0949">
              <w:rPr>
                <w:sz w:val="18"/>
                <w:szCs w:val="18"/>
              </w:rPr>
              <w:t>245/2022</w:t>
            </w:r>
            <w:r w:rsidR="005E5A7E">
              <w:rPr>
                <w:sz w:val="18"/>
                <w:szCs w:val="18"/>
              </w:rPr>
              <w:t xml:space="preserve"> Sb., </w:t>
            </w:r>
            <w:r w:rsidR="005E5A7E" w:rsidRPr="005E5A7E">
              <w:rPr>
                <w:sz w:val="18"/>
                <w:szCs w:val="18"/>
              </w:rPr>
              <w:t>kterým se mění zákon č. 37/2021 Sb., o evidenci skutečných majitelů</w:t>
            </w:r>
          </w:p>
        </w:tc>
        <w:tc>
          <w:tcPr>
            <w:tcW w:w="1440" w:type="dxa"/>
          </w:tcPr>
          <w:p w14:paraId="369F4921" w14:textId="77777777" w:rsidR="00E42E75" w:rsidRDefault="005E5A7E" w:rsidP="00E42E75">
            <w:pPr>
              <w:rPr>
                <w:sz w:val="18"/>
              </w:rPr>
            </w:pPr>
            <w:r>
              <w:rPr>
                <w:sz w:val="18"/>
              </w:rPr>
              <w:t>1. 10. 2022</w:t>
            </w:r>
          </w:p>
        </w:tc>
      </w:tr>
      <w:tr w:rsidR="00E42E75" w14:paraId="58FE285B" w14:textId="77777777" w:rsidTr="00E42E75">
        <w:tc>
          <w:tcPr>
            <w:tcW w:w="540" w:type="dxa"/>
          </w:tcPr>
          <w:p w14:paraId="05704113" w14:textId="77777777" w:rsidR="00E42E75" w:rsidRDefault="00E42E75" w:rsidP="00E42E75">
            <w:pPr>
              <w:rPr>
                <w:sz w:val="18"/>
              </w:rPr>
            </w:pPr>
            <w:r>
              <w:rPr>
                <w:sz w:val="18"/>
              </w:rPr>
              <w:t>37.</w:t>
            </w:r>
          </w:p>
        </w:tc>
        <w:tc>
          <w:tcPr>
            <w:tcW w:w="900" w:type="dxa"/>
          </w:tcPr>
          <w:p w14:paraId="3E7D25A2" w14:textId="1C84E402" w:rsidR="00E42E75" w:rsidRPr="00E42E75" w:rsidRDefault="00E42E75" w:rsidP="00E42E75">
            <w:pPr>
              <w:rPr>
                <w:sz w:val="18"/>
              </w:rPr>
            </w:pPr>
          </w:p>
        </w:tc>
        <w:tc>
          <w:tcPr>
            <w:tcW w:w="12960" w:type="dxa"/>
          </w:tcPr>
          <w:p w14:paraId="62198660" w14:textId="087513D5" w:rsidR="00E42E75" w:rsidRPr="005E5A7E" w:rsidRDefault="00E42E75" w:rsidP="005E5A7E">
            <w:pPr>
              <w:rPr>
                <w:sz w:val="18"/>
                <w:szCs w:val="18"/>
              </w:rPr>
            </w:pPr>
          </w:p>
        </w:tc>
        <w:tc>
          <w:tcPr>
            <w:tcW w:w="1440" w:type="dxa"/>
          </w:tcPr>
          <w:p w14:paraId="0844F881" w14:textId="77777777" w:rsidR="00E42E75" w:rsidRDefault="005E5A7E" w:rsidP="00E42E75">
            <w:pPr>
              <w:rPr>
                <w:sz w:val="18"/>
              </w:rPr>
            </w:pPr>
            <w:r>
              <w:rPr>
                <w:sz w:val="18"/>
              </w:rPr>
              <w:t>1. 10. 2015</w:t>
            </w:r>
          </w:p>
        </w:tc>
      </w:tr>
      <w:tr w:rsidR="00E42E75" w14:paraId="353FC08A" w14:textId="77777777" w:rsidTr="00E42E75">
        <w:tc>
          <w:tcPr>
            <w:tcW w:w="540" w:type="dxa"/>
          </w:tcPr>
          <w:p w14:paraId="295F0D71" w14:textId="77777777" w:rsidR="00E42E75" w:rsidRDefault="00E42E75" w:rsidP="00E42E75">
            <w:pPr>
              <w:rPr>
                <w:sz w:val="18"/>
              </w:rPr>
            </w:pPr>
            <w:r>
              <w:rPr>
                <w:sz w:val="18"/>
              </w:rPr>
              <w:t>38.</w:t>
            </w:r>
          </w:p>
        </w:tc>
        <w:tc>
          <w:tcPr>
            <w:tcW w:w="900" w:type="dxa"/>
          </w:tcPr>
          <w:p w14:paraId="3E936E7C" w14:textId="77777777" w:rsidR="00E42E75" w:rsidRPr="00E42E75" w:rsidRDefault="00B26189" w:rsidP="00E42E75">
            <w:pPr>
              <w:rPr>
                <w:sz w:val="18"/>
              </w:rPr>
            </w:pPr>
            <w:r>
              <w:rPr>
                <w:sz w:val="17"/>
                <w:szCs w:val="17"/>
              </w:rPr>
              <w:t>300/2016</w:t>
            </w:r>
          </w:p>
        </w:tc>
        <w:tc>
          <w:tcPr>
            <w:tcW w:w="12960" w:type="dxa"/>
          </w:tcPr>
          <w:p w14:paraId="39025AFF" w14:textId="77777777" w:rsidR="00E42E75" w:rsidRDefault="00B949FF" w:rsidP="00E42E75">
            <w:pPr>
              <w:rPr>
                <w:sz w:val="18"/>
              </w:rPr>
            </w:pPr>
            <w:r>
              <w:rPr>
                <w:sz w:val="18"/>
              </w:rPr>
              <w:t>Zákon č.</w:t>
            </w:r>
            <w:r w:rsidR="005E5A7E">
              <w:rPr>
                <w:sz w:val="18"/>
              </w:rPr>
              <w:t xml:space="preserve"> </w:t>
            </w:r>
            <w:r w:rsidR="005E5A7E">
              <w:rPr>
                <w:sz w:val="17"/>
                <w:szCs w:val="17"/>
              </w:rPr>
              <w:t xml:space="preserve">300/2016 Sb., </w:t>
            </w:r>
            <w:r w:rsidR="005E5A7E" w:rsidRPr="005E5A7E">
              <w:rPr>
                <w:sz w:val="17"/>
                <w:szCs w:val="17"/>
              </w:rPr>
              <w:t>o centrální evidenci účtů</w:t>
            </w:r>
          </w:p>
        </w:tc>
        <w:tc>
          <w:tcPr>
            <w:tcW w:w="1440" w:type="dxa"/>
          </w:tcPr>
          <w:p w14:paraId="2A69BB36" w14:textId="77777777" w:rsidR="00E42E75" w:rsidRDefault="005E5A7E" w:rsidP="00E42E75">
            <w:pPr>
              <w:rPr>
                <w:sz w:val="18"/>
              </w:rPr>
            </w:pPr>
            <w:r>
              <w:rPr>
                <w:sz w:val="18"/>
              </w:rPr>
              <w:t>6. 10. 2016</w:t>
            </w:r>
          </w:p>
        </w:tc>
      </w:tr>
      <w:tr w:rsidR="00E42E75" w14:paraId="5CAF572D" w14:textId="77777777" w:rsidTr="00E42E75">
        <w:tc>
          <w:tcPr>
            <w:tcW w:w="540" w:type="dxa"/>
          </w:tcPr>
          <w:p w14:paraId="69CA3144" w14:textId="77777777" w:rsidR="00E42E75" w:rsidRDefault="00E42E75" w:rsidP="00E42E75">
            <w:pPr>
              <w:rPr>
                <w:sz w:val="18"/>
              </w:rPr>
            </w:pPr>
            <w:r>
              <w:rPr>
                <w:sz w:val="18"/>
              </w:rPr>
              <w:t>39.</w:t>
            </w:r>
          </w:p>
        </w:tc>
        <w:tc>
          <w:tcPr>
            <w:tcW w:w="900" w:type="dxa"/>
          </w:tcPr>
          <w:p w14:paraId="0CD0F451" w14:textId="77777777" w:rsidR="00E42E75" w:rsidRPr="00E42E75" w:rsidRDefault="00B26189" w:rsidP="00E42E75">
            <w:pPr>
              <w:rPr>
                <w:sz w:val="18"/>
              </w:rPr>
            </w:pPr>
            <w:r>
              <w:rPr>
                <w:sz w:val="18"/>
                <w:szCs w:val="18"/>
              </w:rPr>
              <w:t>256/2013</w:t>
            </w:r>
          </w:p>
        </w:tc>
        <w:tc>
          <w:tcPr>
            <w:tcW w:w="12960" w:type="dxa"/>
          </w:tcPr>
          <w:p w14:paraId="47398F82" w14:textId="77777777" w:rsidR="00E42E75" w:rsidRDefault="00B949FF" w:rsidP="00E42E75">
            <w:pPr>
              <w:rPr>
                <w:sz w:val="18"/>
              </w:rPr>
            </w:pPr>
            <w:r>
              <w:rPr>
                <w:sz w:val="18"/>
              </w:rPr>
              <w:t>Zákon č.</w:t>
            </w:r>
            <w:r w:rsidR="005E5A7E">
              <w:rPr>
                <w:sz w:val="18"/>
              </w:rPr>
              <w:t xml:space="preserve"> </w:t>
            </w:r>
            <w:r w:rsidR="005E5A7E">
              <w:rPr>
                <w:sz w:val="18"/>
                <w:szCs w:val="18"/>
              </w:rPr>
              <w:t xml:space="preserve">256/2013 Sb., </w:t>
            </w:r>
            <w:r w:rsidR="005E5A7E" w:rsidRPr="005E5A7E">
              <w:rPr>
                <w:sz w:val="18"/>
              </w:rPr>
              <w:t>o katastru nemovitostí (katastrální zákon)</w:t>
            </w:r>
          </w:p>
        </w:tc>
        <w:tc>
          <w:tcPr>
            <w:tcW w:w="1440" w:type="dxa"/>
          </w:tcPr>
          <w:p w14:paraId="06433E07" w14:textId="77777777" w:rsidR="00E42E75" w:rsidRDefault="005E5A7E" w:rsidP="00E42E75">
            <w:pPr>
              <w:rPr>
                <w:sz w:val="18"/>
              </w:rPr>
            </w:pPr>
            <w:r>
              <w:rPr>
                <w:sz w:val="18"/>
              </w:rPr>
              <w:t>1. 11. 2014</w:t>
            </w:r>
          </w:p>
        </w:tc>
      </w:tr>
      <w:tr w:rsidR="00E42E75" w14:paraId="02EE2D28" w14:textId="77777777" w:rsidTr="00E42E75">
        <w:tc>
          <w:tcPr>
            <w:tcW w:w="540" w:type="dxa"/>
          </w:tcPr>
          <w:p w14:paraId="4DB041DF" w14:textId="77777777" w:rsidR="00E42E75" w:rsidRDefault="00E42E75" w:rsidP="00E42E75">
            <w:pPr>
              <w:rPr>
                <w:sz w:val="18"/>
              </w:rPr>
            </w:pPr>
            <w:r>
              <w:rPr>
                <w:sz w:val="18"/>
              </w:rPr>
              <w:t>40.</w:t>
            </w:r>
          </w:p>
        </w:tc>
        <w:tc>
          <w:tcPr>
            <w:tcW w:w="900" w:type="dxa"/>
          </w:tcPr>
          <w:p w14:paraId="7DDBF0C2" w14:textId="77777777" w:rsidR="00E42E75" w:rsidRPr="00E42E75" w:rsidRDefault="00D454AB" w:rsidP="00E42E75">
            <w:pPr>
              <w:rPr>
                <w:sz w:val="18"/>
              </w:rPr>
            </w:pPr>
            <w:r>
              <w:rPr>
                <w:sz w:val="17"/>
                <w:szCs w:val="17"/>
              </w:rPr>
              <w:t>107</w:t>
            </w:r>
            <w:r w:rsidR="00B80B14">
              <w:rPr>
                <w:sz w:val="17"/>
                <w:szCs w:val="17"/>
              </w:rPr>
              <w:t>/2024</w:t>
            </w:r>
          </w:p>
        </w:tc>
        <w:tc>
          <w:tcPr>
            <w:tcW w:w="12960" w:type="dxa"/>
          </w:tcPr>
          <w:p w14:paraId="79B04021" w14:textId="77777777" w:rsidR="00E42E75" w:rsidRDefault="00B949FF" w:rsidP="00E42E75">
            <w:pPr>
              <w:rPr>
                <w:sz w:val="18"/>
              </w:rPr>
            </w:pPr>
            <w:r>
              <w:rPr>
                <w:sz w:val="18"/>
              </w:rPr>
              <w:t>Zákon č.</w:t>
            </w:r>
            <w:r w:rsidR="005E5A7E">
              <w:rPr>
                <w:sz w:val="18"/>
              </w:rPr>
              <w:t xml:space="preserve"> </w:t>
            </w:r>
            <w:r w:rsidR="00D454AB">
              <w:rPr>
                <w:sz w:val="17"/>
                <w:szCs w:val="17"/>
              </w:rPr>
              <w:t>107</w:t>
            </w:r>
            <w:r w:rsidR="005E5A7E">
              <w:rPr>
                <w:sz w:val="17"/>
                <w:szCs w:val="17"/>
              </w:rPr>
              <w:t xml:space="preserve">/2024 Sb., </w:t>
            </w:r>
            <w:r w:rsidR="00D454AB" w:rsidRPr="00D454AB">
              <w:rPr>
                <w:sz w:val="17"/>
                <w:szCs w:val="17"/>
              </w:rPr>
              <w:t>kterým se mění zákon č. 253/2008 Sb., o některých opatřeních proti legalizaci výnosů z trestné činnosti a financování terorismu, ve znění pozdějších předpisů, a další související zákony.</w:t>
            </w:r>
          </w:p>
        </w:tc>
        <w:tc>
          <w:tcPr>
            <w:tcW w:w="1440" w:type="dxa"/>
          </w:tcPr>
          <w:p w14:paraId="7999235A" w14:textId="77777777" w:rsidR="00E42E75" w:rsidRDefault="00D454AB" w:rsidP="00E42E75">
            <w:pPr>
              <w:rPr>
                <w:sz w:val="18"/>
              </w:rPr>
            </w:pPr>
            <w:r>
              <w:rPr>
                <w:sz w:val="18"/>
              </w:rPr>
              <w:t>1. 5. 2024</w:t>
            </w:r>
          </w:p>
        </w:tc>
      </w:tr>
      <w:tr w:rsidR="00E42E75" w14:paraId="71AD15B5" w14:textId="77777777" w:rsidTr="00E42E75">
        <w:tc>
          <w:tcPr>
            <w:tcW w:w="540" w:type="dxa"/>
          </w:tcPr>
          <w:p w14:paraId="06471BF2" w14:textId="77777777" w:rsidR="00E42E75" w:rsidRDefault="00E42E75" w:rsidP="00E42E75">
            <w:pPr>
              <w:rPr>
                <w:sz w:val="18"/>
              </w:rPr>
            </w:pPr>
            <w:r>
              <w:rPr>
                <w:sz w:val="18"/>
              </w:rPr>
              <w:t>41.</w:t>
            </w:r>
          </w:p>
        </w:tc>
        <w:tc>
          <w:tcPr>
            <w:tcW w:w="900" w:type="dxa"/>
          </w:tcPr>
          <w:p w14:paraId="7107C02C" w14:textId="77777777" w:rsidR="00E42E75" w:rsidRPr="00E42E75" w:rsidRDefault="00B80B14" w:rsidP="00E42E75">
            <w:pPr>
              <w:rPr>
                <w:sz w:val="18"/>
              </w:rPr>
            </w:pPr>
            <w:r w:rsidRPr="00273385">
              <w:rPr>
                <w:sz w:val="18"/>
                <w:szCs w:val="18"/>
              </w:rPr>
              <w:t>298/2016</w:t>
            </w:r>
          </w:p>
        </w:tc>
        <w:tc>
          <w:tcPr>
            <w:tcW w:w="12960" w:type="dxa"/>
          </w:tcPr>
          <w:p w14:paraId="51643DBA" w14:textId="77777777" w:rsidR="00E42E75" w:rsidRDefault="00B949FF" w:rsidP="00E42E75">
            <w:pPr>
              <w:rPr>
                <w:sz w:val="18"/>
              </w:rPr>
            </w:pPr>
            <w:r>
              <w:rPr>
                <w:sz w:val="18"/>
              </w:rPr>
              <w:t>Zákon č.</w:t>
            </w:r>
            <w:r w:rsidR="00D454AB">
              <w:rPr>
                <w:sz w:val="18"/>
              </w:rPr>
              <w:t xml:space="preserve"> </w:t>
            </w:r>
            <w:r w:rsidR="00D454AB" w:rsidRPr="00273385">
              <w:rPr>
                <w:sz w:val="18"/>
                <w:szCs w:val="18"/>
              </w:rPr>
              <w:t>298/2016</w:t>
            </w:r>
            <w:r w:rsidR="00D454AB">
              <w:rPr>
                <w:sz w:val="18"/>
                <w:szCs w:val="18"/>
              </w:rPr>
              <w:t xml:space="preserve"> Sb., </w:t>
            </w:r>
            <w:r w:rsidR="00D454AB" w:rsidRPr="00D454AB">
              <w:rPr>
                <w:sz w:val="18"/>
                <w:szCs w:val="18"/>
              </w:rPr>
              <w:t>kterým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právem autorským a o změně některých zákonů (autorský zákon), ve znění pozdějších předpisů</w:t>
            </w:r>
          </w:p>
        </w:tc>
        <w:tc>
          <w:tcPr>
            <w:tcW w:w="1440" w:type="dxa"/>
          </w:tcPr>
          <w:p w14:paraId="0DA0ECE7" w14:textId="77777777" w:rsidR="00E42E75" w:rsidRDefault="00D454AB" w:rsidP="00E42E75">
            <w:pPr>
              <w:rPr>
                <w:sz w:val="18"/>
              </w:rPr>
            </w:pPr>
            <w:r>
              <w:rPr>
                <w:sz w:val="18"/>
              </w:rPr>
              <w:t>19. 9. 2016</w:t>
            </w:r>
          </w:p>
        </w:tc>
      </w:tr>
      <w:tr w:rsidR="00E42E75" w14:paraId="57B0DA66" w14:textId="77777777" w:rsidTr="00E42E75">
        <w:tc>
          <w:tcPr>
            <w:tcW w:w="540" w:type="dxa"/>
          </w:tcPr>
          <w:p w14:paraId="1826BF03" w14:textId="77777777" w:rsidR="00E42E75" w:rsidRDefault="00E42E75" w:rsidP="00E42E75">
            <w:pPr>
              <w:rPr>
                <w:sz w:val="18"/>
              </w:rPr>
            </w:pPr>
            <w:r>
              <w:rPr>
                <w:sz w:val="18"/>
              </w:rPr>
              <w:t>42.</w:t>
            </w:r>
          </w:p>
        </w:tc>
        <w:tc>
          <w:tcPr>
            <w:tcW w:w="900" w:type="dxa"/>
          </w:tcPr>
          <w:p w14:paraId="217A8C1E" w14:textId="77777777" w:rsidR="00E42E75" w:rsidRPr="00E42E75" w:rsidRDefault="00B80B14" w:rsidP="00E42E75">
            <w:pPr>
              <w:rPr>
                <w:sz w:val="18"/>
              </w:rPr>
            </w:pPr>
            <w:r>
              <w:rPr>
                <w:sz w:val="18"/>
                <w:szCs w:val="18"/>
              </w:rPr>
              <w:t>89/2012</w:t>
            </w:r>
          </w:p>
        </w:tc>
        <w:tc>
          <w:tcPr>
            <w:tcW w:w="12960" w:type="dxa"/>
          </w:tcPr>
          <w:p w14:paraId="755E0CF3" w14:textId="77777777" w:rsidR="00E42E75" w:rsidRDefault="00B949FF" w:rsidP="00E42E75">
            <w:pPr>
              <w:rPr>
                <w:sz w:val="18"/>
              </w:rPr>
            </w:pPr>
            <w:r>
              <w:rPr>
                <w:sz w:val="18"/>
              </w:rPr>
              <w:t>Zákon č.</w:t>
            </w:r>
            <w:r w:rsidR="00D454AB">
              <w:rPr>
                <w:sz w:val="18"/>
              </w:rPr>
              <w:t xml:space="preserve"> </w:t>
            </w:r>
            <w:r w:rsidR="00D454AB">
              <w:rPr>
                <w:sz w:val="18"/>
                <w:szCs w:val="18"/>
              </w:rPr>
              <w:t>89/2012 Sb., občanský zákoník</w:t>
            </w:r>
          </w:p>
        </w:tc>
        <w:tc>
          <w:tcPr>
            <w:tcW w:w="1440" w:type="dxa"/>
          </w:tcPr>
          <w:p w14:paraId="3423AD01" w14:textId="77777777" w:rsidR="00E42E75" w:rsidRDefault="00D454AB" w:rsidP="00E42E75">
            <w:pPr>
              <w:rPr>
                <w:sz w:val="18"/>
              </w:rPr>
            </w:pPr>
            <w:r>
              <w:rPr>
                <w:sz w:val="18"/>
              </w:rPr>
              <w:t>1. 1. 2014</w:t>
            </w:r>
          </w:p>
        </w:tc>
      </w:tr>
      <w:tr w:rsidR="00E42E75" w14:paraId="475368A6" w14:textId="77777777" w:rsidTr="00E42E75">
        <w:tc>
          <w:tcPr>
            <w:tcW w:w="540" w:type="dxa"/>
          </w:tcPr>
          <w:p w14:paraId="36B76F7F" w14:textId="77777777" w:rsidR="00E42E75" w:rsidRDefault="00E42E75" w:rsidP="00E42E75">
            <w:pPr>
              <w:rPr>
                <w:sz w:val="18"/>
              </w:rPr>
            </w:pPr>
            <w:r>
              <w:rPr>
                <w:sz w:val="18"/>
              </w:rPr>
              <w:t>43.</w:t>
            </w:r>
          </w:p>
        </w:tc>
        <w:tc>
          <w:tcPr>
            <w:tcW w:w="900" w:type="dxa"/>
          </w:tcPr>
          <w:p w14:paraId="363D18F4" w14:textId="77777777" w:rsidR="00E42E75" w:rsidRPr="00E42E75" w:rsidRDefault="00D454AB" w:rsidP="00E42E75">
            <w:pPr>
              <w:rPr>
                <w:sz w:val="18"/>
              </w:rPr>
            </w:pPr>
            <w:r>
              <w:rPr>
                <w:sz w:val="18"/>
                <w:szCs w:val="18"/>
              </w:rPr>
              <w:t>166/2015</w:t>
            </w:r>
          </w:p>
        </w:tc>
        <w:tc>
          <w:tcPr>
            <w:tcW w:w="12960" w:type="dxa"/>
          </w:tcPr>
          <w:p w14:paraId="60F31CDC" w14:textId="77777777" w:rsidR="00E42E75" w:rsidRDefault="00B949FF" w:rsidP="00E42E75">
            <w:pPr>
              <w:rPr>
                <w:sz w:val="18"/>
              </w:rPr>
            </w:pPr>
            <w:r>
              <w:rPr>
                <w:sz w:val="18"/>
              </w:rPr>
              <w:t>Zákon č.</w:t>
            </w:r>
            <w:r w:rsidR="00D454AB">
              <w:rPr>
                <w:sz w:val="18"/>
              </w:rPr>
              <w:t xml:space="preserve"> </w:t>
            </w:r>
            <w:r w:rsidR="00D454AB">
              <w:rPr>
                <w:sz w:val="18"/>
                <w:szCs w:val="18"/>
              </w:rPr>
              <w:t xml:space="preserve">166/2015 Sb., </w:t>
            </w:r>
            <w:r w:rsidR="00D454AB" w:rsidRPr="00D454AB">
              <w:rPr>
                <w:sz w:val="18"/>
                <w:szCs w:val="18"/>
              </w:rPr>
              <w:t>kterým se mění zákon č. 253/2008 Sb., o některých opatřeních proti legalizaci výnosů z trestné činnosti a financování terorismu, ve znění pozdějších předpisů</w:t>
            </w:r>
          </w:p>
        </w:tc>
        <w:tc>
          <w:tcPr>
            <w:tcW w:w="1440" w:type="dxa"/>
          </w:tcPr>
          <w:p w14:paraId="69A7040D" w14:textId="77777777" w:rsidR="00E42E75" w:rsidRDefault="00D454AB" w:rsidP="00E42E75">
            <w:pPr>
              <w:rPr>
                <w:sz w:val="18"/>
              </w:rPr>
            </w:pPr>
            <w:r>
              <w:rPr>
                <w:sz w:val="18"/>
              </w:rPr>
              <w:t>1. 10.2015</w:t>
            </w:r>
          </w:p>
        </w:tc>
      </w:tr>
      <w:tr w:rsidR="00E42E75" w14:paraId="486E4D43" w14:textId="77777777" w:rsidTr="00E42E75">
        <w:tc>
          <w:tcPr>
            <w:tcW w:w="540" w:type="dxa"/>
          </w:tcPr>
          <w:p w14:paraId="65E280CB" w14:textId="77777777" w:rsidR="00E42E75" w:rsidRDefault="00E42E75" w:rsidP="00E42E75">
            <w:pPr>
              <w:rPr>
                <w:sz w:val="18"/>
              </w:rPr>
            </w:pPr>
            <w:r>
              <w:rPr>
                <w:sz w:val="18"/>
              </w:rPr>
              <w:t>44.</w:t>
            </w:r>
          </w:p>
        </w:tc>
        <w:tc>
          <w:tcPr>
            <w:tcW w:w="900" w:type="dxa"/>
          </w:tcPr>
          <w:p w14:paraId="3D73D971" w14:textId="77777777" w:rsidR="00E42E75" w:rsidRPr="00E42E75" w:rsidRDefault="00D454AB" w:rsidP="00E42E75">
            <w:pPr>
              <w:rPr>
                <w:sz w:val="18"/>
              </w:rPr>
            </w:pPr>
            <w:r>
              <w:rPr>
                <w:sz w:val="18"/>
                <w:szCs w:val="18"/>
              </w:rPr>
              <w:t>94/2018</w:t>
            </w:r>
          </w:p>
        </w:tc>
        <w:tc>
          <w:tcPr>
            <w:tcW w:w="12960" w:type="dxa"/>
          </w:tcPr>
          <w:p w14:paraId="20699AE5" w14:textId="77777777" w:rsidR="00E42E75" w:rsidRPr="008C58F0" w:rsidRDefault="00B949FF" w:rsidP="008C58F0">
            <w:pPr>
              <w:rPr>
                <w:sz w:val="18"/>
                <w:szCs w:val="18"/>
              </w:rPr>
            </w:pPr>
            <w:r>
              <w:rPr>
                <w:sz w:val="18"/>
              </w:rPr>
              <w:t>Zákon č.</w:t>
            </w:r>
            <w:r w:rsidR="00D454AB">
              <w:rPr>
                <w:sz w:val="18"/>
              </w:rPr>
              <w:t xml:space="preserve"> </w:t>
            </w:r>
            <w:r w:rsidR="00D454AB">
              <w:rPr>
                <w:sz w:val="18"/>
                <w:szCs w:val="18"/>
              </w:rPr>
              <w:t xml:space="preserve">94/2018 Sb., </w:t>
            </w:r>
            <w:r w:rsidR="008C58F0" w:rsidRPr="008C58F0">
              <w:rPr>
                <w:sz w:val="18"/>
                <w:szCs w:val="18"/>
              </w:rPr>
              <w:t>kterým se mění zákon č. 280/2009 Sb., daňový řád</w:t>
            </w:r>
            <w:r w:rsidR="008C58F0">
              <w:rPr>
                <w:sz w:val="18"/>
                <w:szCs w:val="18"/>
              </w:rPr>
              <w:t xml:space="preserve">, ve znění pozdějších předpisů, </w:t>
            </w:r>
            <w:r w:rsidR="008C58F0" w:rsidRPr="008C58F0">
              <w:rPr>
                <w:sz w:val="18"/>
                <w:szCs w:val="18"/>
              </w:rPr>
              <w:t>a další související zákony</w:t>
            </w:r>
          </w:p>
        </w:tc>
        <w:tc>
          <w:tcPr>
            <w:tcW w:w="1440" w:type="dxa"/>
          </w:tcPr>
          <w:p w14:paraId="0E680AAD" w14:textId="77777777" w:rsidR="00E42E75" w:rsidRDefault="00D454AB" w:rsidP="00E42E75">
            <w:pPr>
              <w:rPr>
                <w:sz w:val="18"/>
              </w:rPr>
            </w:pPr>
            <w:r>
              <w:rPr>
                <w:sz w:val="18"/>
              </w:rPr>
              <w:t>5. 6. 2018</w:t>
            </w:r>
          </w:p>
        </w:tc>
      </w:tr>
      <w:tr w:rsidR="00DF6B84" w14:paraId="12BB2EEE" w14:textId="77777777" w:rsidTr="00E42E75">
        <w:tc>
          <w:tcPr>
            <w:tcW w:w="540" w:type="dxa"/>
          </w:tcPr>
          <w:p w14:paraId="0CA965B2" w14:textId="628500A6" w:rsidR="00DF6B84" w:rsidRDefault="00DF6B84" w:rsidP="00E42E75">
            <w:pPr>
              <w:rPr>
                <w:sz w:val="18"/>
              </w:rPr>
            </w:pPr>
            <w:r>
              <w:rPr>
                <w:sz w:val="18"/>
              </w:rPr>
              <w:t>45.</w:t>
            </w:r>
          </w:p>
        </w:tc>
        <w:tc>
          <w:tcPr>
            <w:tcW w:w="900" w:type="dxa"/>
          </w:tcPr>
          <w:p w14:paraId="59AF21FF" w14:textId="5AD7E931" w:rsidR="00DF6B84" w:rsidRDefault="00DF6B84" w:rsidP="00E42E75">
            <w:pPr>
              <w:rPr>
                <w:sz w:val="18"/>
                <w:szCs w:val="18"/>
              </w:rPr>
            </w:pPr>
            <w:r>
              <w:rPr>
                <w:sz w:val="18"/>
                <w:szCs w:val="18"/>
              </w:rPr>
              <w:t>37/2021</w:t>
            </w:r>
          </w:p>
        </w:tc>
        <w:tc>
          <w:tcPr>
            <w:tcW w:w="12960" w:type="dxa"/>
          </w:tcPr>
          <w:p w14:paraId="2EB826A7" w14:textId="54143A17" w:rsidR="00DF6B84" w:rsidRDefault="00DF6B84" w:rsidP="008C58F0">
            <w:pPr>
              <w:rPr>
                <w:sz w:val="18"/>
              </w:rPr>
            </w:pPr>
            <w:r>
              <w:rPr>
                <w:sz w:val="18"/>
              </w:rPr>
              <w:t xml:space="preserve">Zákon č. 37/2021 Sb., </w:t>
            </w:r>
            <w:r w:rsidRPr="00DF6B84">
              <w:rPr>
                <w:sz w:val="18"/>
              </w:rPr>
              <w:t>o evidenci skutečných majitelů</w:t>
            </w:r>
          </w:p>
        </w:tc>
        <w:tc>
          <w:tcPr>
            <w:tcW w:w="1440" w:type="dxa"/>
          </w:tcPr>
          <w:p w14:paraId="69AFA789" w14:textId="3BBDCE60" w:rsidR="00DF6B84" w:rsidRDefault="00DF6B84" w:rsidP="00E42E75">
            <w:pPr>
              <w:rPr>
                <w:sz w:val="18"/>
              </w:rPr>
            </w:pPr>
            <w:r>
              <w:rPr>
                <w:sz w:val="18"/>
              </w:rPr>
              <w:t>1. 6. 2021</w:t>
            </w:r>
          </w:p>
        </w:tc>
      </w:tr>
      <w:tr w:rsidR="00DF6B84" w14:paraId="7AB84DB0" w14:textId="77777777" w:rsidTr="00E42E75">
        <w:tc>
          <w:tcPr>
            <w:tcW w:w="540" w:type="dxa"/>
          </w:tcPr>
          <w:p w14:paraId="4499AA61" w14:textId="32D5AA88" w:rsidR="00DF6B84" w:rsidRDefault="00DF6B84" w:rsidP="00E42E75">
            <w:pPr>
              <w:rPr>
                <w:sz w:val="18"/>
              </w:rPr>
            </w:pPr>
            <w:r>
              <w:rPr>
                <w:sz w:val="18"/>
              </w:rPr>
              <w:t>46.</w:t>
            </w:r>
          </w:p>
        </w:tc>
        <w:tc>
          <w:tcPr>
            <w:tcW w:w="900" w:type="dxa"/>
          </w:tcPr>
          <w:p w14:paraId="562A2261" w14:textId="460A6CB9" w:rsidR="00DF6B84" w:rsidRDefault="00DF6B84" w:rsidP="00E42E75">
            <w:pPr>
              <w:rPr>
                <w:sz w:val="18"/>
                <w:szCs w:val="18"/>
              </w:rPr>
            </w:pPr>
            <w:r w:rsidRPr="00DF6B84">
              <w:rPr>
                <w:sz w:val="18"/>
                <w:szCs w:val="18"/>
              </w:rPr>
              <w:t>523/1992</w:t>
            </w:r>
          </w:p>
        </w:tc>
        <w:tc>
          <w:tcPr>
            <w:tcW w:w="12960" w:type="dxa"/>
          </w:tcPr>
          <w:p w14:paraId="2975C698" w14:textId="42CCE331" w:rsidR="00DF6B84" w:rsidRDefault="00DF6B84" w:rsidP="008C58F0">
            <w:pPr>
              <w:rPr>
                <w:sz w:val="18"/>
              </w:rPr>
            </w:pPr>
            <w:r>
              <w:rPr>
                <w:sz w:val="18"/>
              </w:rPr>
              <w:t xml:space="preserve">Zákon č. </w:t>
            </w:r>
            <w:r w:rsidRPr="00DF6B84">
              <w:rPr>
                <w:sz w:val="18"/>
              </w:rPr>
              <w:t>523/1992</w:t>
            </w:r>
            <w:r>
              <w:rPr>
                <w:sz w:val="18"/>
              </w:rPr>
              <w:t xml:space="preserve"> Sb., </w:t>
            </w:r>
            <w:r w:rsidRPr="00DF6B84">
              <w:rPr>
                <w:sz w:val="18"/>
              </w:rPr>
              <w:t>o daňovém poradenství a Komoře daňových poradců České republiky</w:t>
            </w:r>
          </w:p>
        </w:tc>
        <w:tc>
          <w:tcPr>
            <w:tcW w:w="1440" w:type="dxa"/>
          </w:tcPr>
          <w:p w14:paraId="26508984" w14:textId="63C55008" w:rsidR="00DF6B84" w:rsidRDefault="00DF6B84" w:rsidP="00E42E75">
            <w:pPr>
              <w:rPr>
                <w:sz w:val="18"/>
              </w:rPr>
            </w:pPr>
            <w:r>
              <w:rPr>
                <w:sz w:val="18"/>
              </w:rPr>
              <w:t>1. 12. 1992</w:t>
            </w:r>
          </w:p>
        </w:tc>
      </w:tr>
      <w:tr w:rsidR="00DF6B84" w14:paraId="7EB52784" w14:textId="77777777" w:rsidTr="00E42E75">
        <w:tc>
          <w:tcPr>
            <w:tcW w:w="540" w:type="dxa"/>
          </w:tcPr>
          <w:p w14:paraId="0DF72360" w14:textId="62CDE5FD" w:rsidR="00DF6B84" w:rsidRDefault="00DF6B84" w:rsidP="00E42E75">
            <w:pPr>
              <w:rPr>
                <w:sz w:val="18"/>
              </w:rPr>
            </w:pPr>
            <w:r>
              <w:rPr>
                <w:sz w:val="18"/>
              </w:rPr>
              <w:t>47.</w:t>
            </w:r>
          </w:p>
        </w:tc>
        <w:tc>
          <w:tcPr>
            <w:tcW w:w="900" w:type="dxa"/>
          </w:tcPr>
          <w:p w14:paraId="5D14DC8F" w14:textId="37037DF3" w:rsidR="00DF6B84" w:rsidRDefault="00DF6B84" w:rsidP="00E42E75">
            <w:pPr>
              <w:rPr>
                <w:sz w:val="18"/>
                <w:szCs w:val="18"/>
              </w:rPr>
            </w:pPr>
            <w:r w:rsidRPr="00DF6B84">
              <w:rPr>
                <w:sz w:val="18"/>
                <w:szCs w:val="18"/>
              </w:rPr>
              <w:t>199/2010</w:t>
            </w:r>
          </w:p>
        </w:tc>
        <w:tc>
          <w:tcPr>
            <w:tcW w:w="12960" w:type="dxa"/>
          </w:tcPr>
          <w:p w14:paraId="045E4D1E" w14:textId="7DF0BDF2" w:rsidR="00DF6B84" w:rsidRDefault="00DF6B84" w:rsidP="00DF6B84">
            <w:pPr>
              <w:rPr>
                <w:sz w:val="18"/>
              </w:rPr>
            </w:pPr>
            <w:r>
              <w:rPr>
                <w:sz w:val="18"/>
              </w:rPr>
              <w:t xml:space="preserve">Zákon č. </w:t>
            </w:r>
            <w:r w:rsidRPr="00DF6B84">
              <w:rPr>
                <w:sz w:val="18"/>
              </w:rPr>
              <w:t>199/2010</w:t>
            </w:r>
            <w:r>
              <w:rPr>
                <w:sz w:val="18"/>
              </w:rPr>
              <w:t xml:space="preserve"> Sb., </w:t>
            </w:r>
            <w:r w:rsidRPr="00DF6B84">
              <w:rPr>
                <w:sz w:val="18"/>
              </w:rPr>
              <w:t>kterým se mění zákon č. 586/1992 Sb., o daních z příjmů, ve znění pozdějš</w:t>
            </w:r>
            <w:r>
              <w:rPr>
                <w:sz w:val="18"/>
              </w:rPr>
              <w:t xml:space="preserve">ích předpisů, </w:t>
            </w:r>
            <w:r w:rsidRPr="00DF6B84">
              <w:rPr>
                <w:sz w:val="18"/>
              </w:rPr>
              <w:t>a zákon č. 218/2000 Sb., o rozpočtových pravidlech a o změně</w:t>
            </w:r>
            <w:r>
              <w:rPr>
                <w:sz w:val="18"/>
              </w:rPr>
              <w:t xml:space="preserve"> některých souvisejících zákonů </w:t>
            </w:r>
            <w:r w:rsidRPr="00DF6B84">
              <w:rPr>
                <w:sz w:val="18"/>
              </w:rPr>
              <w:t>(rozpočtová pravidla), ve znění pozdějších předpisů, a některé další zákony</w:t>
            </w:r>
          </w:p>
        </w:tc>
        <w:tc>
          <w:tcPr>
            <w:tcW w:w="1440" w:type="dxa"/>
          </w:tcPr>
          <w:p w14:paraId="30C13258" w14:textId="2D3B6D97" w:rsidR="00DF6B84" w:rsidRDefault="00DF6B84" w:rsidP="00E42E75">
            <w:pPr>
              <w:rPr>
                <w:sz w:val="18"/>
              </w:rPr>
            </w:pPr>
            <w:r>
              <w:rPr>
                <w:sz w:val="18"/>
              </w:rPr>
              <w:t>16. 6. 2010</w:t>
            </w:r>
          </w:p>
        </w:tc>
      </w:tr>
      <w:tr w:rsidR="00DF6B84" w14:paraId="3821C2DE" w14:textId="77777777" w:rsidTr="00E42E75">
        <w:tc>
          <w:tcPr>
            <w:tcW w:w="540" w:type="dxa"/>
          </w:tcPr>
          <w:p w14:paraId="5866D2A3" w14:textId="0C8FBA56" w:rsidR="00DF6B84" w:rsidRDefault="00DF6B84" w:rsidP="00E42E75">
            <w:pPr>
              <w:rPr>
                <w:sz w:val="18"/>
              </w:rPr>
            </w:pPr>
            <w:r>
              <w:rPr>
                <w:sz w:val="18"/>
              </w:rPr>
              <w:t>48.</w:t>
            </w:r>
          </w:p>
        </w:tc>
        <w:tc>
          <w:tcPr>
            <w:tcW w:w="900" w:type="dxa"/>
          </w:tcPr>
          <w:p w14:paraId="7BABAF66" w14:textId="5322421F" w:rsidR="00DF6B84" w:rsidRDefault="00DF6B84" w:rsidP="00E42E75">
            <w:pPr>
              <w:rPr>
                <w:sz w:val="18"/>
                <w:szCs w:val="18"/>
              </w:rPr>
            </w:pPr>
            <w:r w:rsidRPr="00DF6B84">
              <w:rPr>
                <w:sz w:val="18"/>
                <w:szCs w:val="18"/>
              </w:rPr>
              <w:t>35/2023</w:t>
            </w:r>
          </w:p>
        </w:tc>
        <w:tc>
          <w:tcPr>
            <w:tcW w:w="12960" w:type="dxa"/>
          </w:tcPr>
          <w:p w14:paraId="0474C363" w14:textId="05C679C2" w:rsidR="00DF6B84" w:rsidRDefault="00DF6B84" w:rsidP="008C58F0">
            <w:pPr>
              <w:rPr>
                <w:sz w:val="18"/>
              </w:rPr>
            </w:pPr>
            <w:r>
              <w:rPr>
                <w:sz w:val="18"/>
              </w:rPr>
              <w:t xml:space="preserve">Zákon č. </w:t>
            </w:r>
            <w:r w:rsidRPr="00DF6B84">
              <w:rPr>
                <w:sz w:val="18"/>
              </w:rPr>
              <w:t>35/2023</w:t>
            </w:r>
            <w:r>
              <w:rPr>
                <w:sz w:val="18"/>
              </w:rPr>
              <w:t xml:space="preserve"> Sb., </w:t>
            </w:r>
            <w:r w:rsidRPr="00DF6B84">
              <w:rPr>
                <w:sz w:val="18"/>
              </w:rPr>
              <w:t>kterým se mění některé zákony v souvislosti s přijetím zákona o koordinaci spolupráce s Evropským úřadem pro boj proti podvodům</w:t>
            </w:r>
          </w:p>
        </w:tc>
        <w:tc>
          <w:tcPr>
            <w:tcW w:w="1440" w:type="dxa"/>
          </w:tcPr>
          <w:p w14:paraId="0E784CAA" w14:textId="46127BDC" w:rsidR="00DF6B84" w:rsidRDefault="00DF6B84" w:rsidP="00E42E75">
            <w:pPr>
              <w:rPr>
                <w:sz w:val="18"/>
              </w:rPr>
            </w:pPr>
            <w:r>
              <w:rPr>
                <w:sz w:val="18"/>
              </w:rPr>
              <w:t>1. 4. 2023</w:t>
            </w:r>
          </w:p>
        </w:tc>
      </w:tr>
      <w:tr w:rsidR="00DF6B84" w14:paraId="423A5289" w14:textId="77777777" w:rsidTr="00E42E75">
        <w:tc>
          <w:tcPr>
            <w:tcW w:w="540" w:type="dxa"/>
          </w:tcPr>
          <w:p w14:paraId="65364500" w14:textId="767BFCC9" w:rsidR="00DF6B84" w:rsidRDefault="00BD1AD1" w:rsidP="00E42E75">
            <w:pPr>
              <w:rPr>
                <w:sz w:val="18"/>
              </w:rPr>
            </w:pPr>
            <w:r>
              <w:rPr>
                <w:sz w:val="18"/>
              </w:rPr>
              <w:t>49.</w:t>
            </w:r>
          </w:p>
        </w:tc>
        <w:tc>
          <w:tcPr>
            <w:tcW w:w="900" w:type="dxa"/>
          </w:tcPr>
          <w:p w14:paraId="6E0205D0" w14:textId="43B6B39C" w:rsidR="00DF6B84" w:rsidRDefault="00BD1AD1" w:rsidP="00E42E75">
            <w:pPr>
              <w:rPr>
                <w:sz w:val="18"/>
                <w:szCs w:val="18"/>
              </w:rPr>
            </w:pPr>
            <w:r w:rsidRPr="00BD1AD1">
              <w:rPr>
                <w:sz w:val="18"/>
                <w:szCs w:val="18"/>
              </w:rPr>
              <w:t>183/2017</w:t>
            </w:r>
          </w:p>
        </w:tc>
        <w:tc>
          <w:tcPr>
            <w:tcW w:w="12960" w:type="dxa"/>
          </w:tcPr>
          <w:p w14:paraId="5EA5DD38" w14:textId="69862AD0" w:rsidR="00DF6B84" w:rsidRDefault="00BD1AD1" w:rsidP="00BD1AD1">
            <w:pPr>
              <w:rPr>
                <w:sz w:val="18"/>
              </w:rPr>
            </w:pPr>
            <w:r>
              <w:rPr>
                <w:sz w:val="18"/>
              </w:rPr>
              <w:t xml:space="preserve">Zákon č. </w:t>
            </w:r>
            <w:r w:rsidRPr="00BD1AD1">
              <w:rPr>
                <w:sz w:val="18"/>
              </w:rPr>
              <w:t>183/2017</w:t>
            </w:r>
            <w:r>
              <w:rPr>
                <w:sz w:val="18"/>
              </w:rPr>
              <w:t xml:space="preserve"> Sb., </w:t>
            </w:r>
            <w:r w:rsidRPr="00BD1AD1">
              <w:rPr>
                <w:sz w:val="18"/>
              </w:rPr>
              <w:t>kterým se mění některé zákony v souvislosti s přijetím zák</w:t>
            </w:r>
            <w:r>
              <w:rPr>
                <w:sz w:val="18"/>
              </w:rPr>
              <w:t xml:space="preserve">ona o odpovědnosti za přestupky </w:t>
            </w:r>
            <w:r w:rsidRPr="00BD1AD1">
              <w:rPr>
                <w:sz w:val="18"/>
              </w:rPr>
              <w:t>a řízení o nich a zákona o některých přestupcích</w:t>
            </w:r>
          </w:p>
        </w:tc>
        <w:tc>
          <w:tcPr>
            <w:tcW w:w="1440" w:type="dxa"/>
          </w:tcPr>
          <w:p w14:paraId="1C249379" w14:textId="28336884" w:rsidR="00DF6B84" w:rsidRDefault="00BD1AD1" w:rsidP="00E42E75">
            <w:pPr>
              <w:rPr>
                <w:sz w:val="18"/>
              </w:rPr>
            </w:pPr>
            <w:r>
              <w:rPr>
                <w:sz w:val="18"/>
              </w:rPr>
              <w:t>1. 7. 2017</w:t>
            </w:r>
          </w:p>
        </w:tc>
      </w:tr>
    </w:tbl>
    <w:p w14:paraId="4A96E8F1" w14:textId="77777777" w:rsidR="00525EC8" w:rsidRDefault="00525EC8">
      <w:pPr>
        <w:rPr>
          <w:sz w:val="18"/>
        </w:rPr>
      </w:pPr>
    </w:p>
    <w:p w14:paraId="1A734B15" w14:textId="77777777" w:rsidR="00525EC8" w:rsidRDefault="00525EC8">
      <w:pPr>
        <w:rPr>
          <w:sz w:val="18"/>
        </w:rPr>
      </w:pPr>
    </w:p>
    <w:p w14:paraId="54141CD3" w14:textId="77777777" w:rsidR="00525EC8" w:rsidRDefault="00E42E75">
      <w:pPr>
        <w:ind w:left="-900"/>
        <w:rPr>
          <w:b/>
          <w:bCs/>
          <w:sz w:val="18"/>
        </w:rPr>
      </w:pPr>
      <w:r>
        <w:rPr>
          <w:b/>
          <w:bCs/>
          <w:sz w:val="18"/>
        </w:rPr>
        <w:t>2. Seznam návrhů př</w:t>
      </w:r>
      <w:r w:rsidR="00525EC8">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525EC8" w14:paraId="684442AA" w14:textId="77777777">
        <w:tc>
          <w:tcPr>
            <w:tcW w:w="546" w:type="dxa"/>
          </w:tcPr>
          <w:p w14:paraId="22A2AD56" w14:textId="77777777" w:rsidR="00525EC8" w:rsidRDefault="00525EC8">
            <w:pPr>
              <w:spacing w:before="60" w:after="60"/>
              <w:jc w:val="center"/>
              <w:rPr>
                <w:sz w:val="16"/>
              </w:rPr>
            </w:pPr>
            <w:r>
              <w:rPr>
                <w:sz w:val="16"/>
              </w:rPr>
              <w:t>Poř.č.</w:t>
            </w:r>
          </w:p>
        </w:tc>
        <w:tc>
          <w:tcPr>
            <w:tcW w:w="910" w:type="dxa"/>
          </w:tcPr>
          <w:p w14:paraId="55E0782F" w14:textId="77777777" w:rsidR="00525EC8" w:rsidRDefault="00525EC8">
            <w:pPr>
              <w:spacing w:before="60" w:after="60"/>
              <w:jc w:val="center"/>
              <w:rPr>
                <w:sz w:val="16"/>
              </w:rPr>
            </w:pPr>
            <w:r>
              <w:rPr>
                <w:sz w:val="16"/>
              </w:rPr>
              <w:t>Číslo ID</w:t>
            </w:r>
          </w:p>
        </w:tc>
        <w:tc>
          <w:tcPr>
            <w:tcW w:w="1092" w:type="dxa"/>
          </w:tcPr>
          <w:p w14:paraId="1F6F88E7" w14:textId="77777777" w:rsidR="00525EC8" w:rsidRDefault="00525EC8">
            <w:pPr>
              <w:spacing w:before="60" w:after="60"/>
              <w:jc w:val="center"/>
              <w:rPr>
                <w:sz w:val="16"/>
              </w:rPr>
            </w:pPr>
            <w:r>
              <w:rPr>
                <w:sz w:val="16"/>
              </w:rPr>
              <w:t>Předkladatel</w:t>
            </w:r>
          </w:p>
        </w:tc>
        <w:tc>
          <w:tcPr>
            <w:tcW w:w="8921" w:type="dxa"/>
          </w:tcPr>
          <w:p w14:paraId="14E3D9FE" w14:textId="77777777" w:rsidR="00525EC8" w:rsidRDefault="00525EC8">
            <w:pPr>
              <w:spacing w:before="60" w:after="60"/>
              <w:jc w:val="center"/>
              <w:rPr>
                <w:sz w:val="16"/>
              </w:rPr>
            </w:pPr>
            <w:r>
              <w:rPr>
                <w:sz w:val="16"/>
              </w:rPr>
              <w:t>Název návrhu předpisu</w:t>
            </w:r>
          </w:p>
        </w:tc>
        <w:tc>
          <w:tcPr>
            <w:tcW w:w="1457" w:type="dxa"/>
          </w:tcPr>
          <w:p w14:paraId="042E911C" w14:textId="77777777" w:rsidR="00525EC8" w:rsidRDefault="00525EC8">
            <w:pPr>
              <w:spacing w:before="60" w:after="60"/>
              <w:jc w:val="center"/>
              <w:rPr>
                <w:sz w:val="16"/>
              </w:rPr>
            </w:pPr>
            <w:r>
              <w:rPr>
                <w:sz w:val="16"/>
              </w:rPr>
              <w:t>Předpokládané datum zahájení přípravy / stav přípravy</w:t>
            </w:r>
          </w:p>
        </w:tc>
        <w:tc>
          <w:tcPr>
            <w:tcW w:w="1457" w:type="dxa"/>
          </w:tcPr>
          <w:p w14:paraId="09819C9E" w14:textId="77777777" w:rsidR="00525EC8" w:rsidRDefault="00525EC8">
            <w:pPr>
              <w:spacing w:before="60" w:after="60"/>
              <w:jc w:val="center"/>
              <w:rPr>
                <w:sz w:val="16"/>
              </w:rPr>
            </w:pPr>
            <w:r>
              <w:rPr>
                <w:sz w:val="16"/>
              </w:rPr>
              <w:t xml:space="preserve">Předpokládané datum předložení vládě </w:t>
            </w:r>
          </w:p>
        </w:tc>
        <w:tc>
          <w:tcPr>
            <w:tcW w:w="1457" w:type="dxa"/>
          </w:tcPr>
          <w:p w14:paraId="4C620AC7" w14:textId="77777777" w:rsidR="00525EC8" w:rsidRDefault="00525EC8">
            <w:pPr>
              <w:spacing w:before="60" w:after="60"/>
              <w:jc w:val="center"/>
              <w:rPr>
                <w:sz w:val="16"/>
              </w:rPr>
            </w:pPr>
            <w:r>
              <w:rPr>
                <w:sz w:val="16"/>
              </w:rPr>
              <w:t>Předpokládané datum nabytí účinnosti</w:t>
            </w:r>
          </w:p>
        </w:tc>
      </w:tr>
      <w:tr w:rsidR="00525EC8" w14:paraId="5B3940D0" w14:textId="77777777">
        <w:tc>
          <w:tcPr>
            <w:tcW w:w="546" w:type="dxa"/>
          </w:tcPr>
          <w:p w14:paraId="1DBE73D0" w14:textId="77777777" w:rsidR="00525EC8" w:rsidRDefault="00525EC8">
            <w:pPr>
              <w:numPr>
                <w:ilvl w:val="0"/>
                <w:numId w:val="4"/>
              </w:numPr>
              <w:ind w:left="0" w:firstLine="0"/>
              <w:rPr>
                <w:sz w:val="18"/>
              </w:rPr>
            </w:pPr>
          </w:p>
        </w:tc>
        <w:tc>
          <w:tcPr>
            <w:tcW w:w="910" w:type="dxa"/>
          </w:tcPr>
          <w:p w14:paraId="2E6DB64D" w14:textId="77777777" w:rsidR="00525EC8" w:rsidRDefault="00E57731">
            <w:pPr>
              <w:rPr>
                <w:sz w:val="18"/>
              </w:rPr>
            </w:pPr>
            <w:r w:rsidRPr="00E57731">
              <w:rPr>
                <w:sz w:val="18"/>
              </w:rPr>
              <w:t>12173</w:t>
            </w:r>
          </w:p>
        </w:tc>
        <w:tc>
          <w:tcPr>
            <w:tcW w:w="1092" w:type="dxa"/>
          </w:tcPr>
          <w:p w14:paraId="41F7633E" w14:textId="77777777" w:rsidR="00525EC8" w:rsidRDefault="00E57731">
            <w:pPr>
              <w:rPr>
                <w:sz w:val="18"/>
              </w:rPr>
            </w:pPr>
            <w:r>
              <w:rPr>
                <w:sz w:val="18"/>
              </w:rPr>
              <w:t>MF</w:t>
            </w:r>
          </w:p>
        </w:tc>
        <w:tc>
          <w:tcPr>
            <w:tcW w:w="8921" w:type="dxa"/>
          </w:tcPr>
          <w:p w14:paraId="4AA70F00" w14:textId="77777777" w:rsidR="00525EC8" w:rsidRDefault="00E57731">
            <w:pPr>
              <w:rPr>
                <w:sz w:val="18"/>
              </w:rPr>
            </w:pPr>
            <w:r w:rsidRPr="00E57731">
              <w:rPr>
                <w:sz w:val="18"/>
              </w:rPr>
              <w:t>Návrh zákona, kterým se implementuje směrnice Evropského parlamentu a Rady (EU) 2024/1640 ze dne 31. května 2024 o mechanismech, které mají členské státy zavést za účelem předcházení využívání finančního systému k praní peněz nebo financování terorismu, o změně směrnice (EU) 2019/1937 a o změně a zrušení směrnice (EU) 2015/849, směrnice Evropského parlamentu a Rady (EU) 2024/1654 ze dne 31. května 2024, kterou se mění směrnice (EU) 2019/1153, pokud jde o přístup příslušných orgánů k centralizovaným registrům bankovních účtů prostřednictvím systému propojení a o technická opatření k usnadnění používání záznamů o transakcích, nařízení Evropského parlamentu a Rady (EU) 2024/1620 ze dne 31. května 2024, kterým se zřizuje Orgán pro boj proti praní peněz a financování terorismu a mění nařízení (EU) č. 1093/2010, (EU) č. 1094/2010 a (EU) č. 1095/2010, nařízení Evropského parlamentu a Rady (EU) 2024/1624 ze dne 31. května 2024 o předcházení využívání finančního systému k praní peněz nebo financování terorismu</w:t>
            </w:r>
          </w:p>
        </w:tc>
        <w:tc>
          <w:tcPr>
            <w:tcW w:w="1457" w:type="dxa"/>
          </w:tcPr>
          <w:p w14:paraId="05F745CD" w14:textId="77777777" w:rsidR="00525EC8" w:rsidRDefault="00E57731">
            <w:pPr>
              <w:rPr>
                <w:sz w:val="18"/>
              </w:rPr>
            </w:pPr>
            <w:r w:rsidRPr="007D0B94">
              <w:rPr>
                <w:sz w:val="18"/>
              </w:rPr>
              <w:t>říjen 2024</w:t>
            </w:r>
          </w:p>
        </w:tc>
        <w:tc>
          <w:tcPr>
            <w:tcW w:w="1457" w:type="dxa"/>
          </w:tcPr>
          <w:p w14:paraId="7A3D71EE" w14:textId="77777777" w:rsidR="00525EC8" w:rsidRDefault="00E57731">
            <w:pPr>
              <w:rPr>
                <w:sz w:val="18"/>
              </w:rPr>
            </w:pPr>
            <w:r w:rsidRPr="002B2279">
              <w:rPr>
                <w:sz w:val="18"/>
              </w:rPr>
              <w:t>říjen 2026</w:t>
            </w:r>
          </w:p>
        </w:tc>
        <w:tc>
          <w:tcPr>
            <w:tcW w:w="1457" w:type="dxa"/>
          </w:tcPr>
          <w:p w14:paraId="2248BAF6" w14:textId="77777777" w:rsidR="00525EC8" w:rsidRDefault="00E57731">
            <w:pPr>
              <w:rPr>
                <w:sz w:val="18"/>
              </w:rPr>
            </w:pPr>
            <w:r w:rsidRPr="00E57731">
              <w:rPr>
                <w:sz w:val="18"/>
              </w:rPr>
              <w:t>10. 7. 2027, 10. 7. 2029</w:t>
            </w:r>
          </w:p>
        </w:tc>
      </w:tr>
      <w:tr w:rsidR="00305EAF" w14:paraId="352EB10D" w14:textId="77777777" w:rsidTr="00875962">
        <w:trPr>
          <w:trHeight w:val="210"/>
        </w:trPr>
        <w:tc>
          <w:tcPr>
            <w:tcW w:w="546" w:type="dxa"/>
          </w:tcPr>
          <w:p w14:paraId="3E785669" w14:textId="77777777" w:rsidR="00305EAF" w:rsidRDefault="00305EAF" w:rsidP="00305EAF">
            <w:pPr>
              <w:numPr>
                <w:ilvl w:val="0"/>
                <w:numId w:val="4"/>
              </w:numPr>
              <w:ind w:left="0" w:firstLine="0"/>
              <w:rPr>
                <w:sz w:val="18"/>
              </w:rPr>
            </w:pPr>
          </w:p>
        </w:tc>
        <w:tc>
          <w:tcPr>
            <w:tcW w:w="910" w:type="dxa"/>
          </w:tcPr>
          <w:p w14:paraId="2997D4BC" w14:textId="77777777" w:rsidR="00305EAF" w:rsidRPr="00E57731" w:rsidRDefault="00305EAF" w:rsidP="00305EAF">
            <w:pPr>
              <w:rPr>
                <w:sz w:val="18"/>
              </w:rPr>
            </w:pPr>
            <w:r w:rsidRPr="000C6764">
              <w:rPr>
                <w:sz w:val="18"/>
              </w:rPr>
              <w:t>12055</w:t>
            </w:r>
          </w:p>
        </w:tc>
        <w:tc>
          <w:tcPr>
            <w:tcW w:w="1092" w:type="dxa"/>
          </w:tcPr>
          <w:p w14:paraId="40C8FAED" w14:textId="77777777" w:rsidR="00305EAF" w:rsidRDefault="00305EAF" w:rsidP="00305EAF">
            <w:pPr>
              <w:rPr>
                <w:sz w:val="18"/>
              </w:rPr>
            </w:pPr>
            <w:r>
              <w:rPr>
                <w:sz w:val="18"/>
              </w:rPr>
              <w:t>MSP</w:t>
            </w:r>
          </w:p>
        </w:tc>
        <w:tc>
          <w:tcPr>
            <w:tcW w:w="8921" w:type="dxa"/>
          </w:tcPr>
          <w:p w14:paraId="794F2CA3" w14:textId="77777777" w:rsidR="00305EAF" w:rsidRPr="00E57731" w:rsidRDefault="00305EAF" w:rsidP="00305EAF">
            <w:pPr>
              <w:rPr>
                <w:sz w:val="18"/>
              </w:rPr>
            </w:pPr>
            <w:r w:rsidRPr="00E83F2A">
              <w:rPr>
                <w:sz w:val="18"/>
              </w:rPr>
              <w:t>Návrh zákona, kterým se mění zákon č. 37/2021 Sb., o evidenci skutečných majitelů, ve znění pozdějších předpisů</w:t>
            </w:r>
          </w:p>
        </w:tc>
        <w:tc>
          <w:tcPr>
            <w:tcW w:w="1457" w:type="dxa"/>
          </w:tcPr>
          <w:p w14:paraId="6D70618C" w14:textId="22653F3B" w:rsidR="00305EAF" w:rsidRPr="007D0B94" w:rsidRDefault="00F05D8C" w:rsidP="00305EAF">
            <w:pPr>
              <w:rPr>
                <w:sz w:val="18"/>
              </w:rPr>
            </w:pPr>
            <w:r>
              <w:rPr>
                <w:sz w:val="18"/>
              </w:rPr>
              <w:t>01. 10.</w:t>
            </w:r>
            <w:r w:rsidR="00305EAF" w:rsidRPr="007D0B94">
              <w:rPr>
                <w:sz w:val="18"/>
              </w:rPr>
              <w:t xml:space="preserve"> 2024</w:t>
            </w:r>
          </w:p>
        </w:tc>
        <w:tc>
          <w:tcPr>
            <w:tcW w:w="1457" w:type="dxa"/>
          </w:tcPr>
          <w:p w14:paraId="0B5B2D47" w14:textId="21377927" w:rsidR="00305EAF" w:rsidRPr="00305EAF" w:rsidRDefault="00F05D8C" w:rsidP="00305EAF">
            <w:pPr>
              <w:rPr>
                <w:sz w:val="18"/>
              </w:rPr>
            </w:pPr>
            <w:r>
              <w:rPr>
                <w:sz w:val="18"/>
              </w:rPr>
              <w:t>31. 12.</w:t>
            </w:r>
            <w:r w:rsidR="00305EAF" w:rsidRPr="00305EAF">
              <w:rPr>
                <w:sz w:val="18"/>
              </w:rPr>
              <w:t xml:space="preserve"> 2025</w:t>
            </w:r>
          </w:p>
        </w:tc>
        <w:tc>
          <w:tcPr>
            <w:tcW w:w="1457" w:type="dxa"/>
          </w:tcPr>
          <w:p w14:paraId="43E4A22F" w14:textId="2017E8BB" w:rsidR="00305EAF" w:rsidRPr="00305EAF" w:rsidRDefault="00305EAF" w:rsidP="00305EAF">
            <w:pPr>
              <w:rPr>
                <w:sz w:val="18"/>
              </w:rPr>
            </w:pPr>
            <w:r w:rsidRPr="00305EAF">
              <w:rPr>
                <w:sz w:val="18"/>
              </w:rPr>
              <w:t>1.7.2026/1. 1. 2027</w:t>
            </w:r>
          </w:p>
        </w:tc>
      </w:tr>
    </w:tbl>
    <w:p w14:paraId="5B4B209B" w14:textId="77777777" w:rsidR="00525EC8" w:rsidRDefault="00525EC8">
      <w:pPr>
        <w:rPr>
          <w:sz w:val="18"/>
        </w:rPr>
      </w:pPr>
    </w:p>
    <w:p w14:paraId="6C2EAED3" w14:textId="77777777" w:rsidR="00525EC8" w:rsidRDefault="00525EC8">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525EC8" w14:paraId="48FF11D1" w14:textId="77777777">
        <w:tc>
          <w:tcPr>
            <w:tcW w:w="540" w:type="dxa"/>
          </w:tcPr>
          <w:p w14:paraId="55F5D0A8" w14:textId="77777777" w:rsidR="00525EC8" w:rsidRDefault="00525EC8">
            <w:pPr>
              <w:jc w:val="center"/>
              <w:rPr>
                <w:sz w:val="16"/>
              </w:rPr>
            </w:pPr>
            <w:r>
              <w:rPr>
                <w:sz w:val="16"/>
              </w:rPr>
              <w:t>Poř.č.</w:t>
            </w:r>
          </w:p>
        </w:tc>
        <w:tc>
          <w:tcPr>
            <w:tcW w:w="15300" w:type="dxa"/>
          </w:tcPr>
          <w:p w14:paraId="5252AE8C" w14:textId="77777777" w:rsidR="00525EC8" w:rsidRDefault="00525EC8">
            <w:pPr>
              <w:jc w:val="center"/>
              <w:rPr>
                <w:sz w:val="16"/>
              </w:rPr>
            </w:pPr>
            <w:r>
              <w:rPr>
                <w:sz w:val="16"/>
              </w:rPr>
              <w:t>Text poznámky</w:t>
            </w:r>
          </w:p>
        </w:tc>
      </w:tr>
      <w:tr w:rsidR="00525EC8" w14:paraId="725F0C5B" w14:textId="77777777">
        <w:tc>
          <w:tcPr>
            <w:tcW w:w="540" w:type="dxa"/>
          </w:tcPr>
          <w:p w14:paraId="7C5B5A69" w14:textId="77777777" w:rsidR="00525EC8" w:rsidRDefault="00525EC8">
            <w:pPr>
              <w:jc w:val="center"/>
              <w:rPr>
                <w:sz w:val="18"/>
              </w:rPr>
            </w:pPr>
          </w:p>
        </w:tc>
        <w:tc>
          <w:tcPr>
            <w:tcW w:w="15300" w:type="dxa"/>
          </w:tcPr>
          <w:p w14:paraId="57A86607" w14:textId="77777777" w:rsidR="00525EC8" w:rsidRDefault="00525EC8">
            <w:pPr>
              <w:jc w:val="both"/>
              <w:rPr>
                <w:sz w:val="18"/>
              </w:rPr>
            </w:pPr>
          </w:p>
        </w:tc>
      </w:tr>
    </w:tbl>
    <w:p w14:paraId="4369FBE4" w14:textId="77777777" w:rsidR="00525EC8" w:rsidRDefault="00525EC8">
      <w:pPr>
        <w:pStyle w:val="Zpat"/>
        <w:tabs>
          <w:tab w:val="clear" w:pos="4536"/>
          <w:tab w:val="clear" w:pos="9072"/>
        </w:tabs>
      </w:pPr>
    </w:p>
    <w:sectPr w:rsidR="00525EC8" w:rsidSect="00004845">
      <w:headerReference w:type="default" r:id="rId7"/>
      <w:footerReference w:type="default" r:id="rId8"/>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5981A" w14:textId="77777777" w:rsidR="001D6E8D" w:rsidRDefault="001D6E8D">
      <w:r>
        <w:separator/>
      </w:r>
    </w:p>
  </w:endnote>
  <w:endnote w:type="continuationSeparator" w:id="0">
    <w:p w14:paraId="2C7517C3" w14:textId="77777777" w:rsidR="001D6E8D" w:rsidRDefault="001D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EUAlbertina">
    <w:altName w:val="Calibri"/>
    <w:panose1 w:val="00000000000000000000"/>
    <w:charset w:val="00"/>
    <w:family w:val="roman"/>
    <w:notTrueType/>
    <w:pitch w:val="default"/>
    <w:sig w:usb0="00000001"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BC20B" w14:textId="259DA660" w:rsidR="001D6E8D" w:rsidRDefault="001D6E8D">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sablonaST.doc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4D14ED">
      <w:rPr>
        <w:rStyle w:val="slostrnky"/>
        <w:noProof/>
        <w:sz w:val="18"/>
      </w:rPr>
      <w:t>7</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4D14ED">
      <w:rPr>
        <w:rStyle w:val="slostrnky"/>
        <w:noProof/>
        <w:sz w:val="18"/>
      </w:rPr>
      <w:t>15</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E378A" w14:textId="77777777" w:rsidR="001D6E8D" w:rsidRDefault="001D6E8D">
      <w:r>
        <w:separator/>
      </w:r>
    </w:p>
  </w:footnote>
  <w:footnote w:type="continuationSeparator" w:id="0">
    <w:p w14:paraId="5888ACF1" w14:textId="77777777" w:rsidR="001D6E8D" w:rsidRDefault="001D6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A54B0" w14:textId="7641FA8A" w:rsidR="001D6E8D" w:rsidRDefault="001D6E8D">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E523E87"/>
    <w:multiLevelType w:val="hybridMultilevel"/>
    <w:tmpl w:val="BB9617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5" w15:restartNumberingAfterBreak="0">
    <w:nsid w:val="653D3322"/>
    <w:multiLevelType w:val="hybridMultilevel"/>
    <w:tmpl w:val="BE6604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56149A5"/>
    <w:multiLevelType w:val="hybridMultilevel"/>
    <w:tmpl w:val="7D7C91B2"/>
    <w:lvl w:ilvl="0" w:tplc="D1CE5CCA">
      <w:start w:val="1"/>
      <w:numFmt w:val="lowerLetter"/>
      <w:lvlText w:val="%1)"/>
      <w:lvlJc w:val="left"/>
      <w:pPr>
        <w:ind w:left="705" w:hanging="705"/>
      </w:pPr>
      <w:rPr>
        <w:rFonts w:hint="default"/>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7"/>
  </w:num>
  <w:num w:numId="5">
    <w:abstractNumId w:val="6"/>
  </w:num>
  <w:num w:numId="6">
    <w:abstractNumId w:val="4"/>
  </w:num>
  <w:num w:numId="7">
    <w:abstractNumId w:val="5"/>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1496"/>
    <w:rsid w:val="00002582"/>
    <w:rsid w:val="00004845"/>
    <w:rsid w:val="00007892"/>
    <w:rsid w:val="00017684"/>
    <w:rsid w:val="00030655"/>
    <w:rsid w:val="000311D0"/>
    <w:rsid w:val="00035093"/>
    <w:rsid w:val="00037324"/>
    <w:rsid w:val="00045B3C"/>
    <w:rsid w:val="00056DD9"/>
    <w:rsid w:val="00084A1A"/>
    <w:rsid w:val="00094AF0"/>
    <w:rsid w:val="000A0BEE"/>
    <w:rsid w:val="000B482B"/>
    <w:rsid w:val="000B6371"/>
    <w:rsid w:val="000C6764"/>
    <w:rsid w:val="000D5CE5"/>
    <w:rsid w:val="000E2529"/>
    <w:rsid w:val="000E4711"/>
    <w:rsid w:val="000E4A2A"/>
    <w:rsid w:val="000F19DA"/>
    <w:rsid w:val="000F368F"/>
    <w:rsid w:val="000F3975"/>
    <w:rsid w:val="000F4367"/>
    <w:rsid w:val="000F6EA4"/>
    <w:rsid w:val="001040F0"/>
    <w:rsid w:val="0012389D"/>
    <w:rsid w:val="00126C68"/>
    <w:rsid w:val="00127BFB"/>
    <w:rsid w:val="00136982"/>
    <w:rsid w:val="001668A3"/>
    <w:rsid w:val="00185622"/>
    <w:rsid w:val="00191687"/>
    <w:rsid w:val="00191848"/>
    <w:rsid w:val="001918C4"/>
    <w:rsid w:val="001A3466"/>
    <w:rsid w:val="001A5178"/>
    <w:rsid w:val="001B3213"/>
    <w:rsid w:val="001B3297"/>
    <w:rsid w:val="001D4E32"/>
    <w:rsid w:val="001D6E8D"/>
    <w:rsid w:val="001E4344"/>
    <w:rsid w:val="001E5E7A"/>
    <w:rsid w:val="001E7985"/>
    <w:rsid w:val="001F0C61"/>
    <w:rsid w:val="00200230"/>
    <w:rsid w:val="00207765"/>
    <w:rsid w:val="002246A1"/>
    <w:rsid w:val="00273385"/>
    <w:rsid w:val="00283DF6"/>
    <w:rsid w:val="00285632"/>
    <w:rsid w:val="00291B4A"/>
    <w:rsid w:val="002A0BB3"/>
    <w:rsid w:val="002D6214"/>
    <w:rsid w:val="002E3FB1"/>
    <w:rsid w:val="002E589E"/>
    <w:rsid w:val="00305EAF"/>
    <w:rsid w:val="00316666"/>
    <w:rsid w:val="00316D4C"/>
    <w:rsid w:val="003315C1"/>
    <w:rsid w:val="00342A5B"/>
    <w:rsid w:val="00355ABE"/>
    <w:rsid w:val="00357270"/>
    <w:rsid w:val="00361018"/>
    <w:rsid w:val="00382111"/>
    <w:rsid w:val="003A0CC4"/>
    <w:rsid w:val="003A5227"/>
    <w:rsid w:val="003B5976"/>
    <w:rsid w:val="003C1C25"/>
    <w:rsid w:val="003D5072"/>
    <w:rsid w:val="00405618"/>
    <w:rsid w:val="00411916"/>
    <w:rsid w:val="00435E04"/>
    <w:rsid w:val="004369E9"/>
    <w:rsid w:val="0044190C"/>
    <w:rsid w:val="0046172E"/>
    <w:rsid w:val="00473FE0"/>
    <w:rsid w:val="00484D5F"/>
    <w:rsid w:val="00487DC1"/>
    <w:rsid w:val="00491DE9"/>
    <w:rsid w:val="004A3501"/>
    <w:rsid w:val="004B588E"/>
    <w:rsid w:val="004B63B3"/>
    <w:rsid w:val="004C14CB"/>
    <w:rsid w:val="004D14ED"/>
    <w:rsid w:val="004E4694"/>
    <w:rsid w:val="004F5070"/>
    <w:rsid w:val="00510E59"/>
    <w:rsid w:val="00521B87"/>
    <w:rsid w:val="00525EC8"/>
    <w:rsid w:val="005355C3"/>
    <w:rsid w:val="005536E0"/>
    <w:rsid w:val="00562BCC"/>
    <w:rsid w:val="005645E0"/>
    <w:rsid w:val="00580713"/>
    <w:rsid w:val="00583427"/>
    <w:rsid w:val="00597E2B"/>
    <w:rsid w:val="005B0595"/>
    <w:rsid w:val="005B17E5"/>
    <w:rsid w:val="005B4E6F"/>
    <w:rsid w:val="005B7435"/>
    <w:rsid w:val="005D64A9"/>
    <w:rsid w:val="005E5A7E"/>
    <w:rsid w:val="005E6B47"/>
    <w:rsid w:val="005F547D"/>
    <w:rsid w:val="006066C7"/>
    <w:rsid w:val="00617875"/>
    <w:rsid w:val="00621DA4"/>
    <w:rsid w:val="00630F07"/>
    <w:rsid w:val="0063550F"/>
    <w:rsid w:val="00645F55"/>
    <w:rsid w:val="00656B19"/>
    <w:rsid w:val="0068494A"/>
    <w:rsid w:val="00684CDF"/>
    <w:rsid w:val="00686412"/>
    <w:rsid w:val="00690E2C"/>
    <w:rsid w:val="006927D5"/>
    <w:rsid w:val="006955A6"/>
    <w:rsid w:val="0069585D"/>
    <w:rsid w:val="006A1DF2"/>
    <w:rsid w:val="006B0949"/>
    <w:rsid w:val="006B4AD6"/>
    <w:rsid w:val="006D007E"/>
    <w:rsid w:val="006D4748"/>
    <w:rsid w:val="006E50B2"/>
    <w:rsid w:val="006F06AF"/>
    <w:rsid w:val="006F100A"/>
    <w:rsid w:val="006F36A8"/>
    <w:rsid w:val="007044B9"/>
    <w:rsid w:val="00711A16"/>
    <w:rsid w:val="00725C1E"/>
    <w:rsid w:val="00731B9D"/>
    <w:rsid w:val="00750860"/>
    <w:rsid w:val="00765C5C"/>
    <w:rsid w:val="00770FA1"/>
    <w:rsid w:val="00777A7C"/>
    <w:rsid w:val="00785DD3"/>
    <w:rsid w:val="007A19F9"/>
    <w:rsid w:val="007C0AFD"/>
    <w:rsid w:val="007D4F39"/>
    <w:rsid w:val="007D512E"/>
    <w:rsid w:val="007E42F8"/>
    <w:rsid w:val="007F05D9"/>
    <w:rsid w:val="007F5479"/>
    <w:rsid w:val="007F63AC"/>
    <w:rsid w:val="00822AE9"/>
    <w:rsid w:val="00822AFD"/>
    <w:rsid w:val="0082648E"/>
    <w:rsid w:val="008344DB"/>
    <w:rsid w:val="00844915"/>
    <w:rsid w:val="00845D0B"/>
    <w:rsid w:val="00853BE4"/>
    <w:rsid w:val="008548C0"/>
    <w:rsid w:val="0086399F"/>
    <w:rsid w:val="0086692C"/>
    <w:rsid w:val="0087274E"/>
    <w:rsid w:val="00875962"/>
    <w:rsid w:val="008771E1"/>
    <w:rsid w:val="008971AB"/>
    <w:rsid w:val="008A0BC5"/>
    <w:rsid w:val="008B563A"/>
    <w:rsid w:val="008C5555"/>
    <w:rsid w:val="008C58F0"/>
    <w:rsid w:val="008D0DFE"/>
    <w:rsid w:val="008D1525"/>
    <w:rsid w:val="008D3E1D"/>
    <w:rsid w:val="008D50E8"/>
    <w:rsid w:val="008E7DF6"/>
    <w:rsid w:val="008F5FCA"/>
    <w:rsid w:val="00900769"/>
    <w:rsid w:val="009013DA"/>
    <w:rsid w:val="00904EAE"/>
    <w:rsid w:val="0091093A"/>
    <w:rsid w:val="00917826"/>
    <w:rsid w:val="009359E5"/>
    <w:rsid w:val="00936CAC"/>
    <w:rsid w:val="00942495"/>
    <w:rsid w:val="0094622C"/>
    <w:rsid w:val="00964589"/>
    <w:rsid w:val="0096765E"/>
    <w:rsid w:val="0097004F"/>
    <w:rsid w:val="009732F0"/>
    <w:rsid w:val="00973878"/>
    <w:rsid w:val="00980666"/>
    <w:rsid w:val="009811EA"/>
    <w:rsid w:val="0099036C"/>
    <w:rsid w:val="009957EB"/>
    <w:rsid w:val="009A3181"/>
    <w:rsid w:val="009A4188"/>
    <w:rsid w:val="009B224E"/>
    <w:rsid w:val="009B3E56"/>
    <w:rsid w:val="009C3816"/>
    <w:rsid w:val="009C49F1"/>
    <w:rsid w:val="009D79FC"/>
    <w:rsid w:val="009E2E90"/>
    <w:rsid w:val="009E763B"/>
    <w:rsid w:val="009F5DE0"/>
    <w:rsid w:val="00A23435"/>
    <w:rsid w:val="00A246CC"/>
    <w:rsid w:val="00A34E2F"/>
    <w:rsid w:val="00A6474E"/>
    <w:rsid w:val="00A74F57"/>
    <w:rsid w:val="00A86BED"/>
    <w:rsid w:val="00A93D7B"/>
    <w:rsid w:val="00AA3629"/>
    <w:rsid w:val="00AD1034"/>
    <w:rsid w:val="00AD41A9"/>
    <w:rsid w:val="00AE7A3B"/>
    <w:rsid w:val="00B01BDA"/>
    <w:rsid w:val="00B16ACC"/>
    <w:rsid w:val="00B26189"/>
    <w:rsid w:val="00B31FFD"/>
    <w:rsid w:val="00B40C4C"/>
    <w:rsid w:val="00B4260B"/>
    <w:rsid w:val="00B46F1D"/>
    <w:rsid w:val="00B53145"/>
    <w:rsid w:val="00B6641D"/>
    <w:rsid w:val="00B67D7B"/>
    <w:rsid w:val="00B75E64"/>
    <w:rsid w:val="00B80B14"/>
    <w:rsid w:val="00B93876"/>
    <w:rsid w:val="00B949FF"/>
    <w:rsid w:val="00B94FC8"/>
    <w:rsid w:val="00BB2557"/>
    <w:rsid w:val="00BB263D"/>
    <w:rsid w:val="00BC0E25"/>
    <w:rsid w:val="00BC0F0C"/>
    <w:rsid w:val="00BD1AD1"/>
    <w:rsid w:val="00BD27F7"/>
    <w:rsid w:val="00BE5CA9"/>
    <w:rsid w:val="00C03319"/>
    <w:rsid w:val="00C075A8"/>
    <w:rsid w:val="00C11439"/>
    <w:rsid w:val="00C13108"/>
    <w:rsid w:val="00C2180A"/>
    <w:rsid w:val="00C35B92"/>
    <w:rsid w:val="00C54730"/>
    <w:rsid w:val="00C72533"/>
    <w:rsid w:val="00C77501"/>
    <w:rsid w:val="00C9246D"/>
    <w:rsid w:val="00CA5B39"/>
    <w:rsid w:val="00CA6B9E"/>
    <w:rsid w:val="00CB1240"/>
    <w:rsid w:val="00CB4B76"/>
    <w:rsid w:val="00CB56A8"/>
    <w:rsid w:val="00D0187B"/>
    <w:rsid w:val="00D0635F"/>
    <w:rsid w:val="00D253C2"/>
    <w:rsid w:val="00D26054"/>
    <w:rsid w:val="00D454AB"/>
    <w:rsid w:val="00D458B6"/>
    <w:rsid w:val="00D65792"/>
    <w:rsid w:val="00D67C69"/>
    <w:rsid w:val="00D80702"/>
    <w:rsid w:val="00D80879"/>
    <w:rsid w:val="00DB7E9C"/>
    <w:rsid w:val="00DC7F7A"/>
    <w:rsid w:val="00DD029F"/>
    <w:rsid w:val="00DD6080"/>
    <w:rsid w:val="00DF6B84"/>
    <w:rsid w:val="00E00DEA"/>
    <w:rsid w:val="00E14936"/>
    <w:rsid w:val="00E42E75"/>
    <w:rsid w:val="00E57731"/>
    <w:rsid w:val="00E57D7C"/>
    <w:rsid w:val="00E64A14"/>
    <w:rsid w:val="00E67A3A"/>
    <w:rsid w:val="00E70982"/>
    <w:rsid w:val="00E8098F"/>
    <w:rsid w:val="00E80B5F"/>
    <w:rsid w:val="00E83F2A"/>
    <w:rsid w:val="00EB0442"/>
    <w:rsid w:val="00EB25A9"/>
    <w:rsid w:val="00ED68ED"/>
    <w:rsid w:val="00EE5F8A"/>
    <w:rsid w:val="00EE76EC"/>
    <w:rsid w:val="00F0591C"/>
    <w:rsid w:val="00F05D8C"/>
    <w:rsid w:val="00F21CFE"/>
    <w:rsid w:val="00F25618"/>
    <w:rsid w:val="00F57445"/>
    <w:rsid w:val="00F65783"/>
    <w:rsid w:val="00F91AD0"/>
    <w:rsid w:val="00F966D9"/>
    <w:rsid w:val="00FB0A9B"/>
    <w:rsid w:val="00FB0C0F"/>
    <w:rsid w:val="00FB1AF1"/>
    <w:rsid w:val="00FB35A7"/>
    <w:rsid w:val="00FB60BC"/>
    <w:rsid w:val="00FC0BC0"/>
    <w:rsid w:val="00FC1566"/>
    <w:rsid w:val="00FC2F72"/>
    <w:rsid w:val="00FC4D57"/>
    <w:rsid w:val="00FC6A93"/>
    <w:rsid w:val="00FD6797"/>
    <w:rsid w:val="00FE1F31"/>
    <w:rsid w:val="00FF7247"/>
    <w:rsid w:val="00FF76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E996D0"/>
  <w15:docId w15:val="{C1C99525-7938-4BB3-B9E4-94D5C405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paragraph" w:styleId="Nadpis2">
    <w:name w:val="heading 2"/>
    <w:basedOn w:val="Normln"/>
    <w:next w:val="Normln"/>
    <w:link w:val="Nadpis2Char"/>
    <w:semiHidden/>
    <w:unhideWhenUsed/>
    <w:qFormat/>
    <w:locked/>
    <w:rsid w:val="008548C0"/>
    <w:pPr>
      <w:keepNext/>
      <w:spacing w:before="240" w:after="60"/>
      <w:outlineLvl w:val="1"/>
    </w:pPr>
    <w:rPr>
      <w:rFonts w:asciiTheme="majorHAnsi" w:eastAsiaTheme="majorEastAsia" w:hAnsiTheme="majorHAnsi" w:cstheme="majorBidi"/>
      <w:b/>
      <w:bCs/>
      <w:i/>
      <w:iCs/>
      <w:sz w:val="28"/>
      <w:szCs w:val="28"/>
    </w:rPr>
  </w:style>
  <w:style w:type="paragraph" w:styleId="Nadpis3">
    <w:name w:val="heading 3"/>
    <w:basedOn w:val="Normln"/>
    <w:next w:val="Normln"/>
    <w:link w:val="Nadpis3Char"/>
    <w:semiHidden/>
    <w:unhideWhenUsed/>
    <w:qFormat/>
    <w:locked/>
    <w:rsid w:val="009013DA"/>
    <w:pPr>
      <w:keepNext/>
      <w:spacing w:before="240" w:after="60"/>
      <w:outlineLvl w:val="2"/>
    </w:pPr>
    <w:rPr>
      <w:rFonts w:asciiTheme="majorHAnsi" w:eastAsiaTheme="majorEastAsia" w:hAnsiTheme="majorHAnsi" w:cstheme="majorBidi"/>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rsid w:val="005B0595"/>
    <w:pPr>
      <w:tabs>
        <w:tab w:val="center" w:pos="4536"/>
        <w:tab w:val="right" w:pos="9072"/>
      </w:tabs>
    </w:pPr>
  </w:style>
  <w:style w:type="character" w:customStyle="1" w:styleId="ZpatChar">
    <w:name w:val="Zápatí Char"/>
    <w:basedOn w:val="Standardnpsmoodstavce"/>
    <w:link w:val="Zpat"/>
    <w:uiPriority w:val="99"/>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character" w:customStyle="1" w:styleId="Nadpis3Char">
    <w:name w:val="Nadpis 3 Char"/>
    <w:basedOn w:val="Standardnpsmoodstavce"/>
    <w:link w:val="Nadpis3"/>
    <w:semiHidden/>
    <w:rsid w:val="009013DA"/>
    <w:rPr>
      <w:rFonts w:asciiTheme="majorHAnsi" w:eastAsiaTheme="majorEastAsia" w:hAnsiTheme="majorHAnsi" w:cstheme="majorBidi"/>
      <w:b/>
      <w:bCs/>
      <w:sz w:val="26"/>
      <w:szCs w:val="26"/>
    </w:rPr>
  </w:style>
  <w:style w:type="paragraph" w:customStyle="1" w:styleId="Default">
    <w:name w:val="Default"/>
    <w:rsid w:val="003D5072"/>
    <w:pPr>
      <w:autoSpaceDE w:val="0"/>
      <w:autoSpaceDN w:val="0"/>
      <w:adjustRightInd w:val="0"/>
    </w:pPr>
    <w:rPr>
      <w:rFonts w:ascii="EUAlbertina" w:eastAsia="Calibri" w:hAnsi="EUAlbertina" w:cs="EUAlbertina"/>
      <w:color w:val="000000"/>
      <w:sz w:val="24"/>
      <w:szCs w:val="24"/>
      <w:lang w:eastAsia="en-US"/>
    </w:rPr>
  </w:style>
  <w:style w:type="character" w:customStyle="1" w:styleId="Nadpis2Char">
    <w:name w:val="Nadpis 2 Char"/>
    <w:basedOn w:val="Standardnpsmoodstavce"/>
    <w:link w:val="Nadpis2"/>
    <w:semiHidden/>
    <w:rsid w:val="008548C0"/>
    <w:rPr>
      <w:rFonts w:asciiTheme="majorHAnsi" w:eastAsiaTheme="majorEastAsia" w:hAnsiTheme="majorHAnsi" w:cstheme="majorBidi"/>
      <w:b/>
      <w:bCs/>
      <w:i/>
      <w:iCs/>
      <w:sz w:val="28"/>
      <w:szCs w:val="28"/>
    </w:rPr>
  </w:style>
  <w:style w:type="paragraph" w:styleId="Odstavecseseznamem">
    <w:name w:val="List Paragraph"/>
    <w:basedOn w:val="Normln"/>
    <w:uiPriority w:val="34"/>
    <w:qFormat/>
    <w:rsid w:val="00FC4D57"/>
    <w:pPr>
      <w:ind w:left="720"/>
      <w:contextualSpacing/>
    </w:pPr>
  </w:style>
  <w:style w:type="paragraph" w:styleId="Revize">
    <w:name w:val="Revision"/>
    <w:hidden/>
    <w:uiPriority w:val="99"/>
    <w:semiHidden/>
    <w:rsid w:val="00F05D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331">
      <w:bodyDiv w:val="1"/>
      <w:marLeft w:val="0"/>
      <w:marRight w:val="0"/>
      <w:marTop w:val="0"/>
      <w:marBottom w:val="0"/>
      <w:divBdr>
        <w:top w:val="none" w:sz="0" w:space="0" w:color="auto"/>
        <w:left w:val="none" w:sz="0" w:space="0" w:color="auto"/>
        <w:bottom w:val="none" w:sz="0" w:space="0" w:color="auto"/>
        <w:right w:val="none" w:sz="0" w:space="0" w:color="auto"/>
      </w:divBdr>
      <w:divsChild>
        <w:div w:id="813790869">
          <w:marLeft w:val="0"/>
          <w:marRight w:val="0"/>
          <w:marTop w:val="0"/>
          <w:marBottom w:val="0"/>
          <w:divBdr>
            <w:top w:val="none" w:sz="0" w:space="0" w:color="auto"/>
            <w:left w:val="none" w:sz="0" w:space="0" w:color="auto"/>
            <w:bottom w:val="none" w:sz="0" w:space="0" w:color="auto"/>
            <w:right w:val="none" w:sz="0" w:space="0" w:color="auto"/>
          </w:divBdr>
        </w:div>
        <w:div w:id="1413314148">
          <w:marLeft w:val="0"/>
          <w:marRight w:val="0"/>
          <w:marTop w:val="0"/>
          <w:marBottom w:val="0"/>
          <w:divBdr>
            <w:top w:val="none" w:sz="0" w:space="0" w:color="auto"/>
            <w:left w:val="none" w:sz="0" w:space="0" w:color="auto"/>
            <w:bottom w:val="none" w:sz="0" w:space="0" w:color="auto"/>
            <w:right w:val="none" w:sz="0" w:space="0" w:color="auto"/>
          </w:divBdr>
        </w:div>
      </w:divsChild>
    </w:div>
    <w:div w:id="17776077">
      <w:bodyDiv w:val="1"/>
      <w:marLeft w:val="0"/>
      <w:marRight w:val="0"/>
      <w:marTop w:val="0"/>
      <w:marBottom w:val="0"/>
      <w:divBdr>
        <w:top w:val="none" w:sz="0" w:space="0" w:color="auto"/>
        <w:left w:val="none" w:sz="0" w:space="0" w:color="auto"/>
        <w:bottom w:val="none" w:sz="0" w:space="0" w:color="auto"/>
        <w:right w:val="none" w:sz="0" w:space="0" w:color="auto"/>
      </w:divBdr>
    </w:div>
    <w:div w:id="25299754">
      <w:bodyDiv w:val="1"/>
      <w:marLeft w:val="0"/>
      <w:marRight w:val="0"/>
      <w:marTop w:val="0"/>
      <w:marBottom w:val="0"/>
      <w:divBdr>
        <w:top w:val="none" w:sz="0" w:space="0" w:color="auto"/>
        <w:left w:val="none" w:sz="0" w:space="0" w:color="auto"/>
        <w:bottom w:val="none" w:sz="0" w:space="0" w:color="auto"/>
        <w:right w:val="none" w:sz="0" w:space="0" w:color="auto"/>
      </w:divBdr>
    </w:div>
    <w:div w:id="37820896">
      <w:bodyDiv w:val="1"/>
      <w:marLeft w:val="0"/>
      <w:marRight w:val="0"/>
      <w:marTop w:val="0"/>
      <w:marBottom w:val="0"/>
      <w:divBdr>
        <w:top w:val="none" w:sz="0" w:space="0" w:color="auto"/>
        <w:left w:val="none" w:sz="0" w:space="0" w:color="auto"/>
        <w:bottom w:val="none" w:sz="0" w:space="0" w:color="auto"/>
        <w:right w:val="none" w:sz="0" w:space="0" w:color="auto"/>
      </w:divBdr>
    </w:div>
    <w:div w:id="38633090">
      <w:bodyDiv w:val="1"/>
      <w:marLeft w:val="0"/>
      <w:marRight w:val="0"/>
      <w:marTop w:val="0"/>
      <w:marBottom w:val="0"/>
      <w:divBdr>
        <w:top w:val="none" w:sz="0" w:space="0" w:color="auto"/>
        <w:left w:val="none" w:sz="0" w:space="0" w:color="auto"/>
        <w:bottom w:val="none" w:sz="0" w:space="0" w:color="auto"/>
        <w:right w:val="none" w:sz="0" w:space="0" w:color="auto"/>
      </w:divBdr>
    </w:div>
    <w:div w:id="51730886">
      <w:bodyDiv w:val="1"/>
      <w:marLeft w:val="0"/>
      <w:marRight w:val="0"/>
      <w:marTop w:val="0"/>
      <w:marBottom w:val="0"/>
      <w:divBdr>
        <w:top w:val="none" w:sz="0" w:space="0" w:color="auto"/>
        <w:left w:val="none" w:sz="0" w:space="0" w:color="auto"/>
        <w:bottom w:val="none" w:sz="0" w:space="0" w:color="auto"/>
        <w:right w:val="none" w:sz="0" w:space="0" w:color="auto"/>
      </w:divBdr>
    </w:div>
    <w:div w:id="61028987">
      <w:bodyDiv w:val="1"/>
      <w:marLeft w:val="0"/>
      <w:marRight w:val="0"/>
      <w:marTop w:val="0"/>
      <w:marBottom w:val="0"/>
      <w:divBdr>
        <w:top w:val="none" w:sz="0" w:space="0" w:color="auto"/>
        <w:left w:val="none" w:sz="0" w:space="0" w:color="auto"/>
        <w:bottom w:val="none" w:sz="0" w:space="0" w:color="auto"/>
        <w:right w:val="none" w:sz="0" w:space="0" w:color="auto"/>
      </w:divBdr>
    </w:div>
    <w:div w:id="66734870">
      <w:bodyDiv w:val="1"/>
      <w:marLeft w:val="0"/>
      <w:marRight w:val="0"/>
      <w:marTop w:val="0"/>
      <w:marBottom w:val="0"/>
      <w:divBdr>
        <w:top w:val="none" w:sz="0" w:space="0" w:color="auto"/>
        <w:left w:val="none" w:sz="0" w:space="0" w:color="auto"/>
        <w:bottom w:val="none" w:sz="0" w:space="0" w:color="auto"/>
        <w:right w:val="none" w:sz="0" w:space="0" w:color="auto"/>
      </w:divBdr>
    </w:div>
    <w:div w:id="67272453">
      <w:bodyDiv w:val="1"/>
      <w:marLeft w:val="0"/>
      <w:marRight w:val="0"/>
      <w:marTop w:val="0"/>
      <w:marBottom w:val="0"/>
      <w:divBdr>
        <w:top w:val="none" w:sz="0" w:space="0" w:color="auto"/>
        <w:left w:val="none" w:sz="0" w:space="0" w:color="auto"/>
        <w:bottom w:val="none" w:sz="0" w:space="0" w:color="auto"/>
        <w:right w:val="none" w:sz="0" w:space="0" w:color="auto"/>
      </w:divBdr>
    </w:div>
    <w:div w:id="71893794">
      <w:bodyDiv w:val="1"/>
      <w:marLeft w:val="0"/>
      <w:marRight w:val="0"/>
      <w:marTop w:val="0"/>
      <w:marBottom w:val="0"/>
      <w:divBdr>
        <w:top w:val="none" w:sz="0" w:space="0" w:color="auto"/>
        <w:left w:val="none" w:sz="0" w:space="0" w:color="auto"/>
        <w:bottom w:val="none" w:sz="0" w:space="0" w:color="auto"/>
        <w:right w:val="none" w:sz="0" w:space="0" w:color="auto"/>
      </w:divBdr>
    </w:div>
    <w:div w:id="73086261">
      <w:bodyDiv w:val="1"/>
      <w:marLeft w:val="0"/>
      <w:marRight w:val="0"/>
      <w:marTop w:val="0"/>
      <w:marBottom w:val="0"/>
      <w:divBdr>
        <w:top w:val="none" w:sz="0" w:space="0" w:color="auto"/>
        <w:left w:val="none" w:sz="0" w:space="0" w:color="auto"/>
        <w:bottom w:val="none" w:sz="0" w:space="0" w:color="auto"/>
        <w:right w:val="none" w:sz="0" w:space="0" w:color="auto"/>
      </w:divBdr>
      <w:divsChild>
        <w:div w:id="27874762">
          <w:marLeft w:val="0"/>
          <w:marRight w:val="0"/>
          <w:marTop w:val="0"/>
          <w:marBottom w:val="0"/>
          <w:divBdr>
            <w:top w:val="none" w:sz="0" w:space="0" w:color="auto"/>
            <w:left w:val="none" w:sz="0" w:space="0" w:color="auto"/>
            <w:bottom w:val="none" w:sz="0" w:space="0" w:color="auto"/>
            <w:right w:val="none" w:sz="0" w:space="0" w:color="auto"/>
          </w:divBdr>
        </w:div>
        <w:div w:id="1276644376">
          <w:marLeft w:val="0"/>
          <w:marRight w:val="0"/>
          <w:marTop w:val="0"/>
          <w:marBottom w:val="0"/>
          <w:divBdr>
            <w:top w:val="none" w:sz="0" w:space="0" w:color="auto"/>
            <w:left w:val="none" w:sz="0" w:space="0" w:color="auto"/>
            <w:bottom w:val="none" w:sz="0" w:space="0" w:color="auto"/>
            <w:right w:val="none" w:sz="0" w:space="0" w:color="auto"/>
          </w:divBdr>
        </w:div>
      </w:divsChild>
    </w:div>
    <w:div w:id="74060551">
      <w:bodyDiv w:val="1"/>
      <w:marLeft w:val="0"/>
      <w:marRight w:val="0"/>
      <w:marTop w:val="0"/>
      <w:marBottom w:val="0"/>
      <w:divBdr>
        <w:top w:val="none" w:sz="0" w:space="0" w:color="auto"/>
        <w:left w:val="none" w:sz="0" w:space="0" w:color="auto"/>
        <w:bottom w:val="none" w:sz="0" w:space="0" w:color="auto"/>
        <w:right w:val="none" w:sz="0" w:space="0" w:color="auto"/>
      </w:divBdr>
      <w:divsChild>
        <w:div w:id="1996716206">
          <w:marLeft w:val="0"/>
          <w:marRight w:val="0"/>
          <w:marTop w:val="0"/>
          <w:marBottom w:val="0"/>
          <w:divBdr>
            <w:top w:val="none" w:sz="0" w:space="0" w:color="auto"/>
            <w:left w:val="none" w:sz="0" w:space="0" w:color="auto"/>
            <w:bottom w:val="none" w:sz="0" w:space="0" w:color="auto"/>
            <w:right w:val="none" w:sz="0" w:space="0" w:color="auto"/>
          </w:divBdr>
        </w:div>
      </w:divsChild>
    </w:div>
    <w:div w:id="77561156">
      <w:bodyDiv w:val="1"/>
      <w:marLeft w:val="0"/>
      <w:marRight w:val="0"/>
      <w:marTop w:val="0"/>
      <w:marBottom w:val="0"/>
      <w:divBdr>
        <w:top w:val="none" w:sz="0" w:space="0" w:color="auto"/>
        <w:left w:val="none" w:sz="0" w:space="0" w:color="auto"/>
        <w:bottom w:val="none" w:sz="0" w:space="0" w:color="auto"/>
        <w:right w:val="none" w:sz="0" w:space="0" w:color="auto"/>
      </w:divBdr>
    </w:div>
    <w:div w:id="88742460">
      <w:bodyDiv w:val="1"/>
      <w:marLeft w:val="0"/>
      <w:marRight w:val="0"/>
      <w:marTop w:val="0"/>
      <w:marBottom w:val="0"/>
      <w:divBdr>
        <w:top w:val="none" w:sz="0" w:space="0" w:color="auto"/>
        <w:left w:val="none" w:sz="0" w:space="0" w:color="auto"/>
        <w:bottom w:val="none" w:sz="0" w:space="0" w:color="auto"/>
        <w:right w:val="none" w:sz="0" w:space="0" w:color="auto"/>
      </w:divBdr>
    </w:div>
    <w:div w:id="89813389">
      <w:bodyDiv w:val="1"/>
      <w:marLeft w:val="0"/>
      <w:marRight w:val="0"/>
      <w:marTop w:val="0"/>
      <w:marBottom w:val="0"/>
      <w:divBdr>
        <w:top w:val="none" w:sz="0" w:space="0" w:color="auto"/>
        <w:left w:val="none" w:sz="0" w:space="0" w:color="auto"/>
        <w:bottom w:val="none" w:sz="0" w:space="0" w:color="auto"/>
        <w:right w:val="none" w:sz="0" w:space="0" w:color="auto"/>
      </w:divBdr>
      <w:divsChild>
        <w:div w:id="342363222">
          <w:marLeft w:val="0"/>
          <w:marRight w:val="0"/>
          <w:marTop w:val="0"/>
          <w:marBottom w:val="0"/>
          <w:divBdr>
            <w:top w:val="none" w:sz="0" w:space="0" w:color="auto"/>
            <w:left w:val="none" w:sz="0" w:space="0" w:color="auto"/>
            <w:bottom w:val="none" w:sz="0" w:space="0" w:color="auto"/>
            <w:right w:val="none" w:sz="0" w:space="0" w:color="auto"/>
          </w:divBdr>
        </w:div>
        <w:div w:id="1221399041">
          <w:marLeft w:val="0"/>
          <w:marRight w:val="0"/>
          <w:marTop w:val="0"/>
          <w:marBottom w:val="0"/>
          <w:divBdr>
            <w:top w:val="none" w:sz="0" w:space="0" w:color="auto"/>
            <w:left w:val="none" w:sz="0" w:space="0" w:color="auto"/>
            <w:bottom w:val="none" w:sz="0" w:space="0" w:color="auto"/>
            <w:right w:val="none" w:sz="0" w:space="0" w:color="auto"/>
          </w:divBdr>
        </w:div>
        <w:div w:id="168717633">
          <w:marLeft w:val="0"/>
          <w:marRight w:val="0"/>
          <w:marTop w:val="0"/>
          <w:marBottom w:val="0"/>
          <w:divBdr>
            <w:top w:val="none" w:sz="0" w:space="0" w:color="auto"/>
            <w:left w:val="none" w:sz="0" w:space="0" w:color="auto"/>
            <w:bottom w:val="none" w:sz="0" w:space="0" w:color="auto"/>
            <w:right w:val="none" w:sz="0" w:space="0" w:color="auto"/>
          </w:divBdr>
        </w:div>
        <w:div w:id="288558666">
          <w:marLeft w:val="0"/>
          <w:marRight w:val="0"/>
          <w:marTop w:val="0"/>
          <w:marBottom w:val="0"/>
          <w:divBdr>
            <w:top w:val="none" w:sz="0" w:space="0" w:color="auto"/>
            <w:left w:val="none" w:sz="0" w:space="0" w:color="auto"/>
            <w:bottom w:val="none" w:sz="0" w:space="0" w:color="auto"/>
            <w:right w:val="none" w:sz="0" w:space="0" w:color="auto"/>
          </w:divBdr>
        </w:div>
        <w:div w:id="811872487">
          <w:marLeft w:val="0"/>
          <w:marRight w:val="0"/>
          <w:marTop w:val="0"/>
          <w:marBottom w:val="0"/>
          <w:divBdr>
            <w:top w:val="none" w:sz="0" w:space="0" w:color="auto"/>
            <w:left w:val="none" w:sz="0" w:space="0" w:color="auto"/>
            <w:bottom w:val="none" w:sz="0" w:space="0" w:color="auto"/>
            <w:right w:val="none" w:sz="0" w:space="0" w:color="auto"/>
          </w:divBdr>
        </w:div>
        <w:div w:id="490096543">
          <w:marLeft w:val="0"/>
          <w:marRight w:val="0"/>
          <w:marTop w:val="0"/>
          <w:marBottom w:val="0"/>
          <w:divBdr>
            <w:top w:val="none" w:sz="0" w:space="0" w:color="auto"/>
            <w:left w:val="none" w:sz="0" w:space="0" w:color="auto"/>
            <w:bottom w:val="none" w:sz="0" w:space="0" w:color="auto"/>
            <w:right w:val="none" w:sz="0" w:space="0" w:color="auto"/>
          </w:divBdr>
        </w:div>
        <w:div w:id="1256868205">
          <w:marLeft w:val="0"/>
          <w:marRight w:val="0"/>
          <w:marTop w:val="0"/>
          <w:marBottom w:val="0"/>
          <w:divBdr>
            <w:top w:val="none" w:sz="0" w:space="0" w:color="auto"/>
            <w:left w:val="none" w:sz="0" w:space="0" w:color="auto"/>
            <w:bottom w:val="none" w:sz="0" w:space="0" w:color="auto"/>
            <w:right w:val="none" w:sz="0" w:space="0" w:color="auto"/>
          </w:divBdr>
        </w:div>
      </w:divsChild>
    </w:div>
    <w:div w:id="90391884">
      <w:bodyDiv w:val="1"/>
      <w:marLeft w:val="0"/>
      <w:marRight w:val="0"/>
      <w:marTop w:val="0"/>
      <w:marBottom w:val="0"/>
      <w:divBdr>
        <w:top w:val="none" w:sz="0" w:space="0" w:color="auto"/>
        <w:left w:val="none" w:sz="0" w:space="0" w:color="auto"/>
        <w:bottom w:val="none" w:sz="0" w:space="0" w:color="auto"/>
        <w:right w:val="none" w:sz="0" w:space="0" w:color="auto"/>
      </w:divBdr>
      <w:divsChild>
        <w:div w:id="158623600">
          <w:marLeft w:val="0"/>
          <w:marRight w:val="0"/>
          <w:marTop w:val="0"/>
          <w:marBottom w:val="0"/>
          <w:divBdr>
            <w:top w:val="none" w:sz="0" w:space="0" w:color="auto"/>
            <w:left w:val="none" w:sz="0" w:space="0" w:color="auto"/>
            <w:bottom w:val="none" w:sz="0" w:space="0" w:color="auto"/>
            <w:right w:val="none" w:sz="0" w:space="0" w:color="auto"/>
          </w:divBdr>
        </w:div>
        <w:div w:id="1199927069">
          <w:marLeft w:val="0"/>
          <w:marRight w:val="0"/>
          <w:marTop w:val="0"/>
          <w:marBottom w:val="0"/>
          <w:divBdr>
            <w:top w:val="none" w:sz="0" w:space="0" w:color="auto"/>
            <w:left w:val="none" w:sz="0" w:space="0" w:color="auto"/>
            <w:bottom w:val="none" w:sz="0" w:space="0" w:color="auto"/>
            <w:right w:val="none" w:sz="0" w:space="0" w:color="auto"/>
          </w:divBdr>
        </w:div>
        <w:div w:id="1376541420">
          <w:marLeft w:val="0"/>
          <w:marRight w:val="0"/>
          <w:marTop w:val="0"/>
          <w:marBottom w:val="0"/>
          <w:divBdr>
            <w:top w:val="none" w:sz="0" w:space="0" w:color="auto"/>
            <w:left w:val="none" w:sz="0" w:space="0" w:color="auto"/>
            <w:bottom w:val="none" w:sz="0" w:space="0" w:color="auto"/>
            <w:right w:val="none" w:sz="0" w:space="0" w:color="auto"/>
          </w:divBdr>
        </w:div>
        <w:div w:id="1152329507">
          <w:marLeft w:val="0"/>
          <w:marRight w:val="0"/>
          <w:marTop w:val="0"/>
          <w:marBottom w:val="0"/>
          <w:divBdr>
            <w:top w:val="none" w:sz="0" w:space="0" w:color="auto"/>
            <w:left w:val="none" w:sz="0" w:space="0" w:color="auto"/>
            <w:bottom w:val="none" w:sz="0" w:space="0" w:color="auto"/>
            <w:right w:val="none" w:sz="0" w:space="0" w:color="auto"/>
          </w:divBdr>
        </w:div>
      </w:divsChild>
    </w:div>
    <w:div w:id="90594241">
      <w:bodyDiv w:val="1"/>
      <w:marLeft w:val="0"/>
      <w:marRight w:val="0"/>
      <w:marTop w:val="0"/>
      <w:marBottom w:val="0"/>
      <w:divBdr>
        <w:top w:val="none" w:sz="0" w:space="0" w:color="auto"/>
        <w:left w:val="none" w:sz="0" w:space="0" w:color="auto"/>
        <w:bottom w:val="none" w:sz="0" w:space="0" w:color="auto"/>
        <w:right w:val="none" w:sz="0" w:space="0" w:color="auto"/>
      </w:divBdr>
      <w:divsChild>
        <w:div w:id="1927231465">
          <w:marLeft w:val="0"/>
          <w:marRight w:val="0"/>
          <w:marTop w:val="0"/>
          <w:marBottom w:val="0"/>
          <w:divBdr>
            <w:top w:val="none" w:sz="0" w:space="0" w:color="auto"/>
            <w:left w:val="none" w:sz="0" w:space="0" w:color="auto"/>
            <w:bottom w:val="none" w:sz="0" w:space="0" w:color="auto"/>
            <w:right w:val="none" w:sz="0" w:space="0" w:color="auto"/>
          </w:divBdr>
          <w:divsChild>
            <w:div w:id="1114910361">
              <w:marLeft w:val="0"/>
              <w:marRight w:val="0"/>
              <w:marTop w:val="0"/>
              <w:marBottom w:val="0"/>
              <w:divBdr>
                <w:top w:val="none" w:sz="0" w:space="0" w:color="auto"/>
                <w:left w:val="none" w:sz="0" w:space="0" w:color="auto"/>
                <w:bottom w:val="none" w:sz="0" w:space="0" w:color="auto"/>
                <w:right w:val="none" w:sz="0" w:space="0" w:color="auto"/>
              </w:divBdr>
            </w:div>
            <w:div w:id="906916603">
              <w:marLeft w:val="0"/>
              <w:marRight w:val="0"/>
              <w:marTop w:val="0"/>
              <w:marBottom w:val="0"/>
              <w:divBdr>
                <w:top w:val="none" w:sz="0" w:space="0" w:color="auto"/>
                <w:left w:val="none" w:sz="0" w:space="0" w:color="auto"/>
                <w:bottom w:val="none" w:sz="0" w:space="0" w:color="auto"/>
                <w:right w:val="none" w:sz="0" w:space="0" w:color="auto"/>
              </w:divBdr>
            </w:div>
            <w:div w:id="551579695">
              <w:marLeft w:val="0"/>
              <w:marRight w:val="0"/>
              <w:marTop w:val="0"/>
              <w:marBottom w:val="0"/>
              <w:divBdr>
                <w:top w:val="none" w:sz="0" w:space="0" w:color="auto"/>
                <w:left w:val="none" w:sz="0" w:space="0" w:color="auto"/>
                <w:bottom w:val="none" w:sz="0" w:space="0" w:color="auto"/>
                <w:right w:val="none" w:sz="0" w:space="0" w:color="auto"/>
              </w:divBdr>
            </w:div>
            <w:div w:id="1372345722">
              <w:marLeft w:val="0"/>
              <w:marRight w:val="0"/>
              <w:marTop w:val="0"/>
              <w:marBottom w:val="0"/>
              <w:divBdr>
                <w:top w:val="none" w:sz="0" w:space="0" w:color="auto"/>
                <w:left w:val="none" w:sz="0" w:space="0" w:color="auto"/>
                <w:bottom w:val="none" w:sz="0" w:space="0" w:color="auto"/>
                <w:right w:val="none" w:sz="0" w:space="0" w:color="auto"/>
              </w:divBdr>
            </w:div>
            <w:div w:id="145112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02447">
      <w:bodyDiv w:val="1"/>
      <w:marLeft w:val="0"/>
      <w:marRight w:val="0"/>
      <w:marTop w:val="0"/>
      <w:marBottom w:val="0"/>
      <w:divBdr>
        <w:top w:val="none" w:sz="0" w:space="0" w:color="auto"/>
        <w:left w:val="none" w:sz="0" w:space="0" w:color="auto"/>
        <w:bottom w:val="none" w:sz="0" w:space="0" w:color="auto"/>
        <w:right w:val="none" w:sz="0" w:space="0" w:color="auto"/>
      </w:divBdr>
    </w:div>
    <w:div w:id="101268379">
      <w:bodyDiv w:val="1"/>
      <w:marLeft w:val="0"/>
      <w:marRight w:val="0"/>
      <w:marTop w:val="0"/>
      <w:marBottom w:val="0"/>
      <w:divBdr>
        <w:top w:val="none" w:sz="0" w:space="0" w:color="auto"/>
        <w:left w:val="none" w:sz="0" w:space="0" w:color="auto"/>
        <w:bottom w:val="none" w:sz="0" w:space="0" w:color="auto"/>
        <w:right w:val="none" w:sz="0" w:space="0" w:color="auto"/>
      </w:divBdr>
      <w:divsChild>
        <w:div w:id="1589314032">
          <w:marLeft w:val="0"/>
          <w:marRight w:val="0"/>
          <w:marTop w:val="0"/>
          <w:marBottom w:val="0"/>
          <w:divBdr>
            <w:top w:val="none" w:sz="0" w:space="0" w:color="auto"/>
            <w:left w:val="none" w:sz="0" w:space="0" w:color="auto"/>
            <w:bottom w:val="none" w:sz="0" w:space="0" w:color="auto"/>
            <w:right w:val="none" w:sz="0" w:space="0" w:color="auto"/>
          </w:divBdr>
        </w:div>
        <w:div w:id="1482695376">
          <w:marLeft w:val="0"/>
          <w:marRight w:val="0"/>
          <w:marTop w:val="0"/>
          <w:marBottom w:val="0"/>
          <w:divBdr>
            <w:top w:val="none" w:sz="0" w:space="0" w:color="auto"/>
            <w:left w:val="none" w:sz="0" w:space="0" w:color="auto"/>
            <w:bottom w:val="none" w:sz="0" w:space="0" w:color="auto"/>
            <w:right w:val="none" w:sz="0" w:space="0" w:color="auto"/>
          </w:divBdr>
        </w:div>
        <w:div w:id="366298414">
          <w:marLeft w:val="0"/>
          <w:marRight w:val="0"/>
          <w:marTop w:val="0"/>
          <w:marBottom w:val="0"/>
          <w:divBdr>
            <w:top w:val="none" w:sz="0" w:space="0" w:color="auto"/>
            <w:left w:val="none" w:sz="0" w:space="0" w:color="auto"/>
            <w:bottom w:val="none" w:sz="0" w:space="0" w:color="auto"/>
            <w:right w:val="none" w:sz="0" w:space="0" w:color="auto"/>
          </w:divBdr>
        </w:div>
        <w:div w:id="455877178">
          <w:marLeft w:val="0"/>
          <w:marRight w:val="0"/>
          <w:marTop w:val="0"/>
          <w:marBottom w:val="0"/>
          <w:divBdr>
            <w:top w:val="none" w:sz="0" w:space="0" w:color="auto"/>
            <w:left w:val="none" w:sz="0" w:space="0" w:color="auto"/>
            <w:bottom w:val="none" w:sz="0" w:space="0" w:color="auto"/>
            <w:right w:val="none" w:sz="0" w:space="0" w:color="auto"/>
          </w:divBdr>
        </w:div>
        <w:div w:id="245112794">
          <w:marLeft w:val="0"/>
          <w:marRight w:val="0"/>
          <w:marTop w:val="0"/>
          <w:marBottom w:val="0"/>
          <w:divBdr>
            <w:top w:val="none" w:sz="0" w:space="0" w:color="auto"/>
            <w:left w:val="none" w:sz="0" w:space="0" w:color="auto"/>
            <w:bottom w:val="none" w:sz="0" w:space="0" w:color="auto"/>
            <w:right w:val="none" w:sz="0" w:space="0" w:color="auto"/>
          </w:divBdr>
        </w:div>
        <w:div w:id="1976324642">
          <w:marLeft w:val="0"/>
          <w:marRight w:val="0"/>
          <w:marTop w:val="0"/>
          <w:marBottom w:val="0"/>
          <w:divBdr>
            <w:top w:val="none" w:sz="0" w:space="0" w:color="auto"/>
            <w:left w:val="none" w:sz="0" w:space="0" w:color="auto"/>
            <w:bottom w:val="none" w:sz="0" w:space="0" w:color="auto"/>
            <w:right w:val="none" w:sz="0" w:space="0" w:color="auto"/>
          </w:divBdr>
        </w:div>
      </w:divsChild>
    </w:div>
    <w:div w:id="107045561">
      <w:bodyDiv w:val="1"/>
      <w:marLeft w:val="0"/>
      <w:marRight w:val="0"/>
      <w:marTop w:val="0"/>
      <w:marBottom w:val="0"/>
      <w:divBdr>
        <w:top w:val="none" w:sz="0" w:space="0" w:color="auto"/>
        <w:left w:val="none" w:sz="0" w:space="0" w:color="auto"/>
        <w:bottom w:val="none" w:sz="0" w:space="0" w:color="auto"/>
        <w:right w:val="none" w:sz="0" w:space="0" w:color="auto"/>
      </w:divBdr>
      <w:divsChild>
        <w:div w:id="598029363">
          <w:marLeft w:val="0"/>
          <w:marRight w:val="0"/>
          <w:marTop w:val="0"/>
          <w:marBottom w:val="0"/>
          <w:divBdr>
            <w:top w:val="none" w:sz="0" w:space="0" w:color="auto"/>
            <w:left w:val="none" w:sz="0" w:space="0" w:color="auto"/>
            <w:bottom w:val="none" w:sz="0" w:space="0" w:color="auto"/>
            <w:right w:val="none" w:sz="0" w:space="0" w:color="auto"/>
          </w:divBdr>
        </w:div>
        <w:div w:id="423453663">
          <w:marLeft w:val="0"/>
          <w:marRight w:val="0"/>
          <w:marTop w:val="0"/>
          <w:marBottom w:val="0"/>
          <w:divBdr>
            <w:top w:val="none" w:sz="0" w:space="0" w:color="auto"/>
            <w:left w:val="none" w:sz="0" w:space="0" w:color="auto"/>
            <w:bottom w:val="none" w:sz="0" w:space="0" w:color="auto"/>
            <w:right w:val="none" w:sz="0" w:space="0" w:color="auto"/>
          </w:divBdr>
        </w:div>
      </w:divsChild>
    </w:div>
    <w:div w:id="108401678">
      <w:bodyDiv w:val="1"/>
      <w:marLeft w:val="0"/>
      <w:marRight w:val="0"/>
      <w:marTop w:val="0"/>
      <w:marBottom w:val="0"/>
      <w:divBdr>
        <w:top w:val="none" w:sz="0" w:space="0" w:color="auto"/>
        <w:left w:val="none" w:sz="0" w:space="0" w:color="auto"/>
        <w:bottom w:val="none" w:sz="0" w:space="0" w:color="auto"/>
        <w:right w:val="none" w:sz="0" w:space="0" w:color="auto"/>
      </w:divBdr>
    </w:div>
    <w:div w:id="108938848">
      <w:bodyDiv w:val="1"/>
      <w:marLeft w:val="0"/>
      <w:marRight w:val="0"/>
      <w:marTop w:val="0"/>
      <w:marBottom w:val="0"/>
      <w:divBdr>
        <w:top w:val="none" w:sz="0" w:space="0" w:color="auto"/>
        <w:left w:val="none" w:sz="0" w:space="0" w:color="auto"/>
        <w:bottom w:val="none" w:sz="0" w:space="0" w:color="auto"/>
        <w:right w:val="none" w:sz="0" w:space="0" w:color="auto"/>
      </w:divBdr>
    </w:div>
    <w:div w:id="123037358">
      <w:bodyDiv w:val="1"/>
      <w:marLeft w:val="0"/>
      <w:marRight w:val="0"/>
      <w:marTop w:val="0"/>
      <w:marBottom w:val="0"/>
      <w:divBdr>
        <w:top w:val="none" w:sz="0" w:space="0" w:color="auto"/>
        <w:left w:val="none" w:sz="0" w:space="0" w:color="auto"/>
        <w:bottom w:val="none" w:sz="0" w:space="0" w:color="auto"/>
        <w:right w:val="none" w:sz="0" w:space="0" w:color="auto"/>
      </w:divBdr>
      <w:divsChild>
        <w:div w:id="1458254669">
          <w:marLeft w:val="0"/>
          <w:marRight w:val="0"/>
          <w:marTop w:val="0"/>
          <w:marBottom w:val="0"/>
          <w:divBdr>
            <w:top w:val="none" w:sz="0" w:space="0" w:color="auto"/>
            <w:left w:val="none" w:sz="0" w:space="0" w:color="auto"/>
            <w:bottom w:val="none" w:sz="0" w:space="0" w:color="auto"/>
            <w:right w:val="none" w:sz="0" w:space="0" w:color="auto"/>
          </w:divBdr>
        </w:div>
        <w:div w:id="1297026988">
          <w:marLeft w:val="0"/>
          <w:marRight w:val="0"/>
          <w:marTop w:val="0"/>
          <w:marBottom w:val="0"/>
          <w:divBdr>
            <w:top w:val="none" w:sz="0" w:space="0" w:color="auto"/>
            <w:left w:val="none" w:sz="0" w:space="0" w:color="auto"/>
            <w:bottom w:val="none" w:sz="0" w:space="0" w:color="auto"/>
            <w:right w:val="none" w:sz="0" w:space="0" w:color="auto"/>
          </w:divBdr>
        </w:div>
        <w:div w:id="1371497979">
          <w:marLeft w:val="0"/>
          <w:marRight w:val="0"/>
          <w:marTop w:val="0"/>
          <w:marBottom w:val="0"/>
          <w:divBdr>
            <w:top w:val="none" w:sz="0" w:space="0" w:color="auto"/>
            <w:left w:val="none" w:sz="0" w:space="0" w:color="auto"/>
            <w:bottom w:val="none" w:sz="0" w:space="0" w:color="auto"/>
            <w:right w:val="none" w:sz="0" w:space="0" w:color="auto"/>
          </w:divBdr>
        </w:div>
      </w:divsChild>
    </w:div>
    <w:div w:id="123156347">
      <w:bodyDiv w:val="1"/>
      <w:marLeft w:val="0"/>
      <w:marRight w:val="0"/>
      <w:marTop w:val="0"/>
      <w:marBottom w:val="0"/>
      <w:divBdr>
        <w:top w:val="none" w:sz="0" w:space="0" w:color="auto"/>
        <w:left w:val="none" w:sz="0" w:space="0" w:color="auto"/>
        <w:bottom w:val="none" w:sz="0" w:space="0" w:color="auto"/>
        <w:right w:val="none" w:sz="0" w:space="0" w:color="auto"/>
      </w:divBdr>
    </w:div>
    <w:div w:id="125246510">
      <w:bodyDiv w:val="1"/>
      <w:marLeft w:val="0"/>
      <w:marRight w:val="0"/>
      <w:marTop w:val="0"/>
      <w:marBottom w:val="0"/>
      <w:divBdr>
        <w:top w:val="none" w:sz="0" w:space="0" w:color="auto"/>
        <w:left w:val="none" w:sz="0" w:space="0" w:color="auto"/>
        <w:bottom w:val="none" w:sz="0" w:space="0" w:color="auto"/>
        <w:right w:val="none" w:sz="0" w:space="0" w:color="auto"/>
      </w:divBdr>
    </w:div>
    <w:div w:id="126629645">
      <w:bodyDiv w:val="1"/>
      <w:marLeft w:val="0"/>
      <w:marRight w:val="0"/>
      <w:marTop w:val="0"/>
      <w:marBottom w:val="0"/>
      <w:divBdr>
        <w:top w:val="none" w:sz="0" w:space="0" w:color="auto"/>
        <w:left w:val="none" w:sz="0" w:space="0" w:color="auto"/>
        <w:bottom w:val="none" w:sz="0" w:space="0" w:color="auto"/>
        <w:right w:val="none" w:sz="0" w:space="0" w:color="auto"/>
      </w:divBdr>
      <w:divsChild>
        <w:div w:id="56901240">
          <w:marLeft w:val="0"/>
          <w:marRight w:val="0"/>
          <w:marTop w:val="0"/>
          <w:marBottom w:val="0"/>
          <w:divBdr>
            <w:top w:val="none" w:sz="0" w:space="0" w:color="auto"/>
            <w:left w:val="none" w:sz="0" w:space="0" w:color="auto"/>
            <w:bottom w:val="none" w:sz="0" w:space="0" w:color="auto"/>
            <w:right w:val="none" w:sz="0" w:space="0" w:color="auto"/>
          </w:divBdr>
        </w:div>
        <w:div w:id="1778480119">
          <w:marLeft w:val="0"/>
          <w:marRight w:val="0"/>
          <w:marTop w:val="0"/>
          <w:marBottom w:val="0"/>
          <w:divBdr>
            <w:top w:val="none" w:sz="0" w:space="0" w:color="auto"/>
            <w:left w:val="none" w:sz="0" w:space="0" w:color="auto"/>
            <w:bottom w:val="none" w:sz="0" w:space="0" w:color="auto"/>
            <w:right w:val="none" w:sz="0" w:space="0" w:color="auto"/>
          </w:divBdr>
        </w:div>
        <w:div w:id="1745376240">
          <w:marLeft w:val="0"/>
          <w:marRight w:val="0"/>
          <w:marTop w:val="0"/>
          <w:marBottom w:val="0"/>
          <w:divBdr>
            <w:top w:val="none" w:sz="0" w:space="0" w:color="auto"/>
            <w:left w:val="none" w:sz="0" w:space="0" w:color="auto"/>
            <w:bottom w:val="none" w:sz="0" w:space="0" w:color="auto"/>
            <w:right w:val="none" w:sz="0" w:space="0" w:color="auto"/>
          </w:divBdr>
        </w:div>
        <w:div w:id="816530270">
          <w:marLeft w:val="0"/>
          <w:marRight w:val="0"/>
          <w:marTop w:val="0"/>
          <w:marBottom w:val="0"/>
          <w:divBdr>
            <w:top w:val="none" w:sz="0" w:space="0" w:color="auto"/>
            <w:left w:val="none" w:sz="0" w:space="0" w:color="auto"/>
            <w:bottom w:val="none" w:sz="0" w:space="0" w:color="auto"/>
            <w:right w:val="none" w:sz="0" w:space="0" w:color="auto"/>
          </w:divBdr>
        </w:div>
      </w:divsChild>
    </w:div>
    <w:div w:id="127937673">
      <w:bodyDiv w:val="1"/>
      <w:marLeft w:val="0"/>
      <w:marRight w:val="0"/>
      <w:marTop w:val="0"/>
      <w:marBottom w:val="0"/>
      <w:divBdr>
        <w:top w:val="none" w:sz="0" w:space="0" w:color="auto"/>
        <w:left w:val="none" w:sz="0" w:space="0" w:color="auto"/>
        <w:bottom w:val="none" w:sz="0" w:space="0" w:color="auto"/>
        <w:right w:val="none" w:sz="0" w:space="0" w:color="auto"/>
      </w:divBdr>
      <w:divsChild>
        <w:div w:id="873469758">
          <w:marLeft w:val="0"/>
          <w:marRight w:val="0"/>
          <w:marTop w:val="0"/>
          <w:marBottom w:val="0"/>
          <w:divBdr>
            <w:top w:val="none" w:sz="0" w:space="0" w:color="auto"/>
            <w:left w:val="none" w:sz="0" w:space="0" w:color="auto"/>
            <w:bottom w:val="none" w:sz="0" w:space="0" w:color="auto"/>
            <w:right w:val="none" w:sz="0" w:space="0" w:color="auto"/>
          </w:divBdr>
        </w:div>
        <w:div w:id="986319087">
          <w:marLeft w:val="0"/>
          <w:marRight w:val="0"/>
          <w:marTop w:val="0"/>
          <w:marBottom w:val="0"/>
          <w:divBdr>
            <w:top w:val="none" w:sz="0" w:space="0" w:color="auto"/>
            <w:left w:val="none" w:sz="0" w:space="0" w:color="auto"/>
            <w:bottom w:val="none" w:sz="0" w:space="0" w:color="auto"/>
            <w:right w:val="none" w:sz="0" w:space="0" w:color="auto"/>
          </w:divBdr>
        </w:div>
        <w:div w:id="1278216479">
          <w:marLeft w:val="0"/>
          <w:marRight w:val="0"/>
          <w:marTop w:val="0"/>
          <w:marBottom w:val="0"/>
          <w:divBdr>
            <w:top w:val="none" w:sz="0" w:space="0" w:color="auto"/>
            <w:left w:val="none" w:sz="0" w:space="0" w:color="auto"/>
            <w:bottom w:val="none" w:sz="0" w:space="0" w:color="auto"/>
            <w:right w:val="none" w:sz="0" w:space="0" w:color="auto"/>
          </w:divBdr>
        </w:div>
        <w:div w:id="2013530801">
          <w:marLeft w:val="0"/>
          <w:marRight w:val="0"/>
          <w:marTop w:val="0"/>
          <w:marBottom w:val="0"/>
          <w:divBdr>
            <w:top w:val="none" w:sz="0" w:space="0" w:color="auto"/>
            <w:left w:val="none" w:sz="0" w:space="0" w:color="auto"/>
            <w:bottom w:val="none" w:sz="0" w:space="0" w:color="auto"/>
            <w:right w:val="none" w:sz="0" w:space="0" w:color="auto"/>
          </w:divBdr>
        </w:div>
        <w:div w:id="874537177">
          <w:marLeft w:val="0"/>
          <w:marRight w:val="0"/>
          <w:marTop w:val="0"/>
          <w:marBottom w:val="0"/>
          <w:divBdr>
            <w:top w:val="none" w:sz="0" w:space="0" w:color="auto"/>
            <w:left w:val="none" w:sz="0" w:space="0" w:color="auto"/>
            <w:bottom w:val="none" w:sz="0" w:space="0" w:color="auto"/>
            <w:right w:val="none" w:sz="0" w:space="0" w:color="auto"/>
          </w:divBdr>
        </w:div>
        <w:div w:id="348797299">
          <w:marLeft w:val="0"/>
          <w:marRight w:val="0"/>
          <w:marTop w:val="0"/>
          <w:marBottom w:val="0"/>
          <w:divBdr>
            <w:top w:val="none" w:sz="0" w:space="0" w:color="auto"/>
            <w:left w:val="none" w:sz="0" w:space="0" w:color="auto"/>
            <w:bottom w:val="none" w:sz="0" w:space="0" w:color="auto"/>
            <w:right w:val="none" w:sz="0" w:space="0" w:color="auto"/>
          </w:divBdr>
        </w:div>
      </w:divsChild>
    </w:div>
    <w:div w:id="130291569">
      <w:bodyDiv w:val="1"/>
      <w:marLeft w:val="0"/>
      <w:marRight w:val="0"/>
      <w:marTop w:val="0"/>
      <w:marBottom w:val="0"/>
      <w:divBdr>
        <w:top w:val="none" w:sz="0" w:space="0" w:color="auto"/>
        <w:left w:val="none" w:sz="0" w:space="0" w:color="auto"/>
        <w:bottom w:val="none" w:sz="0" w:space="0" w:color="auto"/>
        <w:right w:val="none" w:sz="0" w:space="0" w:color="auto"/>
      </w:divBdr>
    </w:div>
    <w:div w:id="135535011">
      <w:bodyDiv w:val="1"/>
      <w:marLeft w:val="0"/>
      <w:marRight w:val="0"/>
      <w:marTop w:val="0"/>
      <w:marBottom w:val="0"/>
      <w:divBdr>
        <w:top w:val="none" w:sz="0" w:space="0" w:color="auto"/>
        <w:left w:val="none" w:sz="0" w:space="0" w:color="auto"/>
        <w:bottom w:val="none" w:sz="0" w:space="0" w:color="auto"/>
        <w:right w:val="none" w:sz="0" w:space="0" w:color="auto"/>
      </w:divBdr>
      <w:divsChild>
        <w:div w:id="1728339677">
          <w:marLeft w:val="0"/>
          <w:marRight w:val="0"/>
          <w:marTop w:val="0"/>
          <w:marBottom w:val="0"/>
          <w:divBdr>
            <w:top w:val="none" w:sz="0" w:space="0" w:color="auto"/>
            <w:left w:val="none" w:sz="0" w:space="0" w:color="auto"/>
            <w:bottom w:val="none" w:sz="0" w:space="0" w:color="auto"/>
            <w:right w:val="none" w:sz="0" w:space="0" w:color="auto"/>
          </w:divBdr>
        </w:div>
        <w:div w:id="1965456722">
          <w:marLeft w:val="0"/>
          <w:marRight w:val="0"/>
          <w:marTop w:val="0"/>
          <w:marBottom w:val="0"/>
          <w:divBdr>
            <w:top w:val="none" w:sz="0" w:space="0" w:color="auto"/>
            <w:left w:val="none" w:sz="0" w:space="0" w:color="auto"/>
            <w:bottom w:val="none" w:sz="0" w:space="0" w:color="auto"/>
            <w:right w:val="none" w:sz="0" w:space="0" w:color="auto"/>
          </w:divBdr>
        </w:div>
        <w:div w:id="1559782769">
          <w:marLeft w:val="0"/>
          <w:marRight w:val="0"/>
          <w:marTop w:val="0"/>
          <w:marBottom w:val="0"/>
          <w:divBdr>
            <w:top w:val="none" w:sz="0" w:space="0" w:color="auto"/>
            <w:left w:val="none" w:sz="0" w:space="0" w:color="auto"/>
            <w:bottom w:val="none" w:sz="0" w:space="0" w:color="auto"/>
            <w:right w:val="none" w:sz="0" w:space="0" w:color="auto"/>
          </w:divBdr>
        </w:div>
        <w:div w:id="978922129">
          <w:marLeft w:val="0"/>
          <w:marRight w:val="0"/>
          <w:marTop w:val="0"/>
          <w:marBottom w:val="0"/>
          <w:divBdr>
            <w:top w:val="none" w:sz="0" w:space="0" w:color="auto"/>
            <w:left w:val="none" w:sz="0" w:space="0" w:color="auto"/>
            <w:bottom w:val="none" w:sz="0" w:space="0" w:color="auto"/>
            <w:right w:val="none" w:sz="0" w:space="0" w:color="auto"/>
          </w:divBdr>
        </w:div>
      </w:divsChild>
    </w:div>
    <w:div w:id="135685225">
      <w:bodyDiv w:val="1"/>
      <w:marLeft w:val="0"/>
      <w:marRight w:val="0"/>
      <w:marTop w:val="0"/>
      <w:marBottom w:val="0"/>
      <w:divBdr>
        <w:top w:val="none" w:sz="0" w:space="0" w:color="auto"/>
        <w:left w:val="none" w:sz="0" w:space="0" w:color="auto"/>
        <w:bottom w:val="none" w:sz="0" w:space="0" w:color="auto"/>
        <w:right w:val="none" w:sz="0" w:space="0" w:color="auto"/>
      </w:divBdr>
      <w:divsChild>
        <w:div w:id="441649640">
          <w:marLeft w:val="0"/>
          <w:marRight w:val="0"/>
          <w:marTop w:val="0"/>
          <w:marBottom w:val="0"/>
          <w:divBdr>
            <w:top w:val="none" w:sz="0" w:space="0" w:color="auto"/>
            <w:left w:val="none" w:sz="0" w:space="0" w:color="auto"/>
            <w:bottom w:val="none" w:sz="0" w:space="0" w:color="auto"/>
            <w:right w:val="none" w:sz="0" w:space="0" w:color="auto"/>
          </w:divBdr>
        </w:div>
        <w:div w:id="63841440">
          <w:marLeft w:val="0"/>
          <w:marRight w:val="0"/>
          <w:marTop w:val="0"/>
          <w:marBottom w:val="0"/>
          <w:divBdr>
            <w:top w:val="none" w:sz="0" w:space="0" w:color="auto"/>
            <w:left w:val="none" w:sz="0" w:space="0" w:color="auto"/>
            <w:bottom w:val="none" w:sz="0" w:space="0" w:color="auto"/>
            <w:right w:val="none" w:sz="0" w:space="0" w:color="auto"/>
          </w:divBdr>
        </w:div>
        <w:div w:id="425543168">
          <w:marLeft w:val="0"/>
          <w:marRight w:val="0"/>
          <w:marTop w:val="0"/>
          <w:marBottom w:val="0"/>
          <w:divBdr>
            <w:top w:val="none" w:sz="0" w:space="0" w:color="auto"/>
            <w:left w:val="none" w:sz="0" w:space="0" w:color="auto"/>
            <w:bottom w:val="none" w:sz="0" w:space="0" w:color="auto"/>
            <w:right w:val="none" w:sz="0" w:space="0" w:color="auto"/>
          </w:divBdr>
        </w:div>
      </w:divsChild>
    </w:div>
    <w:div w:id="136185725">
      <w:bodyDiv w:val="1"/>
      <w:marLeft w:val="0"/>
      <w:marRight w:val="0"/>
      <w:marTop w:val="0"/>
      <w:marBottom w:val="0"/>
      <w:divBdr>
        <w:top w:val="none" w:sz="0" w:space="0" w:color="auto"/>
        <w:left w:val="none" w:sz="0" w:space="0" w:color="auto"/>
        <w:bottom w:val="none" w:sz="0" w:space="0" w:color="auto"/>
        <w:right w:val="none" w:sz="0" w:space="0" w:color="auto"/>
      </w:divBdr>
    </w:div>
    <w:div w:id="139006107">
      <w:bodyDiv w:val="1"/>
      <w:marLeft w:val="0"/>
      <w:marRight w:val="0"/>
      <w:marTop w:val="0"/>
      <w:marBottom w:val="0"/>
      <w:divBdr>
        <w:top w:val="none" w:sz="0" w:space="0" w:color="auto"/>
        <w:left w:val="none" w:sz="0" w:space="0" w:color="auto"/>
        <w:bottom w:val="none" w:sz="0" w:space="0" w:color="auto"/>
        <w:right w:val="none" w:sz="0" w:space="0" w:color="auto"/>
      </w:divBdr>
      <w:divsChild>
        <w:div w:id="1200775358">
          <w:marLeft w:val="0"/>
          <w:marRight w:val="0"/>
          <w:marTop w:val="0"/>
          <w:marBottom w:val="0"/>
          <w:divBdr>
            <w:top w:val="none" w:sz="0" w:space="0" w:color="auto"/>
            <w:left w:val="none" w:sz="0" w:space="0" w:color="auto"/>
            <w:bottom w:val="none" w:sz="0" w:space="0" w:color="auto"/>
            <w:right w:val="none" w:sz="0" w:space="0" w:color="auto"/>
          </w:divBdr>
          <w:divsChild>
            <w:div w:id="406654289">
              <w:marLeft w:val="0"/>
              <w:marRight w:val="0"/>
              <w:marTop w:val="0"/>
              <w:marBottom w:val="0"/>
              <w:divBdr>
                <w:top w:val="none" w:sz="0" w:space="0" w:color="auto"/>
                <w:left w:val="none" w:sz="0" w:space="0" w:color="auto"/>
                <w:bottom w:val="none" w:sz="0" w:space="0" w:color="auto"/>
                <w:right w:val="none" w:sz="0" w:space="0" w:color="auto"/>
              </w:divBdr>
            </w:div>
            <w:div w:id="1491359994">
              <w:marLeft w:val="0"/>
              <w:marRight w:val="0"/>
              <w:marTop w:val="0"/>
              <w:marBottom w:val="0"/>
              <w:divBdr>
                <w:top w:val="none" w:sz="0" w:space="0" w:color="auto"/>
                <w:left w:val="none" w:sz="0" w:space="0" w:color="auto"/>
                <w:bottom w:val="none" w:sz="0" w:space="0" w:color="auto"/>
                <w:right w:val="none" w:sz="0" w:space="0" w:color="auto"/>
              </w:divBdr>
            </w:div>
            <w:div w:id="285938160">
              <w:marLeft w:val="0"/>
              <w:marRight w:val="0"/>
              <w:marTop w:val="0"/>
              <w:marBottom w:val="0"/>
              <w:divBdr>
                <w:top w:val="none" w:sz="0" w:space="0" w:color="auto"/>
                <w:left w:val="none" w:sz="0" w:space="0" w:color="auto"/>
                <w:bottom w:val="none" w:sz="0" w:space="0" w:color="auto"/>
                <w:right w:val="none" w:sz="0" w:space="0" w:color="auto"/>
              </w:divBdr>
            </w:div>
            <w:div w:id="1106459664">
              <w:marLeft w:val="0"/>
              <w:marRight w:val="0"/>
              <w:marTop w:val="0"/>
              <w:marBottom w:val="0"/>
              <w:divBdr>
                <w:top w:val="none" w:sz="0" w:space="0" w:color="auto"/>
                <w:left w:val="none" w:sz="0" w:space="0" w:color="auto"/>
                <w:bottom w:val="none" w:sz="0" w:space="0" w:color="auto"/>
                <w:right w:val="none" w:sz="0" w:space="0" w:color="auto"/>
              </w:divBdr>
            </w:div>
            <w:div w:id="1523937805">
              <w:marLeft w:val="0"/>
              <w:marRight w:val="0"/>
              <w:marTop w:val="0"/>
              <w:marBottom w:val="0"/>
              <w:divBdr>
                <w:top w:val="none" w:sz="0" w:space="0" w:color="auto"/>
                <w:left w:val="none" w:sz="0" w:space="0" w:color="auto"/>
                <w:bottom w:val="none" w:sz="0" w:space="0" w:color="auto"/>
                <w:right w:val="none" w:sz="0" w:space="0" w:color="auto"/>
              </w:divBdr>
            </w:div>
            <w:div w:id="9437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55126">
      <w:bodyDiv w:val="1"/>
      <w:marLeft w:val="0"/>
      <w:marRight w:val="0"/>
      <w:marTop w:val="0"/>
      <w:marBottom w:val="0"/>
      <w:divBdr>
        <w:top w:val="none" w:sz="0" w:space="0" w:color="auto"/>
        <w:left w:val="none" w:sz="0" w:space="0" w:color="auto"/>
        <w:bottom w:val="none" w:sz="0" w:space="0" w:color="auto"/>
        <w:right w:val="none" w:sz="0" w:space="0" w:color="auto"/>
      </w:divBdr>
    </w:div>
    <w:div w:id="142234646">
      <w:bodyDiv w:val="1"/>
      <w:marLeft w:val="0"/>
      <w:marRight w:val="0"/>
      <w:marTop w:val="0"/>
      <w:marBottom w:val="0"/>
      <w:divBdr>
        <w:top w:val="none" w:sz="0" w:space="0" w:color="auto"/>
        <w:left w:val="none" w:sz="0" w:space="0" w:color="auto"/>
        <w:bottom w:val="none" w:sz="0" w:space="0" w:color="auto"/>
        <w:right w:val="none" w:sz="0" w:space="0" w:color="auto"/>
      </w:divBdr>
      <w:divsChild>
        <w:div w:id="929120705">
          <w:marLeft w:val="0"/>
          <w:marRight w:val="0"/>
          <w:marTop w:val="0"/>
          <w:marBottom w:val="0"/>
          <w:divBdr>
            <w:top w:val="none" w:sz="0" w:space="0" w:color="auto"/>
            <w:left w:val="none" w:sz="0" w:space="0" w:color="auto"/>
            <w:bottom w:val="none" w:sz="0" w:space="0" w:color="auto"/>
            <w:right w:val="none" w:sz="0" w:space="0" w:color="auto"/>
          </w:divBdr>
        </w:div>
        <w:div w:id="313949209">
          <w:marLeft w:val="0"/>
          <w:marRight w:val="0"/>
          <w:marTop w:val="0"/>
          <w:marBottom w:val="0"/>
          <w:divBdr>
            <w:top w:val="none" w:sz="0" w:space="0" w:color="auto"/>
            <w:left w:val="none" w:sz="0" w:space="0" w:color="auto"/>
            <w:bottom w:val="none" w:sz="0" w:space="0" w:color="auto"/>
            <w:right w:val="none" w:sz="0" w:space="0" w:color="auto"/>
          </w:divBdr>
        </w:div>
        <w:div w:id="31461177">
          <w:marLeft w:val="0"/>
          <w:marRight w:val="0"/>
          <w:marTop w:val="0"/>
          <w:marBottom w:val="0"/>
          <w:divBdr>
            <w:top w:val="none" w:sz="0" w:space="0" w:color="auto"/>
            <w:left w:val="none" w:sz="0" w:space="0" w:color="auto"/>
            <w:bottom w:val="none" w:sz="0" w:space="0" w:color="auto"/>
            <w:right w:val="none" w:sz="0" w:space="0" w:color="auto"/>
          </w:divBdr>
        </w:div>
        <w:div w:id="2053308538">
          <w:marLeft w:val="0"/>
          <w:marRight w:val="0"/>
          <w:marTop w:val="0"/>
          <w:marBottom w:val="0"/>
          <w:divBdr>
            <w:top w:val="none" w:sz="0" w:space="0" w:color="auto"/>
            <w:left w:val="none" w:sz="0" w:space="0" w:color="auto"/>
            <w:bottom w:val="none" w:sz="0" w:space="0" w:color="auto"/>
            <w:right w:val="none" w:sz="0" w:space="0" w:color="auto"/>
          </w:divBdr>
        </w:div>
        <w:div w:id="1136987804">
          <w:marLeft w:val="0"/>
          <w:marRight w:val="0"/>
          <w:marTop w:val="0"/>
          <w:marBottom w:val="0"/>
          <w:divBdr>
            <w:top w:val="none" w:sz="0" w:space="0" w:color="auto"/>
            <w:left w:val="none" w:sz="0" w:space="0" w:color="auto"/>
            <w:bottom w:val="none" w:sz="0" w:space="0" w:color="auto"/>
            <w:right w:val="none" w:sz="0" w:space="0" w:color="auto"/>
          </w:divBdr>
        </w:div>
        <w:div w:id="2046101016">
          <w:marLeft w:val="0"/>
          <w:marRight w:val="0"/>
          <w:marTop w:val="0"/>
          <w:marBottom w:val="0"/>
          <w:divBdr>
            <w:top w:val="none" w:sz="0" w:space="0" w:color="auto"/>
            <w:left w:val="none" w:sz="0" w:space="0" w:color="auto"/>
            <w:bottom w:val="none" w:sz="0" w:space="0" w:color="auto"/>
            <w:right w:val="none" w:sz="0" w:space="0" w:color="auto"/>
          </w:divBdr>
        </w:div>
        <w:div w:id="1548370992">
          <w:marLeft w:val="0"/>
          <w:marRight w:val="0"/>
          <w:marTop w:val="0"/>
          <w:marBottom w:val="0"/>
          <w:divBdr>
            <w:top w:val="none" w:sz="0" w:space="0" w:color="auto"/>
            <w:left w:val="none" w:sz="0" w:space="0" w:color="auto"/>
            <w:bottom w:val="none" w:sz="0" w:space="0" w:color="auto"/>
            <w:right w:val="none" w:sz="0" w:space="0" w:color="auto"/>
          </w:divBdr>
        </w:div>
        <w:div w:id="145367339">
          <w:marLeft w:val="0"/>
          <w:marRight w:val="0"/>
          <w:marTop w:val="0"/>
          <w:marBottom w:val="0"/>
          <w:divBdr>
            <w:top w:val="none" w:sz="0" w:space="0" w:color="auto"/>
            <w:left w:val="none" w:sz="0" w:space="0" w:color="auto"/>
            <w:bottom w:val="none" w:sz="0" w:space="0" w:color="auto"/>
            <w:right w:val="none" w:sz="0" w:space="0" w:color="auto"/>
          </w:divBdr>
        </w:div>
      </w:divsChild>
    </w:div>
    <w:div w:id="143740018">
      <w:bodyDiv w:val="1"/>
      <w:marLeft w:val="0"/>
      <w:marRight w:val="0"/>
      <w:marTop w:val="0"/>
      <w:marBottom w:val="0"/>
      <w:divBdr>
        <w:top w:val="none" w:sz="0" w:space="0" w:color="auto"/>
        <w:left w:val="none" w:sz="0" w:space="0" w:color="auto"/>
        <w:bottom w:val="none" w:sz="0" w:space="0" w:color="auto"/>
        <w:right w:val="none" w:sz="0" w:space="0" w:color="auto"/>
      </w:divBdr>
      <w:divsChild>
        <w:div w:id="1098333422">
          <w:marLeft w:val="0"/>
          <w:marRight w:val="0"/>
          <w:marTop w:val="0"/>
          <w:marBottom w:val="0"/>
          <w:divBdr>
            <w:top w:val="none" w:sz="0" w:space="0" w:color="auto"/>
            <w:left w:val="none" w:sz="0" w:space="0" w:color="auto"/>
            <w:bottom w:val="none" w:sz="0" w:space="0" w:color="auto"/>
            <w:right w:val="none" w:sz="0" w:space="0" w:color="auto"/>
          </w:divBdr>
        </w:div>
        <w:div w:id="2075002372">
          <w:marLeft w:val="0"/>
          <w:marRight w:val="0"/>
          <w:marTop w:val="0"/>
          <w:marBottom w:val="0"/>
          <w:divBdr>
            <w:top w:val="none" w:sz="0" w:space="0" w:color="auto"/>
            <w:left w:val="none" w:sz="0" w:space="0" w:color="auto"/>
            <w:bottom w:val="none" w:sz="0" w:space="0" w:color="auto"/>
            <w:right w:val="none" w:sz="0" w:space="0" w:color="auto"/>
          </w:divBdr>
        </w:div>
        <w:div w:id="1592666241">
          <w:marLeft w:val="0"/>
          <w:marRight w:val="0"/>
          <w:marTop w:val="0"/>
          <w:marBottom w:val="0"/>
          <w:divBdr>
            <w:top w:val="none" w:sz="0" w:space="0" w:color="auto"/>
            <w:left w:val="none" w:sz="0" w:space="0" w:color="auto"/>
            <w:bottom w:val="none" w:sz="0" w:space="0" w:color="auto"/>
            <w:right w:val="none" w:sz="0" w:space="0" w:color="auto"/>
          </w:divBdr>
        </w:div>
        <w:div w:id="2111194857">
          <w:marLeft w:val="0"/>
          <w:marRight w:val="0"/>
          <w:marTop w:val="0"/>
          <w:marBottom w:val="0"/>
          <w:divBdr>
            <w:top w:val="none" w:sz="0" w:space="0" w:color="auto"/>
            <w:left w:val="none" w:sz="0" w:space="0" w:color="auto"/>
            <w:bottom w:val="none" w:sz="0" w:space="0" w:color="auto"/>
            <w:right w:val="none" w:sz="0" w:space="0" w:color="auto"/>
          </w:divBdr>
        </w:div>
      </w:divsChild>
    </w:div>
    <w:div w:id="145899950">
      <w:bodyDiv w:val="1"/>
      <w:marLeft w:val="0"/>
      <w:marRight w:val="0"/>
      <w:marTop w:val="0"/>
      <w:marBottom w:val="0"/>
      <w:divBdr>
        <w:top w:val="none" w:sz="0" w:space="0" w:color="auto"/>
        <w:left w:val="none" w:sz="0" w:space="0" w:color="auto"/>
        <w:bottom w:val="none" w:sz="0" w:space="0" w:color="auto"/>
        <w:right w:val="none" w:sz="0" w:space="0" w:color="auto"/>
      </w:divBdr>
    </w:div>
    <w:div w:id="147331533">
      <w:bodyDiv w:val="1"/>
      <w:marLeft w:val="0"/>
      <w:marRight w:val="0"/>
      <w:marTop w:val="0"/>
      <w:marBottom w:val="0"/>
      <w:divBdr>
        <w:top w:val="none" w:sz="0" w:space="0" w:color="auto"/>
        <w:left w:val="none" w:sz="0" w:space="0" w:color="auto"/>
        <w:bottom w:val="none" w:sz="0" w:space="0" w:color="auto"/>
        <w:right w:val="none" w:sz="0" w:space="0" w:color="auto"/>
      </w:divBdr>
    </w:div>
    <w:div w:id="182715080">
      <w:bodyDiv w:val="1"/>
      <w:marLeft w:val="0"/>
      <w:marRight w:val="0"/>
      <w:marTop w:val="0"/>
      <w:marBottom w:val="0"/>
      <w:divBdr>
        <w:top w:val="none" w:sz="0" w:space="0" w:color="auto"/>
        <w:left w:val="none" w:sz="0" w:space="0" w:color="auto"/>
        <w:bottom w:val="none" w:sz="0" w:space="0" w:color="auto"/>
        <w:right w:val="none" w:sz="0" w:space="0" w:color="auto"/>
      </w:divBdr>
      <w:divsChild>
        <w:div w:id="729958060">
          <w:marLeft w:val="0"/>
          <w:marRight w:val="0"/>
          <w:marTop w:val="0"/>
          <w:marBottom w:val="0"/>
          <w:divBdr>
            <w:top w:val="none" w:sz="0" w:space="0" w:color="auto"/>
            <w:left w:val="none" w:sz="0" w:space="0" w:color="auto"/>
            <w:bottom w:val="none" w:sz="0" w:space="0" w:color="auto"/>
            <w:right w:val="none" w:sz="0" w:space="0" w:color="auto"/>
          </w:divBdr>
        </w:div>
        <w:div w:id="1489051500">
          <w:marLeft w:val="0"/>
          <w:marRight w:val="0"/>
          <w:marTop w:val="0"/>
          <w:marBottom w:val="0"/>
          <w:divBdr>
            <w:top w:val="none" w:sz="0" w:space="0" w:color="auto"/>
            <w:left w:val="none" w:sz="0" w:space="0" w:color="auto"/>
            <w:bottom w:val="none" w:sz="0" w:space="0" w:color="auto"/>
            <w:right w:val="none" w:sz="0" w:space="0" w:color="auto"/>
          </w:divBdr>
        </w:div>
      </w:divsChild>
    </w:div>
    <w:div w:id="186989229">
      <w:bodyDiv w:val="1"/>
      <w:marLeft w:val="0"/>
      <w:marRight w:val="0"/>
      <w:marTop w:val="0"/>
      <w:marBottom w:val="0"/>
      <w:divBdr>
        <w:top w:val="none" w:sz="0" w:space="0" w:color="auto"/>
        <w:left w:val="none" w:sz="0" w:space="0" w:color="auto"/>
        <w:bottom w:val="none" w:sz="0" w:space="0" w:color="auto"/>
        <w:right w:val="none" w:sz="0" w:space="0" w:color="auto"/>
      </w:divBdr>
      <w:divsChild>
        <w:div w:id="506871544">
          <w:marLeft w:val="0"/>
          <w:marRight w:val="0"/>
          <w:marTop w:val="0"/>
          <w:marBottom w:val="0"/>
          <w:divBdr>
            <w:top w:val="none" w:sz="0" w:space="0" w:color="auto"/>
            <w:left w:val="none" w:sz="0" w:space="0" w:color="auto"/>
            <w:bottom w:val="none" w:sz="0" w:space="0" w:color="auto"/>
            <w:right w:val="none" w:sz="0" w:space="0" w:color="auto"/>
          </w:divBdr>
        </w:div>
        <w:div w:id="1163349311">
          <w:marLeft w:val="0"/>
          <w:marRight w:val="0"/>
          <w:marTop w:val="0"/>
          <w:marBottom w:val="0"/>
          <w:divBdr>
            <w:top w:val="none" w:sz="0" w:space="0" w:color="auto"/>
            <w:left w:val="none" w:sz="0" w:space="0" w:color="auto"/>
            <w:bottom w:val="none" w:sz="0" w:space="0" w:color="auto"/>
            <w:right w:val="none" w:sz="0" w:space="0" w:color="auto"/>
          </w:divBdr>
        </w:div>
        <w:div w:id="1992521847">
          <w:marLeft w:val="0"/>
          <w:marRight w:val="0"/>
          <w:marTop w:val="0"/>
          <w:marBottom w:val="0"/>
          <w:divBdr>
            <w:top w:val="none" w:sz="0" w:space="0" w:color="auto"/>
            <w:left w:val="none" w:sz="0" w:space="0" w:color="auto"/>
            <w:bottom w:val="none" w:sz="0" w:space="0" w:color="auto"/>
            <w:right w:val="none" w:sz="0" w:space="0" w:color="auto"/>
          </w:divBdr>
        </w:div>
      </w:divsChild>
    </w:div>
    <w:div w:id="190533462">
      <w:bodyDiv w:val="1"/>
      <w:marLeft w:val="0"/>
      <w:marRight w:val="0"/>
      <w:marTop w:val="0"/>
      <w:marBottom w:val="0"/>
      <w:divBdr>
        <w:top w:val="none" w:sz="0" w:space="0" w:color="auto"/>
        <w:left w:val="none" w:sz="0" w:space="0" w:color="auto"/>
        <w:bottom w:val="none" w:sz="0" w:space="0" w:color="auto"/>
        <w:right w:val="none" w:sz="0" w:space="0" w:color="auto"/>
      </w:divBdr>
    </w:div>
    <w:div w:id="191916173">
      <w:bodyDiv w:val="1"/>
      <w:marLeft w:val="0"/>
      <w:marRight w:val="0"/>
      <w:marTop w:val="0"/>
      <w:marBottom w:val="0"/>
      <w:divBdr>
        <w:top w:val="none" w:sz="0" w:space="0" w:color="auto"/>
        <w:left w:val="none" w:sz="0" w:space="0" w:color="auto"/>
        <w:bottom w:val="none" w:sz="0" w:space="0" w:color="auto"/>
        <w:right w:val="none" w:sz="0" w:space="0" w:color="auto"/>
      </w:divBdr>
      <w:divsChild>
        <w:div w:id="895120908">
          <w:marLeft w:val="0"/>
          <w:marRight w:val="0"/>
          <w:marTop w:val="0"/>
          <w:marBottom w:val="0"/>
          <w:divBdr>
            <w:top w:val="none" w:sz="0" w:space="0" w:color="auto"/>
            <w:left w:val="none" w:sz="0" w:space="0" w:color="auto"/>
            <w:bottom w:val="none" w:sz="0" w:space="0" w:color="auto"/>
            <w:right w:val="none" w:sz="0" w:space="0" w:color="auto"/>
          </w:divBdr>
        </w:div>
        <w:div w:id="1504583787">
          <w:marLeft w:val="0"/>
          <w:marRight w:val="0"/>
          <w:marTop w:val="0"/>
          <w:marBottom w:val="0"/>
          <w:divBdr>
            <w:top w:val="none" w:sz="0" w:space="0" w:color="auto"/>
            <w:left w:val="none" w:sz="0" w:space="0" w:color="auto"/>
            <w:bottom w:val="none" w:sz="0" w:space="0" w:color="auto"/>
            <w:right w:val="none" w:sz="0" w:space="0" w:color="auto"/>
          </w:divBdr>
        </w:div>
        <w:div w:id="808983625">
          <w:marLeft w:val="0"/>
          <w:marRight w:val="0"/>
          <w:marTop w:val="0"/>
          <w:marBottom w:val="0"/>
          <w:divBdr>
            <w:top w:val="none" w:sz="0" w:space="0" w:color="auto"/>
            <w:left w:val="none" w:sz="0" w:space="0" w:color="auto"/>
            <w:bottom w:val="none" w:sz="0" w:space="0" w:color="auto"/>
            <w:right w:val="none" w:sz="0" w:space="0" w:color="auto"/>
          </w:divBdr>
        </w:div>
        <w:div w:id="699739436">
          <w:marLeft w:val="0"/>
          <w:marRight w:val="0"/>
          <w:marTop w:val="0"/>
          <w:marBottom w:val="0"/>
          <w:divBdr>
            <w:top w:val="none" w:sz="0" w:space="0" w:color="auto"/>
            <w:left w:val="none" w:sz="0" w:space="0" w:color="auto"/>
            <w:bottom w:val="none" w:sz="0" w:space="0" w:color="auto"/>
            <w:right w:val="none" w:sz="0" w:space="0" w:color="auto"/>
          </w:divBdr>
        </w:div>
        <w:div w:id="1991473856">
          <w:marLeft w:val="0"/>
          <w:marRight w:val="0"/>
          <w:marTop w:val="0"/>
          <w:marBottom w:val="0"/>
          <w:divBdr>
            <w:top w:val="none" w:sz="0" w:space="0" w:color="auto"/>
            <w:left w:val="none" w:sz="0" w:space="0" w:color="auto"/>
            <w:bottom w:val="none" w:sz="0" w:space="0" w:color="auto"/>
            <w:right w:val="none" w:sz="0" w:space="0" w:color="auto"/>
          </w:divBdr>
        </w:div>
        <w:div w:id="1189759648">
          <w:marLeft w:val="0"/>
          <w:marRight w:val="0"/>
          <w:marTop w:val="0"/>
          <w:marBottom w:val="0"/>
          <w:divBdr>
            <w:top w:val="none" w:sz="0" w:space="0" w:color="auto"/>
            <w:left w:val="none" w:sz="0" w:space="0" w:color="auto"/>
            <w:bottom w:val="none" w:sz="0" w:space="0" w:color="auto"/>
            <w:right w:val="none" w:sz="0" w:space="0" w:color="auto"/>
          </w:divBdr>
        </w:div>
      </w:divsChild>
    </w:div>
    <w:div w:id="193228689">
      <w:bodyDiv w:val="1"/>
      <w:marLeft w:val="0"/>
      <w:marRight w:val="0"/>
      <w:marTop w:val="0"/>
      <w:marBottom w:val="0"/>
      <w:divBdr>
        <w:top w:val="none" w:sz="0" w:space="0" w:color="auto"/>
        <w:left w:val="none" w:sz="0" w:space="0" w:color="auto"/>
        <w:bottom w:val="none" w:sz="0" w:space="0" w:color="auto"/>
        <w:right w:val="none" w:sz="0" w:space="0" w:color="auto"/>
      </w:divBdr>
    </w:div>
    <w:div w:id="200948227">
      <w:bodyDiv w:val="1"/>
      <w:marLeft w:val="0"/>
      <w:marRight w:val="0"/>
      <w:marTop w:val="0"/>
      <w:marBottom w:val="0"/>
      <w:divBdr>
        <w:top w:val="none" w:sz="0" w:space="0" w:color="auto"/>
        <w:left w:val="none" w:sz="0" w:space="0" w:color="auto"/>
        <w:bottom w:val="none" w:sz="0" w:space="0" w:color="auto"/>
        <w:right w:val="none" w:sz="0" w:space="0" w:color="auto"/>
      </w:divBdr>
      <w:divsChild>
        <w:div w:id="923729951">
          <w:marLeft w:val="0"/>
          <w:marRight w:val="0"/>
          <w:marTop w:val="0"/>
          <w:marBottom w:val="0"/>
          <w:divBdr>
            <w:top w:val="none" w:sz="0" w:space="0" w:color="auto"/>
            <w:left w:val="none" w:sz="0" w:space="0" w:color="auto"/>
            <w:bottom w:val="none" w:sz="0" w:space="0" w:color="auto"/>
            <w:right w:val="none" w:sz="0" w:space="0" w:color="auto"/>
          </w:divBdr>
        </w:div>
        <w:div w:id="812061237">
          <w:marLeft w:val="0"/>
          <w:marRight w:val="0"/>
          <w:marTop w:val="0"/>
          <w:marBottom w:val="0"/>
          <w:divBdr>
            <w:top w:val="none" w:sz="0" w:space="0" w:color="auto"/>
            <w:left w:val="none" w:sz="0" w:space="0" w:color="auto"/>
            <w:bottom w:val="none" w:sz="0" w:space="0" w:color="auto"/>
            <w:right w:val="none" w:sz="0" w:space="0" w:color="auto"/>
          </w:divBdr>
        </w:div>
        <w:div w:id="2054306070">
          <w:marLeft w:val="0"/>
          <w:marRight w:val="0"/>
          <w:marTop w:val="0"/>
          <w:marBottom w:val="0"/>
          <w:divBdr>
            <w:top w:val="none" w:sz="0" w:space="0" w:color="auto"/>
            <w:left w:val="none" w:sz="0" w:space="0" w:color="auto"/>
            <w:bottom w:val="none" w:sz="0" w:space="0" w:color="auto"/>
            <w:right w:val="none" w:sz="0" w:space="0" w:color="auto"/>
          </w:divBdr>
        </w:div>
        <w:div w:id="119148257">
          <w:marLeft w:val="0"/>
          <w:marRight w:val="0"/>
          <w:marTop w:val="0"/>
          <w:marBottom w:val="0"/>
          <w:divBdr>
            <w:top w:val="none" w:sz="0" w:space="0" w:color="auto"/>
            <w:left w:val="none" w:sz="0" w:space="0" w:color="auto"/>
            <w:bottom w:val="none" w:sz="0" w:space="0" w:color="auto"/>
            <w:right w:val="none" w:sz="0" w:space="0" w:color="auto"/>
          </w:divBdr>
        </w:div>
        <w:div w:id="1450127162">
          <w:marLeft w:val="0"/>
          <w:marRight w:val="0"/>
          <w:marTop w:val="0"/>
          <w:marBottom w:val="0"/>
          <w:divBdr>
            <w:top w:val="none" w:sz="0" w:space="0" w:color="auto"/>
            <w:left w:val="none" w:sz="0" w:space="0" w:color="auto"/>
            <w:bottom w:val="none" w:sz="0" w:space="0" w:color="auto"/>
            <w:right w:val="none" w:sz="0" w:space="0" w:color="auto"/>
          </w:divBdr>
        </w:div>
        <w:div w:id="1262491758">
          <w:marLeft w:val="0"/>
          <w:marRight w:val="0"/>
          <w:marTop w:val="0"/>
          <w:marBottom w:val="0"/>
          <w:divBdr>
            <w:top w:val="none" w:sz="0" w:space="0" w:color="auto"/>
            <w:left w:val="none" w:sz="0" w:space="0" w:color="auto"/>
            <w:bottom w:val="none" w:sz="0" w:space="0" w:color="auto"/>
            <w:right w:val="none" w:sz="0" w:space="0" w:color="auto"/>
          </w:divBdr>
        </w:div>
        <w:div w:id="997734491">
          <w:marLeft w:val="0"/>
          <w:marRight w:val="0"/>
          <w:marTop w:val="0"/>
          <w:marBottom w:val="0"/>
          <w:divBdr>
            <w:top w:val="none" w:sz="0" w:space="0" w:color="auto"/>
            <w:left w:val="none" w:sz="0" w:space="0" w:color="auto"/>
            <w:bottom w:val="none" w:sz="0" w:space="0" w:color="auto"/>
            <w:right w:val="none" w:sz="0" w:space="0" w:color="auto"/>
          </w:divBdr>
        </w:div>
      </w:divsChild>
    </w:div>
    <w:div w:id="203756053">
      <w:bodyDiv w:val="1"/>
      <w:marLeft w:val="0"/>
      <w:marRight w:val="0"/>
      <w:marTop w:val="0"/>
      <w:marBottom w:val="0"/>
      <w:divBdr>
        <w:top w:val="none" w:sz="0" w:space="0" w:color="auto"/>
        <w:left w:val="none" w:sz="0" w:space="0" w:color="auto"/>
        <w:bottom w:val="none" w:sz="0" w:space="0" w:color="auto"/>
        <w:right w:val="none" w:sz="0" w:space="0" w:color="auto"/>
      </w:divBdr>
      <w:divsChild>
        <w:div w:id="1110010735">
          <w:marLeft w:val="0"/>
          <w:marRight w:val="0"/>
          <w:marTop w:val="0"/>
          <w:marBottom w:val="0"/>
          <w:divBdr>
            <w:top w:val="none" w:sz="0" w:space="0" w:color="auto"/>
            <w:left w:val="none" w:sz="0" w:space="0" w:color="auto"/>
            <w:bottom w:val="none" w:sz="0" w:space="0" w:color="auto"/>
            <w:right w:val="none" w:sz="0" w:space="0" w:color="auto"/>
          </w:divBdr>
          <w:divsChild>
            <w:div w:id="149637424">
              <w:marLeft w:val="0"/>
              <w:marRight w:val="0"/>
              <w:marTop w:val="0"/>
              <w:marBottom w:val="0"/>
              <w:divBdr>
                <w:top w:val="none" w:sz="0" w:space="0" w:color="auto"/>
                <w:left w:val="none" w:sz="0" w:space="0" w:color="auto"/>
                <w:bottom w:val="none" w:sz="0" w:space="0" w:color="auto"/>
                <w:right w:val="none" w:sz="0" w:space="0" w:color="auto"/>
              </w:divBdr>
              <w:divsChild>
                <w:div w:id="491991377">
                  <w:marLeft w:val="0"/>
                  <w:marRight w:val="0"/>
                  <w:marTop w:val="0"/>
                  <w:marBottom w:val="0"/>
                  <w:divBdr>
                    <w:top w:val="none" w:sz="0" w:space="0" w:color="auto"/>
                    <w:left w:val="none" w:sz="0" w:space="0" w:color="auto"/>
                    <w:bottom w:val="none" w:sz="0" w:space="0" w:color="auto"/>
                    <w:right w:val="none" w:sz="0" w:space="0" w:color="auto"/>
                  </w:divBdr>
                  <w:divsChild>
                    <w:div w:id="4309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002670">
          <w:marLeft w:val="0"/>
          <w:marRight w:val="0"/>
          <w:marTop w:val="0"/>
          <w:marBottom w:val="0"/>
          <w:divBdr>
            <w:top w:val="none" w:sz="0" w:space="0" w:color="auto"/>
            <w:left w:val="none" w:sz="0" w:space="0" w:color="auto"/>
            <w:bottom w:val="none" w:sz="0" w:space="0" w:color="auto"/>
            <w:right w:val="none" w:sz="0" w:space="0" w:color="auto"/>
          </w:divBdr>
          <w:divsChild>
            <w:div w:id="519126962">
              <w:marLeft w:val="810"/>
              <w:marRight w:val="810"/>
              <w:marTop w:val="360"/>
              <w:marBottom w:val="0"/>
              <w:divBdr>
                <w:top w:val="none" w:sz="0" w:space="0" w:color="auto"/>
                <w:left w:val="none" w:sz="0" w:space="0" w:color="auto"/>
                <w:bottom w:val="none" w:sz="0" w:space="0" w:color="auto"/>
                <w:right w:val="none" w:sz="0" w:space="0" w:color="auto"/>
              </w:divBdr>
            </w:div>
          </w:divsChild>
        </w:div>
      </w:divsChild>
    </w:div>
    <w:div w:id="205993144">
      <w:bodyDiv w:val="1"/>
      <w:marLeft w:val="0"/>
      <w:marRight w:val="0"/>
      <w:marTop w:val="0"/>
      <w:marBottom w:val="0"/>
      <w:divBdr>
        <w:top w:val="none" w:sz="0" w:space="0" w:color="auto"/>
        <w:left w:val="none" w:sz="0" w:space="0" w:color="auto"/>
        <w:bottom w:val="none" w:sz="0" w:space="0" w:color="auto"/>
        <w:right w:val="none" w:sz="0" w:space="0" w:color="auto"/>
      </w:divBdr>
      <w:divsChild>
        <w:div w:id="225266195">
          <w:marLeft w:val="0"/>
          <w:marRight w:val="0"/>
          <w:marTop w:val="0"/>
          <w:marBottom w:val="0"/>
          <w:divBdr>
            <w:top w:val="none" w:sz="0" w:space="0" w:color="auto"/>
            <w:left w:val="none" w:sz="0" w:space="0" w:color="auto"/>
            <w:bottom w:val="none" w:sz="0" w:space="0" w:color="auto"/>
            <w:right w:val="none" w:sz="0" w:space="0" w:color="auto"/>
          </w:divBdr>
        </w:div>
        <w:div w:id="1230655306">
          <w:marLeft w:val="0"/>
          <w:marRight w:val="0"/>
          <w:marTop w:val="0"/>
          <w:marBottom w:val="0"/>
          <w:divBdr>
            <w:top w:val="none" w:sz="0" w:space="0" w:color="auto"/>
            <w:left w:val="none" w:sz="0" w:space="0" w:color="auto"/>
            <w:bottom w:val="none" w:sz="0" w:space="0" w:color="auto"/>
            <w:right w:val="none" w:sz="0" w:space="0" w:color="auto"/>
          </w:divBdr>
        </w:div>
        <w:div w:id="1789735725">
          <w:marLeft w:val="0"/>
          <w:marRight w:val="0"/>
          <w:marTop w:val="0"/>
          <w:marBottom w:val="0"/>
          <w:divBdr>
            <w:top w:val="none" w:sz="0" w:space="0" w:color="auto"/>
            <w:left w:val="none" w:sz="0" w:space="0" w:color="auto"/>
            <w:bottom w:val="none" w:sz="0" w:space="0" w:color="auto"/>
            <w:right w:val="none" w:sz="0" w:space="0" w:color="auto"/>
          </w:divBdr>
        </w:div>
        <w:div w:id="1644695827">
          <w:marLeft w:val="0"/>
          <w:marRight w:val="0"/>
          <w:marTop w:val="0"/>
          <w:marBottom w:val="0"/>
          <w:divBdr>
            <w:top w:val="none" w:sz="0" w:space="0" w:color="auto"/>
            <w:left w:val="none" w:sz="0" w:space="0" w:color="auto"/>
            <w:bottom w:val="none" w:sz="0" w:space="0" w:color="auto"/>
            <w:right w:val="none" w:sz="0" w:space="0" w:color="auto"/>
          </w:divBdr>
        </w:div>
        <w:div w:id="261301875">
          <w:marLeft w:val="0"/>
          <w:marRight w:val="0"/>
          <w:marTop w:val="0"/>
          <w:marBottom w:val="0"/>
          <w:divBdr>
            <w:top w:val="none" w:sz="0" w:space="0" w:color="auto"/>
            <w:left w:val="none" w:sz="0" w:space="0" w:color="auto"/>
            <w:bottom w:val="none" w:sz="0" w:space="0" w:color="auto"/>
            <w:right w:val="none" w:sz="0" w:space="0" w:color="auto"/>
          </w:divBdr>
        </w:div>
        <w:div w:id="490025738">
          <w:marLeft w:val="0"/>
          <w:marRight w:val="0"/>
          <w:marTop w:val="0"/>
          <w:marBottom w:val="0"/>
          <w:divBdr>
            <w:top w:val="none" w:sz="0" w:space="0" w:color="auto"/>
            <w:left w:val="none" w:sz="0" w:space="0" w:color="auto"/>
            <w:bottom w:val="none" w:sz="0" w:space="0" w:color="auto"/>
            <w:right w:val="none" w:sz="0" w:space="0" w:color="auto"/>
          </w:divBdr>
        </w:div>
      </w:divsChild>
    </w:div>
    <w:div w:id="207229672">
      <w:bodyDiv w:val="1"/>
      <w:marLeft w:val="0"/>
      <w:marRight w:val="0"/>
      <w:marTop w:val="0"/>
      <w:marBottom w:val="0"/>
      <w:divBdr>
        <w:top w:val="none" w:sz="0" w:space="0" w:color="auto"/>
        <w:left w:val="none" w:sz="0" w:space="0" w:color="auto"/>
        <w:bottom w:val="none" w:sz="0" w:space="0" w:color="auto"/>
        <w:right w:val="none" w:sz="0" w:space="0" w:color="auto"/>
      </w:divBdr>
      <w:divsChild>
        <w:div w:id="742873581">
          <w:marLeft w:val="0"/>
          <w:marRight w:val="0"/>
          <w:marTop w:val="0"/>
          <w:marBottom w:val="0"/>
          <w:divBdr>
            <w:top w:val="none" w:sz="0" w:space="0" w:color="auto"/>
            <w:left w:val="none" w:sz="0" w:space="0" w:color="auto"/>
            <w:bottom w:val="none" w:sz="0" w:space="0" w:color="auto"/>
            <w:right w:val="none" w:sz="0" w:space="0" w:color="auto"/>
          </w:divBdr>
        </w:div>
      </w:divsChild>
    </w:div>
    <w:div w:id="220791113">
      <w:bodyDiv w:val="1"/>
      <w:marLeft w:val="0"/>
      <w:marRight w:val="0"/>
      <w:marTop w:val="0"/>
      <w:marBottom w:val="0"/>
      <w:divBdr>
        <w:top w:val="none" w:sz="0" w:space="0" w:color="auto"/>
        <w:left w:val="none" w:sz="0" w:space="0" w:color="auto"/>
        <w:bottom w:val="none" w:sz="0" w:space="0" w:color="auto"/>
        <w:right w:val="none" w:sz="0" w:space="0" w:color="auto"/>
      </w:divBdr>
    </w:div>
    <w:div w:id="230383398">
      <w:bodyDiv w:val="1"/>
      <w:marLeft w:val="0"/>
      <w:marRight w:val="0"/>
      <w:marTop w:val="0"/>
      <w:marBottom w:val="0"/>
      <w:divBdr>
        <w:top w:val="none" w:sz="0" w:space="0" w:color="auto"/>
        <w:left w:val="none" w:sz="0" w:space="0" w:color="auto"/>
        <w:bottom w:val="none" w:sz="0" w:space="0" w:color="auto"/>
        <w:right w:val="none" w:sz="0" w:space="0" w:color="auto"/>
      </w:divBdr>
      <w:divsChild>
        <w:div w:id="566307950">
          <w:marLeft w:val="0"/>
          <w:marRight w:val="0"/>
          <w:marTop w:val="0"/>
          <w:marBottom w:val="0"/>
          <w:divBdr>
            <w:top w:val="none" w:sz="0" w:space="0" w:color="auto"/>
            <w:left w:val="none" w:sz="0" w:space="0" w:color="auto"/>
            <w:bottom w:val="none" w:sz="0" w:space="0" w:color="auto"/>
            <w:right w:val="none" w:sz="0" w:space="0" w:color="auto"/>
          </w:divBdr>
        </w:div>
        <w:div w:id="351030965">
          <w:marLeft w:val="0"/>
          <w:marRight w:val="0"/>
          <w:marTop w:val="0"/>
          <w:marBottom w:val="0"/>
          <w:divBdr>
            <w:top w:val="none" w:sz="0" w:space="0" w:color="auto"/>
            <w:left w:val="none" w:sz="0" w:space="0" w:color="auto"/>
            <w:bottom w:val="none" w:sz="0" w:space="0" w:color="auto"/>
            <w:right w:val="none" w:sz="0" w:space="0" w:color="auto"/>
          </w:divBdr>
        </w:div>
      </w:divsChild>
    </w:div>
    <w:div w:id="235821492">
      <w:bodyDiv w:val="1"/>
      <w:marLeft w:val="0"/>
      <w:marRight w:val="0"/>
      <w:marTop w:val="0"/>
      <w:marBottom w:val="0"/>
      <w:divBdr>
        <w:top w:val="none" w:sz="0" w:space="0" w:color="auto"/>
        <w:left w:val="none" w:sz="0" w:space="0" w:color="auto"/>
        <w:bottom w:val="none" w:sz="0" w:space="0" w:color="auto"/>
        <w:right w:val="none" w:sz="0" w:space="0" w:color="auto"/>
      </w:divBdr>
    </w:div>
    <w:div w:id="236986586">
      <w:bodyDiv w:val="1"/>
      <w:marLeft w:val="0"/>
      <w:marRight w:val="0"/>
      <w:marTop w:val="0"/>
      <w:marBottom w:val="0"/>
      <w:divBdr>
        <w:top w:val="none" w:sz="0" w:space="0" w:color="auto"/>
        <w:left w:val="none" w:sz="0" w:space="0" w:color="auto"/>
        <w:bottom w:val="none" w:sz="0" w:space="0" w:color="auto"/>
        <w:right w:val="none" w:sz="0" w:space="0" w:color="auto"/>
      </w:divBdr>
      <w:divsChild>
        <w:div w:id="1282541861">
          <w:marLeft w:val="0"/>
          <w:marRight w:val="0"/>
          <w:marTop w:val="0"/>
          <w:marBottom w:val="0"/>
          <w:divBdr>
            <w:top w:val="none" w:sz="0" w:space="0" w:color="auto"/>
            <w:left w:val="none" w:sz="0" w:space="0" w:color="auto"/>
            <w:bottom w:val="none" w:sz="0" w:space="0" w:color="auto"/>
            <w:right w:val="none" w:sz="0" w:space="0" w:color="auto"/>
          </w:divBdr>
        </w:div>
        <w:div w:id="1465929442">
          <w:marLeft w:val="0"/>
          <w:marRight w:val="0"/>
          <w:marTop w:val="0"/>
          <w:marBottom w:val="0"/>
          <w:divBdr>
            <w:top w:val="none" w:sz="0" w:space="0" w:color="auto"/>
            <w:left w:val="none" w:sz="0" w:space="0" w:color="auto"/>
            <w:bottom w:val="none" w:sz="0" w:space="0" w:color="auto"/>
            <w:right w:val="none" w:sz="0" w:space="0" w:color="auto"/>
          </w:divBdr>
        </w:div>
        <w:div w:id="1447699565">
          <w:marLeft w:val="0"/>
          <w:marRight w:val="0"/>
          <w:marTop w:val="0"/>
          <w:marBottom w:val="0"/>
          <w:divBdr>
            <w:top w:val="none" w:sz="0" w:space="0" w:color="auto"/>
            <w:left w:val="none" w:sz="0" w:space="0" w:color="auto"/>
            <w:bottom w:val="none" w:sz="0" w:space="0" w:color="auto"/>
            <w:right w:val="none" w:sz="0" w:space="0" w:color="auto"/>
          </w:divBdr>
        </w:div>
        <w:div w:id="2053454802">
          <w:marLeft w:val="0"/>
          <w:marRight w:val="0"/>
          <w:marTop w:val="0"/>
          <w:marBottom w:val="0"/>
          <w:divBdr>
            <w:top w:val="none" w:sz="0" w:space="0" w:color="auto"/>
            <w:left w:val="none" w:sz="0" w:space="0" w:color="auto"/>
            <w:bottom w:val="none" w:sz="0" w:space="0" w:color="auto"/>
            <w:right w:val="none" w:sz="0" w:space="0" w:color="auto"/>
          </w:divBdr>
        </w:div>
        <w:div w:id="34427180">
          <w:marLeft w:val="0"/>
          <w:marRight w:val="0"/>
          <w:marTop w:val="0"/>
          <w:marBottom w:val="0"/>
          <w:divBdr>
            <w:top w:val="none" w:sz="0" w:space="0" w:color="auto"/>
            <w:left w:val="none" w:sz="0" w:space="0" w:color="auto"/>
            <w:bottom w:val="none" w:sz="0" w:space="0" w:color="auto"/>
            <w:right w:val="none" w:sz="0" w:space="0" w:color="auto"/>
          </w:divBdr>
        </w:div>
        <w:div w:id="642807753">
          <w:marLeft w:val="0"/>
          <w:marRight w:val="0"/>
          <w:marTop w:val="0"/>
          <w:marBottom w:val="0"/>
          <w:divBdr>
            <w:top w:val="none" w:sz="0" w:space="0" w:color="auto"/>
            <w:left w:val="none" w:sz="0" w:space="0" w:color="auto"/>
            <w:bottom w:val="none" w:sz="0" w:space="0" w:color="auto"/>
            <w:right w:val="none" w:sz="0" w:space="0" w:color="auto"/>
          </w:divBdr>
        </w:div>
        <w:div w:id="2114157750">
          <w:marLeft w:val="0"/>
          <w:marRight w:val="0"/>
          <w:marTop w:val="0"/>
          <w:marBottom w:val="0"/>
          <w:divBdr>
            <w:top w:val="none" w:sz="0" w:space="0" w:color="auto"/>
            <w:left w:val="none" w:sz="0" w:space="0" w:color="auto"/>
            <w:bottom w:val="none" w:sz="0" w:space="0" w:color="auto"/>
            <w:right w:val="none" w:sz="0" w:space="0" w:color="auto"/>
          </w:divBdr>
        </w:div>
      </w:divsChild>
    </w:div>
    <w:div w:id="237833793">
      <w:bodyDiv w:val="1"/>
      <w:marLeft w:val="0"/>
      <w:marRight w:val="0"/>
      <w:marTop w:val="0"/>
      <w:marBottom w:val="0"/>
      <w:divBdr>
        <w:top w:val="none" w:sz="0" w:space="0" w:color="auto"/>
        <w:left w:val="none" w:sz="0" w:space="0" w:color="auto"/>
        <w:bottom w:val="none" w:sz="0" w:space="0" w:color="auto"/>
        <w:right w:val="none" w:sz="0" w:space="0" w:color="auto"/>
      </w:divBdr>
      <w:divsChild>
        <w:div w:id="1603806987">
          <w:marLeft w:val="0"/>
          <w:marRight w:val="0"/>
          <w:marTop w:val="0"/>
          <w:marBottom w:val="0"/>
          <w:divBdr>
            <w:top w:val="none" w:sz="0" w:space="0" w:color="auto"/>
            <w:left w:val="none" w:sz="0" w:space="0" w:color="auto"/>
            <w:bottom w:val="none" w:sz="0" w:space="0" w:color="auto"/>
            <w:right w:val="none" w:sz="0" w:space="0" w:color="auto"/>
          </w:divBdr>
          <w:divsChild>
            <w:div w:id="1012417940">
              <w:marLeft w:val="0"/>
              <w:marRight w:val="0"/>
              <w:marTop w:val="0"/>
              <w:marBottom w:val="0"/>
              <w:divBdr>
                <w:top w:val="none" w:sz="0" w:space="0" w:color="auto"/>
                <w:left w:val="none" w:sz="0" w:space="0" w:color="auto"/>
                <w:bottom w:val="none" w:sz="0" w:space="0" w:color="auto"/>
                <w:right w:val="none" w:sz="0" w:space="0" w:color="auto"/>
              </w:divBdr>
              <w:divsChild>
                <w:div w:id="76750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82019">
      <w:bodyDiv w:val="1"/>
      <w:marLeft w:val="0"/>
      <w:marRight w:val="0"/>
      <w:marTop w:val="0"/>
      <w:marBottom w:val="0"/>
      <w:divBdr>
        <w:top w:val="none" w:sz="0" w:space="0" w:color="auto"/>
        <w:left w:val="none" w:sz="0" w:space="0" w:color="auto"/>
        <w:bottom w:val="none" w:sz="0" w:space="0" w:color="auto"/>
        <w:right w:val="none" w:sz="0" w:space="0" w:color="auto"/>
      </w:divBdr>
    </w:div>
    <w:div w:id="245923360">
      <w:bodyDiv w:val="1"/>
      <w:marLeft w:val="0"/>
      <w:marRight w:val="0"/>
      <w:marTop w:val="0"/>
      <w:marBottom w:val="0"/>
      <w:divBdr>
        <w:top w:val="none" w:sz="0" w:space="0" w:color="auto"/>
        <w:left w:val="none" w:sz="0" w:space="0" w:color="auto"/>
        <w:bottom w:val="none" w:sz="0" w:space="0" w:color="auto"/>
        <w:right w:val="none" w:sz="0" w:space="0" w:color="auto"/>
      </w:divBdr>
    </w:div>
    <w:div w:id="253708988">
      <w:bodyDiv w:val="1"/>
      <w:marLeft w:val="0"/>
      <w:marRight w:val="0"/>
      <w:marTop w:val="0"/>
      <w:marBottom w:val="0"/>
      <w:divBdr>
        <w:top w:val="none" w:sz="0" w:space="0" w:color="auto"/>
        <w:left w:val="none" w:sz="0" w:space="0" w:color="auto"/>
        <w:bottom w:val="none" w:sz="0" w:space="0" w:color="auto"/>
        <w:right w:val="none" w:sz="0" w:space="0" w:color="auto"/>
      </w:divBdr>
      <w:divsChild>
        <w:div w:id="848757174">
          <w:marLeft w:val="0"/>
          <w:marRight w:val="0"/>
          <w:marTop w:val="0"/>
          <w:marBottom w:val="0"/>
          <w:divBdr>
            <w:top w:val="none" w:sz="0" w:space="0" w:color="auto"/>
            <w:left w:val="none" w:sz="0" w:space="0" w:color="auto"/>
            <w:bottom w:val="none" w:sz="0" w:space="0" w:color="auto"/>
            <w:right w:val="none" w:sz="0" w:space="0" w:color="auto"/>
          </w:divBdr>
        </w:div>
        <w:div w:id="528569297">
          <w:marLeft w:val="0"/>
          <w:marRight w:val="0"/>
          <w:marTop w:val="0"/>
          <w:marBottom w:val="0"/>
          <w:divBdr>
            <w:top w:val="none" w:sz="0" w:space="0" w:color="auto"/>
            <w:left w:val="none" w:sz="0" w:space="0" w:color="auto"/>
            <w:bottom w:val="none" w:sz="0" w:space="0" w:color="auto"/>
            <w:right w:val="none" w:sz="0" w:space="0" w:color="auto"/>
          </w:divBdr>
        </w:div>
        <w:div w:id="541594182">
          <w:marLeft w:val="0"/>
          <w:marRight w:val="0"/>
          <w:marTop w:val="0"/>
          <w:marBottom w:val="0"/>
          <w:divBdr>
            <w:top w:val="none" w:sz="0" w:space="0" w:color="auto"/>
            <w:left w:val="none" w:sz="0" w:space="0" w:color="auto"/>
            <w:bottom w:val="none" w:sz="0" w:space="0" w:color="auto"/>
            <w:right w:val="none" w:sz="0" w:space="0" w:color="auto"/>
          </w:divBdr>
        </w:div>
        <w:div w:id="346641708">
          <w:marLeft w:val="0"/>
          <w:marRight w:val="0"/>
          <w:marTop w:val="0"/>
          <w:marBottom w:val="0"/>
          <w:divBdr>
            <w:top w:val="none" w:sz="0" w:space="0" w:color="auto"/>
            <w:left w:val="none" w:sz="0" w:space="0" w:color="auto"/>
            <w:bottom w:val="none" w:sz="0" w:space="0" w:color="auto"/>
            <w:right w:val="none" w:sz="0" w:space="0" w:color="auto"/>
          </w:divBdr>
        </w:div>
      </w:divsChild>
    </w:div>
    <w:div w:id="258223144">
      <w:bodyDiv w:val="1"/>
      <w:marLeft w:val="0"/>
      <w:marRight w:val="0"/>
      <w:marTop w:val="0"/>
      <w:marBottom w:val="0"/>
      <w:divBdr>
        <w:top w:val="none" w:sz="0" w:space="0" w:color="auto"/>
        <w:left w:val="none" w:sz="0" w:space="0" w:color="auto"/>
        <w:bottom w:val="none" w:sz="0" w:space="0" w:color="auto"/>
        <w:right w:val="none" w:sz="0" w:space="0" w:color="auto"/>
      </w:divBdr>
      <w:divsChild>
        <w:div w:id="2081100082">
          <w:marLeft w:val="0"/>
          <w:marRight w:val="0"/>
          <w:marTop w:val="0"/>
          <w:marBottom w:val="0"/>
          <w:divBdr>
            <w:top w:val="none" w:sz="0" w:space="0" w:color="auto"/>
            <w:left w:val="none" w:sz="0" w:space="0" w:color="auto"/>
            <w:bottom w:val="none" w:sz="0" w:space="0" w:color="auto"/>
            <w:right w:val="none" w:sz="0" w:space="0" w:color="auto"/>
          </w:divBdr>
        </w:div>
        <w:div w:id="860582523">
          <w:marLeft w:val="0"/>
          <w:marRight w:val="0"/>
          <w:marTop w:val="0"/>
          <w:marBottom w:val="0"/>
          <w:divBdr>
            <w:top w:val="none" w:sz="0" w:space="0" w:color="auto"/>
            <w:left w:val="none" w:sz="0" w:space="0" w:color="auto"/>
            <w:bottom w:val="none" w:sz="0" w:space="0" w:color="auto"/>
            <w:right w:val="none" w:sz="0" w:space="0" w:color="auto"/>
          </w:divBdr>
        </w:div>
      </w:divsChild>
    </w:div>
    <w:div w:id="259142806">
      <w:bodyDiv w:val="1"/>
      <w:marLeft w:val="0"/>
      <w:marRight w:val="0"/>
      <w:marTop w:val="0"/>
      <w:marBottom w:val="0"/>
      <w:divBdr>
        <w:top w:val="none" w:sz="0" w:space="0" w:color="auto"/>
        <w:left w:val="none" w:sz="0" w:space="0" w:color="auto"/>
        <w:bottom w:val="none" w:sz="0" w:space="0" w:color="auto"/>
        <w:right w:val="none" w:sz="0" w:space="0" w:color="auto"/>
      </w:divBdr>
    </w:div>
    <w:div w:id="261761868">
      <w:bodyDiv w:val="1"/>
      <w:marLeft w:val="0"/>
      <w:marRight w:val="0"/>
      <w:marTop w:val="0"/>
      <w:marBottom w:val="0"/>
      <w:divBdr>
        <w:top w:val="none" w:sz="0" w:space="0" w:color="auto"/>
        <w:left w:val="none" w:sz="0" w:space="0" w:color="auto"/>
        <w:bottom w:val="none" w:sz="0" w:space="0" w:color="auto"/>
        <w:right w:val="none" w:sz="0" w:space="0" w:color="auto"/>
      </w:divBdr>
      <w:divsChild>
        <w:div w:id="1063525577">
          <w:marLeft w:val="0"/>
          <w:marRight w:val="0"/>
          <w:marTop w:val="0"/>
          <w:marBottom w:val="0"/>
          <w:divBdr>
            <w:top w:val="none" w:sz="0" w:space="0" w:color="auto"/>
            <w:left w:val="none" w:sz="0" w:space="0" w:color="auto"/>
            <w:bottom w:val="none" w:sz="0" w:space="0" w:color="auto"/>
            <w:right w:val="none" w:sz="0" w:space="0" w:color="auto"/>
          </w:divBdr>
        </w:div>
        <w:div w:id="1530341296">
          <w:marLeft w:val="0"/>
          <w:marRight w:val="0"/>
          <w:marTop w:val="0"/>
          <w:marBottom w:val="0"/>
          <w:divBdr>
            <w:top w:val="none" w:sz="0" w:space="0" w:color="auto"/>
            <w:left w:val="none" w:sz="0" w:space="0" w:color="auto"/>
            <w:bottom w:val="none" w:sz="0" w:space="0" w:color="auto"/>
            <w:right w:val="none" w:sz="0" w:space="0" w:color="auto"/>
          </w:divBdr>
        </w:div>
        <w:div w:id="341277282">
          <w:marLeft w:val="0"/>
          <w:marRight w:val="0"/>
          <w:marTop w:val="0"/>
          <w:marBottom w:val="0"/>
          <w:divBdr>
            <w:top w:val="none" w:sz="0" w:space="0" w:color="auto"/>
            <w:left w:val="none" w:sz="0" w:space="0" w:color="auto"/>
            <w:bottom w:val="none" w:sz="0" w:space="0" w:color="auto"/>
            <w:right w:val="none" w:sz="0" w:space="0" w:color="auto"/>
          </w:divBdr>
        </w:div>
        <w:div w:id="1035469898">
          <w:marLeft w:val="0"/>
          <w:marRight w:val="0"/>
          <w:marTop w:val="0"/>
          <w:marBottom w:val="0"/>
          <w:divBdr>
            <w:top w:val="none" w:sz="0" w:space="0" w:color="auto"/>
            <w:left w:val="none" w:sz="0" w:space="0" w:color="auto"/>
            <w:bottom w:val="none" w:sz="0" w:space="0" w:color="auto"/>
            <w:right w:val="none" w:sz="0" w:space="0" w:color="auto"/>
          </w:divBdr>
        </w:div>
        <w:div w:id="488712184">
          <w:marLeft w:val="0"/>
          <w:marRight w:val="0"/>
          <w:marTop w:val="0"/>
          <w:marBottom w:val="0"/>
          <w:divBdr>
            <w:top w:val="none" w:sz="0" w:space="0" w:color="auto"/>
            <w:left w:val="none" w:sz="0" w:space="0" w:color="auto"/>
            <w:bottom w:val="none" w:sz="0" w:space="0" w:color="auto"/>
            <w:right w:val="none" w:sz="0" w:space="0" w:color="auto"/>
          </w:divBdr>
        </w:div>
        <w:div w:id="1178931161">
          <w:marLeft w:val="0"/>
          <w:marRight w:val="0"/>
          <w:marTop w:val="0"/>
          <w:marBottom w:val="0"/>
          <w:divBdr>
            <w:top w:val="none" w:sz="0" w:space="0" w:color="auto"/>
            <w:left w:val="none" w:sz="0" w:space="0" w:color="auto"/>
            <w:bottom w:val="none" w:sz="0" w:space="0" w:color="auto"/>
            <w:right w:val="none" w:sz="0" w:space="0" w:color="auto"/>
          </w:divBdr>
        </w:div>
        <w:div w:id="1955288637">
          <w:marLeft w:val="0"/>
          <w:marRight w:val="0"/>
          <w:marTop w:val="0"/>
          <w:marBottom w:val="0"/>
          <w:divBdr>
            <w:top w:val="none" w:sz="0" w:space="0" w:color="auto"/>
            <w:left w:val="none" w:sz="0" w:space="0" w:color="auto"/>
            <w:bottom w:val="none" w:sz="0" w:space="0" w:color="auto"/>
            <w:right w:val="none" w:sz="0" w:space="0" w:color="auto"/>
          </w:divBdr>
        </w:div>
      </w:divsChild>
    </w:div>
    <w:div w:id="263150844">
      <w:bodyDiv w:val="1"/>
      <w:marLeft w:val="0"/>
      <w:marRight w:val="0"/>
      <w:marTop w:val="0"/>
      <w:marBottom w:val="0"/>
      <w:divBdr>
        <w:top w:val="none" w:sz="0" w:space="0" w:color="auto"/>
        <w:left w:val="none" w:sz="0" w:space="0" w:color="auto"/>
        <w:bottom w:val="none" w:sz="0" w:space="0" w:color="auto"/>
        <w:right w:val="none" w:sz="0" w:space="0" w:color="auto"/>
      </w:divBdr>
      <w:divsChild>
        <w:div w:id="258871621">
          <w:marLeft w:val="0"/>
          <w:marRight w:val="0"/>
          <w:marTop w:val="0"/>
          <w:marBottom w:val="0"/>
          <w:divBdr>
            <w:top w:val="none" w:sz="0" w:space="0" w:color="auto"/>
            <w:left w:val="none" w:sz="0" w:space="0" w:color="auto"/>
            <w:bottom w:val="none" w:sz="0" w:space="0" w:color="auto"/>
            <w:right w:val="none" w:sz="0" w:space="0" w:color="auto"/>
          </w:divBdr>
        </w:div>
        <w:div w:id="507594841">
          <w:marLeft w:val="0"/>
          <w:marRight w:val="0"/>
          <w:marTop w:val="0"/>
          <w:marBottom w:val="0"/>
          <w:divBdr>
            <w:top w:val="none" w:sz="0" w:space="0" w:color="auto"/>
            <w:left w:val="none" w:sz="0" w:space="0" w:color="auto"/>
            <w:bottom w:val="none" w:sz="0" w:space="0" w:color="auto"/>
            <w:right w:val="none" w:sz="0" w:space="0" w:color="auto"/>
          </w:divBdr>
        </w:div>
      </w:divsChild>
    </w:div>
    <w:div w:id="264534533">
      <w:bodyDiv w:val="1"/>
      <w:marLeft w:val="0"/>
      <w:marRight w:val="0"/>
      <w:marTop w:val="0"/>
      <w:marBottom w:val="0"/>
      <w:divBdr>
        <w:top w:val="none" w:sz="0" w:space="0" w:color="auto"/>
        <w:left w:val="none" w:sz="0" w:space="0" w:color="auto"/>
        <w:bottom w:val="none" w:sz="0" w:space="0" w:color="auto"/>
        <w:right w:val="none" w:sz="0" w:space="0" w:color="auto"/>
      </w:divBdr>
    </w:div>
    <w:div w:id="265574626">
      <w:bodyDiv w:val="1"/>
      <w:marLeft w:val="0"/>
      <w:marRight w:val="0"/>
      <w:marTop w:val="0"/>
      <w:marBottom w:val="0"/>
      <w:divBdr>
        <w:top w:val="none" w:sz="0" w:space="0" w:color="auto"/>
        <w:left w:val="none" w:sz="0" w:space="0" w:color="auto"/>
        <w:bottom w:val="none" w:sz="0" w:space="0" w:color="auto"/>
        <w:right w:val="none" w:sz="0" w:space="0" w:color="auto"/>
      </w:divBdr>
    </w:div>
    <w:div w:id="267205171">
      <w:bodyDiv w:val="1"/>
      <w:marLeft w:val="0"/>
      <w:marRight w:val="0"/>
      <w:marTop w:val="0"/>
      <w:marBottom w:val="0"/>
      <w:divBdr>
        <w:top w:val="none" w:sz="0" w:space="0" w:color="auto"/>
        <w:left w:val="none" w:sz="0" w:space="0" w:color="auto"/>
        <w:bottom w:val="none" w:sz="0" w:space="0" w:color="auto"/>
        <w:right w:val="none" w:sz="0" w:space="0" w:color="auto"/>
      </w:divBdr>
      <w:divsChild>
        <w:div w:id="425345596">
          <w:marLeft w:val="0"/>
          <w:marRight w:val="0"/>
          <w:marTop w:val="0"/>
          <w:marBottom w:val="100"/>
          <w:divBdr>
            <w:top w:val="none" w:sz="0" w:space="0" w:color="auto"/>
            <w:left w:val="none" w:sz="0" w:space="0" w:color="auto"/>
            <w:bottom w:val="none" w:sz="0" w:space="0" w:color="auto"/>
            <w:right w:val="none" w:sz="0" w:space="0" w:color="auto"/>
          </w:divBdr>
        </w:div>
      </w:divsChild>
    </w:div>
    <w:div w:id="271593254">
      <w:bodyDiv w:val="1"/>
      <w:marLeft w:val="0"/>
      <w:marRight w:val="0"/>
      <w:marTop w:val="0"/>
      <w:marBottom w:val="0"/>
      <w:divBdr>
        <w:top w:val="none" w:sz="0" w:space="0" w:color="auto"/>
        <w:left w:val="none" w:sz="0" w:space="0" w:color="auto"/>
        <w:bottom w:val="none" w:sz="0" w:space="0" w:color="auto"/>
        <w:right w:val="none" w:sz="0" w:space="0" w:color="auto"/>
      </w:divBdr>
      <w:divsChild>
        <w:div w:id="1602833044">
          <w:marLeft w:val="0"/>
          <w:marRight w:val="0"/>
          <w:marTop w:val="0"/>
          <w:marBottom w:val="0"/>
          <w:divBdr>
            <w:top w:val="none" w:sz="0" w:space="0" w:color="auto"/>
            <w:left w:val="none" w:sz="0" w:space="0" w:color="auto"/>
            <w:bottom w:val="none" w:sz="0" w:space="0" w:color="auto"/>
            <w:right w:val="none" w:sz="0" w:space="0" w:color="auto"/>
          </w:divBdr>
          <w:divsChild>
            <w:div w:id="28998258">
              <w:marLeft w:val="0"/>
              <w:marRight w:val="0"/>
              <w:marTop w:val="0"/>
              <w:marBottom w:val="0"/>
              <w:divBdr>
                <w:top w:val="none" w:sz="0" w:space="0" w:color="auto"/>
                <w:left w:val="none" w:sz="0" w:space="0" w:color="auto"/>
                <w:bottom w:val="none" w:sz="0" w:space="0" w:color="auto"/>
                <w:right w:val="none" w:sz="0" w:space="0" w:color="auto"/>
              </w:divBdr>
            </w:div>
            <w:div w:id="6009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335000">
      <w:bodyDiv w:val="1"/>
      <w:marLeft w:val="0"/>
      <w:marRight w:val="0"/>
      <w:marTop w:val="0"/>
      <w:marBottom w:val="0"/>
      <w:divBdr>
        <w:top w:val="none" w:sz="0" w:space="0" w:color="auto"/>
        <w:left w:val="none" w:sz="0" w:space="0" w:color="auto"/>
        <w:bottom w:val="none" w:sz="0" w:space="0" w:color="auto"/>
        <w:right w:val="none" w:sz="0" w:space="0" w:color="auto"/>
      </w:divBdr>
    </w:div>
    <w:div w:id="278681509">
      <w:bodyDiv w:val="1"/>
      <w:marLeft w:val="0"/>
      <w:marRight w:val="0"/>
      <w:marTop w:val="0"/>
      <w:marBottom w:val="0"/>
      <w:divBdr>
        <w:top w:val="none" w:sz="0" w:space="0" w:color="auto"/>
        <w:left w:val="none" w:sz="0" w:space="0" w:color="auto"/>
        <w:bottom w:val="none" w:sz="0" w:space="0" w:color="auto"/>
        <w:right w:val="none" w:sz="0" w:space="0" w:color="auto"/>
      </w:divBdr>
    </w:div>
    <w:div w:id="283192075">
      <w:bodyDiv w:val="1"/>
      <w:marLeft w:val="0"/>
      <w:marRight w:val="0"/>
      <w:marTop w:val="0"/>
      <w:marBottom w:val="0"/>
      <w:divBdr>
        <w:top w:val="none" w:sz="0" w:space="0" w:color="auto"/>
        <w:left w:val="none" w:sz="0" w:space="0" w:color="auto"/>
        <w:bottom w:val="none" w:sz="0" w:space="0" w:color="auto"/>
        <w:right w:val="none" w:sz="0" w:space="0" w:color="auto"/>
      </w:divBdr>
    </w:div>
    <w:div w:id="285506159">
      <w:bodyDiv w:val="1"/>
      <w:marLeft w:val="0"/>
      <w:marRight w:val="0"/>
      <w:marTop w:val="0"/>
      <w:marBottom w:val="0"/>
      <w:divBdr>
        <w:top w:val="none" w:sz="0" w:space="0" w:color="auto"/>
        <w:left w:val="none" w:sz="0" w:space="0" w:color="auto"/>
        <w:bottom w:val="none" w:sz="0" w:space="0" w:color="auto"/>
        <w:right w:val="none" w:sz="0" w:space="0" w:color="auto"/>
      </w:divBdr>
      <w:divsChild>
        <w:div w:id="118034194">
          <w:marLeft w:val="0"/>
          <w:marRight w:val="0"/>
          <w:marTop w:val="0"/>
          <w:marBottom w:val="0"/>
          <w:divBdr>
            <w:top w:val="none" w:sz="0" w:space="0" w:color="auto"/>
            <w:left w:val="none" w:sz="0" w:space="0" w:color="auto"/>
            <w:bottom w:val="none" w:sz="0" w:space="0" w:color="auto"/>
            <w:right w:val="none" w:sz="0" w:space="0" w:color="auto"/>
          </w:divBdr>
        </w:div>
        <w:div w:id="74135955">
          <w:marLeft w:val="0"/>
          <w:marRight w:val="0"/>
          <w:marTop w:val="0"/>
          <w:marBottom w:val="0"/>
          <w:divBdr>
            <w:top w:val="none" w:sz="0" w:space="0" w:color="auto"/>
            <w:left w:val="none" w:sz="0" w:space="0" w:color="auto"/>
            <w:bottom w:val="none" w:sz="0" w:space="0" w:color="auto"/>
            <w:right w:val="none" w:sz="0" w:space="0" w:color="auto"/>
          </w:divBdr>
        </w:div>
        <w:div w:id="1381589613">
          <w:marLeft w:val="0"/>
          <w:marRight w:val="0"/>
          <w:marTop w:val="0"/>
          <w:marBottom w:val="0"/>
          <w:divBdr>
            <w:top w:val="none" w:sz="0" w:space="0" w:color="auto"/>
            <w:left w:val="none" w:sz="0" w:space="0" w:color="auto"/>
            <w:bottom w:val="none" w:sz="0" w:space="0" w:color="auto"/>
            <w:right w:val="none" w:sz="0" w:space="0" w:color="auto"/>
          </w:divBdr>
        </w:div>
        <w:div w:id="488909074">
          <w:marLeft w:val="0"/>
          <w:marRight w:val="0"/>
          <w:marTop w:val="0"/>
          <w:marBottom w:val="0"/>
          <w:divBdr>
            <w:top w:val="none" w:sz="0" w:space="0" w:color="auto"/>
            <w:left w:val="none" w:sz="0" w:space="0" w:color="auto"/>
            <w:bottom w:val="none" w:sz="0" w:space="0" w:color="auto"/>
            <w:right w:val="none" w:sz="0" w:space="0" w:color="auto"/>
          </w:divBdr>
        </w:div>
        <w:div w:id="729035526">
          <w:marLeft w:val="0"/>
          <w:marRight w:val="0"/>
          <w:marTop w:val="0"/>
          <w:marBottom w:val="0"/>
          <w:divBdr>
            <w:top w:val="none" w:sz="0" w:space="0" w:color="auto"/>
            <w:left w:val="none" w:sz="0" w:space="0" w:color="auto"/>
            <w:bottom w:val="none" w:sz="0" w:space="0" w:color="auto"/>
            <w:right w:val="none" w:sz="0" w:space="0" w:color="auto"/>
          </w:divBdr>
        </w:div>
      </w:divsChild>
    </w:div>
    <w:div w:id="292104791">
      <w:bodyDiv w:val="1"/>
      <w:marLeft w:val="0"/>
      <w:marRight w:val="0"/>
      <w:marTop w:val="0"/>
      <w:marBottom w:val="0"/>
      <w:divBdr>
        <w:top w:val="none" w:sz="0" w:space="0" w:color="auto"/>
        <w:left w:val="none" w:sz="0" w:space="0" w:color="auto"/>
        <w:bottom w:val="none" w:sz="0" w:space="0" w:color="auto"/>
        <w:right w:val="none" w:sz="0" w:space="0" w:color="auto"/>
      </w:divBdr>
      <w:divsChild>
        <w:div w:id="1143544296">
          <w:marLeft w:val="0"/>
          <w:marRight w:val="0"/>
          <w:marTop w:val="0"/>
          <w:marBottom w:val="0"/>
          <w:divBdr>
            <w:top w:val="none" w:sz="0" w:space="0" w:color="auto"/>
            <w:left w:val="none" w:sz="0" w:space="0" w:color="auto"/>
            <w:bottom w:val="none" w:sz="0" w:space="0" w:color="auto"/>
            <w:right w:val="none" w:sz="0" w:space="0" w:color="auto"/>
          </w:divBdr>
        </w:div>
        <w:div w:id="1704593509">
          <w:marLeft w:val="0"/>
          <w:marRight w:val="0"/>
          <w:marTop w:val="0"/>
          <w:marBottom w:val="0"/>
          <w:divBdr>
            <w:top w:val="none" w:sz="0" w:space="0" w:color="auto"/>
            <w:left w:val="none" w:sz="0" w:space="0" w:color="auto"/>
            <w:bottom w:val="none" w:sz="0" w:space="0" w:color="auto"/>
            <w:right w:val="none" w:sz="0" w:space="0" w:color="auto"/>
          </w:divBdr>
        </w:div>
        <w:div w:id="85347998">
          <w:marLeft w:val="0"/>
          <w:marRight w:val="0"/>
          <w:marTop w:val="0"/>
          <w:marBottom w:val="0"/>
          <w:divBdr>
            <w:top w:val="none" w:sz="0" w:space="0" w:color="auto"/>
            <w:left w:val="none" w:sz="0" w:space="0" w:color="auto"/>
            <w:bottom w:val="none" w:sz="0" w:space="0" w:color="auto"/>
            <w:right w:val="none" w:sz="0" w:space="0" w:color="auto"/>
          </w:divBdr>
        </w:div>
        <w:div w:id="699402606">
          <w:marLeft w:val="0"/>
          <w:marRight w:val="0"/>
          <w:marTop w:val="0"/>
          <w:marBottom w:val="0"/>
          <w:divBdr>
            <w:top w:val="none" w:sz="0" w:space="0" w:color="auto"/>
            <w:left w:val="none" w:sz="0" w:space="0" w:color="auto"/>
            <w:bottom w:val="none" w:sz="0" w:space="0" w:color="auto"/>
            <w:right w:val="none" w:sz="0" w:space="0" w:color="auto"/>
          </w:divBdr>
        </w:div>
        <w:div w:id="1019088267">
          <w:marLeft w:val="0"/>
          <w:marRight w:val="0"/>
          <w:marTop w:val="0"/>
          <w:marBottom w:val="0"/>
          <w:divBdr>
            <w:top w:val="none" w:sz="0" w:space="0" w:color="auto"/>
            <w:left w:val="none" w:sz="0" w:space="0" w:color="auto"/>
            <w:bottom w:val="none" w:sz="0" w:space="0" w:color="auto"/>
            <w:right w:val="none" w:sz="0" w:space="0" w:color="auto"/>
          </w:divBdr>
        </w:div>
        <w:div w:id="702559883">
          <w:marLeft w:val="0"/>
          <w:marRight w:val="0"/>
          <w:marTop w:val="0"/>
          <w:marBottom w:val="0"/>
          <w:divBdr>
            <w:top w:val="none" w:sz="0" w:space="0" w:color="auto"/>
            <w:left w:val="none" w:sz="0" w:space="0" w:color="auto"/>
            <w:bottom w:val="none" w:sz="0" w:space="0" w:color="auto"/>
            <w:right w:val="none" w:sz="0" w:space="0" w:color="auto"/>
          </w:divBdr>
        </w:div>
        <w:div w:id="53238330">
          <w:marLeft w:val="0"/>
          <w:marRight w:val="0"/>
          <w:marTop w:val="0"/>
          <w:marBottom w:val="0"/>
          <w:divBdr>
            <w:top w:val="none" w:sz="0" w:space="0" w:color="auto"/>
            <w:left w:val="none" w:sz="0" w:space="0" w:color="auto"/>
            <w:bottom w:val="none" w:sz="0" w:space="0" w:color="auto"/>
            <w:right w:val="none" w:sz="0" w:space="0" w:color="auto"/>
          </w:divBdr>
        </w:div>
      </w:divsChild>
    </w:div>
    <w:div w:id="297689106">
      <w:bodyDiv w:val="1"/>
      <w:marLeft w:val="0"/>
      <w:marRight w:val="0"/>
      <w:marTop w:val="0"/>
      <w:marBottom w:val="0"/>
      <w:divBdr>
        <w:top w:val="none" w:sz="0" w:space="0" w:color="auto"/>
        <w:left w:val="none" w:sz="0" w:space="0" w:color="auto"/>
        <w:bottom w:val="none" w:sz="0" w:space="0" w:color="auto"/>
        <w:right w:val="none" w:sz="0" w:space="0" w:color="auto"/>
      </w:divBdr>
    </w:div>
    <w:div w:id="299119007">
      <w:bodyDiv w:val="1"/>
      <w:marLeft w:val="0"/>
      <w:marRight w:val="0"/>
      <w:marTop w:val="0"/>
      <w:marBottom w:val="0"/>
      <w:divBdr>
        <w:top w:val="none" w:sz="0" w:space="0" w:color="auto"/>
        <w:left w:val="none" w:sz="0" w:space="0" w:color="auto"/>
        <w:bottom w:val="none" w:sz="0" w:space="0" w:color="auto"/>
        <w:right w:val="none" w:sz="0" w:space="0" w:color="auto"/>
      </w:divBdr>
    </w:div>
    <w:div w:id="299648780">
      <w:bodyDiv w:val="1"/>
      <w:marLeft w:val="0"/>
      <w:marRight w:val="0"/>
      <w:marTop w:val="0"/>
      <w:marBottom w:val="0"/>
      <w:divBdr>
        <w:top w:val="none" w:sz="0" w:space="0" w:color="auto"/>
        <w:left w:val="none" w:sz="0" w:space="0" w:color="auto"/>
        <w:bottom w:val="none" w:sz="0" w:space="0" w:color="auto"/>
        <w:right w:val="none" w:sz="0" w:space="0" w:color="auto"/>
      </w:divBdr>
      <w:divsChild>
        <w:div w:id="1944605192">
          <w:marLeft w:val="0"/>
          <w:marRight w:val="0"/>
          <w:marTop w:val="0"/>
          <w:marBottom w:val="0"/>
          <w:divBdr>
            <w:top w:val="none" w:sz="0" w:space="0" w:color="auto"/>
            <w:left w:val="none" w:sz="0" w:space="0" w:color="auto"/>
            <w:bottom w:val="none" w:sz="0" w:space="0" w:color="auto"/>
            <w:right w:val="none" w:sz="0" w:space="0" w:color="auto"/>
          </w:divBdr>
        </w:div>
        <w:div w:id="797799521">
          <w:marLeft w:val="0"/>
          <w:marRight w:val="0"/>
          <w:marTop w:val="0"/>
          <w:marBottom w:val="0"/>
          <w:divBdr>
            <w:top w:val="none" w:sz="0" w:space="0" w:color="auto"/>
            <w:left w:val="none" w:sz="0" w:space="0" w:color="auto"/>
            <w:bottom w:val="none" w:sz="0" w:space="0" w:color="auto"/>
            <w:right w:val="none" w:sz="0" w:space="0" w:color="auto"/>
          </w:divBdr>
        </w:div>
        <w:div w:id="1168865119">
          <w:marLeft w:val="0"/>
          <w:marRight w:val="0"/>
          <w:marTop w:val="0"/>
          <w:marBottom w:val="0"/>
          <w:divBdr>
            <w:top w:val="none" w:sz="0" w:space="0" w:color="auto"/>
            <w:left w:val="none" w:sz="0" w:space="0" w:color="auto"/>
            <w:bottom w:val="none" w:sz="0" w:space="0" w:color="auto"/>
            <w:right w:val="none" w:sz="0" w:space="0" w:color="auto"/>
          </w:divBdr>
        </w:div>
        <w:div w:id="673342972">
          <w:marLeft w:val="0"/>
          <w:marRight w:val="0"/>
          <w:marTop w:val="0"/>
          <w:marBottom w:val="0"/>
          <w:divBdr>
            <w:top w:val="none" w:sz="0" w:space="0" w:color="auto"/>
            <w:left w:val="none" w:sz="0" w:space="0" w:color="auto"/>
            <w:bottom w:val="none" w:sz="0" w:space="0" w:color="auto"/>
            <w:right w:val="none" w:sz="0" w:space="0" w:color="auto"/>
          </w:divBdr>
        </w:div>
        <w:div w:id="664474092">
          <w:marLeft w:val="0"/>
          <w:marRight w:val="0"/>
          <w:marTop w:val="0"/>
          <w:marBottom w:val="0"/>
          <w:divBdr>
            <w:top w:val="none" w:sz="0" w:space="0" w:color="auto"/>
            <w:left w:val="none" w:sz="0" w:space="0" w:color="auto"/>
            <w:bottom w:val="none" w:sz="0" w:space="0" w:color="auto"/>
            <w:right w:val="none" w:sz="0" w:space="0" w:color="auto"/>
          </w:divBdr>
        </w:div>
      </w:divsChild>
    </w:div>
    <w:div w:id="309406285">
      <w:bodyDiv w:val="1"/>
      <w:marLeft w:val="0"/>
      <w:marRight w:val="0"/>
      <w:marTop w:val="0"/>
      <w:marBottom w:val="0"/>
      <w:divBdr>
        <w:top w:val="none" w:sz="0" w:space="0" w:color="auto"/>
        <w:left w:val="none" w:sz="0" w:space="0" w:color="auto"/>
        <w:bottom w:val="none" w:sz="0" w:space="0" w:color="auto"/>
        <w:right w:val="none" w:sz="0" w:space="0" w:color="auto"/>
      </w:divBdr>
      <w:divsChild>
        <w:div w:id="1611934971">
          <w:marLeft w:val="0"/>
          <w:marRight w:val="0"/>
          <w:marTop w:val="0"/>
          <w:marBottom w:val="0"/>
          <w:divBdr>
            <w:top w:val="none" w:sz="0" w:space="0" w:color="auto"/>
            <w:left w:val="none" w:sz="0" w:space="0" w:color="auto"/>
            <w:bottom w:val="none" w:sz="0" w:space="0" w:color="auto"/>
            <w:right w:val="none" w:sz="0" w:space="0" w:color="auto"/>
          </w:divBdr>
        </w:div>
        <w:div w:id="678192356">
          <w:marLeft w:val="0"/>
          <w:marRight w:val="0"/>
          <w:marTop w:val="0"/>
          <w:marBottom w:val="0"/>
          <w:divBdr>
            <w:top w:val="none" w:sz="0" w:space="0" w:color="auto"/>
            <w:left w:val="none" w:sz="0" w:space="0" w:color="auto"/>
            <w:bottom w:val="none" w:sz="0" w:space="0" w:color="auto"/>
            <w:right w:val="none" w:sz="0" w:space="0" w:color="auto"/>
          </w:divBdr>
        </w:div>
        <w:div w:id="634062738">
          <w:marLeft w:val="0"/>
          <w:marRight w:val="0"/>
          <w:marTop w:val="0"/>
          <w:marBottom w:val="0"/>
          <w:divBdr>
            <w:top w:val="none" w:sz="0" w:space="0" w:color="auto"/>
            <w:left w:val="none" w:sz="0" w:space="0" w:color="auto"/>
            <w:bottom w:val="none" w:sz="0" w:space="0" w:color="auto"/>
            <w:right w:val="none" w:sz="0" w:space="0" w:color="auto"/>
          </w:divBdr>
        </w:div>
        <w:div w:id="1939822871">
          <w:marLeft w:val="0"/>
          <w:marRight w:val="0"/>
          <w:marTop w:val="0"/>
          <w:marBottom w:val="0"/>
          <w:divBdr>
            <w:top w:val="none" w:sz="0" w:space="0" w:color="auto"/>
            <w:left w:val="none" w:sz="0" w:space="0" w:color="auto"/>
            <w:bottom w:val="none" w:sz="0" w:space="0" w:color="auto"/>
            <w:right w:val="none" w:sz="0" w:space="0" w:color="auto"/>
          </w:divBdr>
        </w:div>
        <w:div w:id="1658261225">
          <w:marLeft w:val="0"/>
          <w:marRight w:val="0"/>
          <w:marTop w:val="0"/>
          <w:marBottom w:val="0"/>
          <w:divBdr>
            <w:top w:val="none" w:sz="0" w:space="0" w:color="auto"/>
            <w:left w:val="none" w:sz="0" w:space="0" w:color="auto"/>
            <w:bottom w:val="none" w:sz="0" w:space="0" w:color="auto"/>
            <w:right w:val="none" w:sz="0" w:space="0" w:color="auto"/>
          </w:divBdr>
        </w:div>
      </w:divsChild>
    </w:div>
    <w:div w:id="314264182">
      <w:bodyDiv w:val="1"/>
      <w:marLeft w:val="0"/>
      <w:marRight w:val="0"/>
      <w:marTop w:val="0"/>
      <w:marBottom w:val="0"/>
      <w:divBdr>
        <w:top w:val="none" w:sz="0" w:space="0" w:color="auto"/>
        <w:left w:val="none" w:sz="0" w:space="0" w:color="auto"/>
        <w:bottom w:val="none" w:sz="0" w:space="0" w:color="auto"/>
        <w:right w:val="none" w:sz="0" w:space="0" w:color="auto"/>
      </w:divBdr>
    </w:div>
    <w:div w:id="314771242">
      <w:bodyDiv w:val="1"/>
      <w:marLeft w:val="0"/>
      <w:marRight w:val="0"/>
      <w:marTop w:val="0"/>
      <w:marBottom w:val="0"/>
      <w:divBdr>
        <w:top w:val="none" w:sz="0" w:space="0" w:color="auto"/>
        <w:left w:val="none" w:sz="0" w:space="0" w:color="auto"/>
        <w:bottom w:val="none" w:sz="0" w:space="0" w:color="auto"/>
        <w:right w:val="none" w:sz="0" w:space="0" w:color="auto"/>
      </w:divBdr>
    </w:div>
    <w:div w:id="315109742">
      <w:bodyDiv w:val="1"/>
      <w:marLeft w:val="0"/>
      <w:marRight w:val="0"/>
      <w:marTop w:val="0"/>
      <w:marBottom w:val="0"/>
      <w:divBdr>
        <w:top w:val="none" w:sz="0" w:space="0" w:color="auto"/>
        <w:left w:val="none" w:sz="0" w:space="0" w:color="auto"/>
        <w:bottom w:val="none" w:sz="0" w:space="0" w:color="auto"/>
        <w:right w:val="none" w:sz="0" w:space="0" w:color="auto"/>
      </w:divBdr>
      <w:divsChild>
        <w:div w:id="1077676297">
          <w:marLeft w:val="0"/>
          <w:marRight w:val="0"/>
          <w:marTop w:val="0"/>
          <w:marBottom w:val="0"/>
          <w:divBdr>
            <w:top w:val="none" w:sz="0" w:space="0" w:color="auto"/>
            <w:left w:val="none" w:sz="0" w:space="0" w:color="auto"/>
            <w:bottom w:val="none" w:sz="0" w:space="0" w:color="auto"/>
            <w:right w:val="none" w:sz="0" w:space="0" w:color="auto"/>
          </w:divBdr>
          <w:divsChild>
            <w:div w:id="33535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189580">
      <w:bodyDiv w:val="1"/>
      <w:marLeft w:val="0"/>
      <w:marRight w:val="0"/>
      <w:marTop w:val="0"/>
      <w:marBottom w:val="0"/>
      <w:divBdr>
        <w:top w:val="none" w:sz="0" w:space="0" w:color="auto"/>
        <w:left w:val="none" w:sz="0" w:space="0" w:color="auto"/>
        <w:bottom w:val="none" w:sz="0" w:space="0" w:color="auto"/>
        <w:right w:val="none" w:sz="0" w:space="0" w:color="auto"/>
      </w:divBdr>
      <w:divsChild>
        <w:div w:id="1510219357">
          <w:marLeft w:val="0"/>
          <w:marRight w:val="0"/>
          <w:marTop w:val="0"/>
          <w:marBottom w:val="0"/>
          <w:divBdr>
            <w:top w:val="none" w:sz="0" w:space="0" w:color="auto"/>
            <w:left w:val="none" w:sz="0" w:space="0" w:color="auto"/>
            <w:bottom w:val="none" w:sz="0" w:space="0" w:color="auto"/>
            <w:right w:val="none" w:sz="0" w:space="0" w:color="auto"/>
          </w:divBdr>
        </w:div>
        <w:div w:id="1712455871">
          <w:marLeft w:val="0"/>
          <w:marRight w:val="0"/>
          <w:marTop w:val="0"/>
          <w:marBottom w:val="0"/>
          <w:divBdr>
            <w:top w:val="none" w:sz="0" w:space="0" w:color="auto"/>
            <w:left w:val="none" w:sz="0" w:space="0" w:color="auto"/>
            <w:bottom w:val="none" w:sz="0" w:space="0" w:color="auto"/>
            <w:right w:val="none" w:sz="0" w:space="0" w:color="auto"/>
          </w:divBdr>
        </w:div>
        <w:div w:id="500396541">
          <w:marLeft w:val="0"/>
          <w:marRight w:val="0"/>
          <w:marTop w:val="0"/>
          <w:marBottom w:val="0"/>
          <w:divBdr>
            <w:top w:val="none" w:sz="0" w:space="0" w:color="auto"/>
            <w:left w:val="none" w:sz="0" w:space="0" w:color="auto"/>
            <w:bottom w:val="none" w:sz="0" w:space="0" w:color="auto"/>
            <w:right w:val="none" w:sz="0" w:space="0" w:color="auto"/>
          </w:divBdr>
        </w:div>
      </w:divsChild>
    </w:div>
    <w:div w:id="326902490">
      <w:bodyDiv w:val="1"/>
      <w:marLeft w:val="0"/>
      <w:marRight w:val="0"/>
      <w:marTop w:val="0"/>
      <w:marBottom w:val="0"/>
      <w:divBdr>
        <w:top w:val="none" w:sz="0" w:space="0" w:color="auto"/>
        <w:left w:val="none" w:sz="0" w:space="0" w:color="auto"/>
        <w:bottom w:val="none" w:sz="0" w:space="0" w:color="auto"/>
        <w:right w:val="none" w:sz="0" w:space="0" w:color="auto"/>
      </w:divBdr>
    </w:div>
    <w:div w:id="333800684">
      <w:bodyDiv w:val="1"/>
      <w:marLeft w:val="0"/>
      <w:marRight w:val="0"/>
      <w:marTop w:val="0"/>
      <w:marBottom w:val="0"/>
      <w:divBdr>
        <w:top w:val="none" w:sz="0" w:space="0" w:color="auto"/>
        <w:left w:val="none" w:sz="0" w:space="0" w:color="auto"/>
        <w:bottom w:val="none" w:sz="0" w:space="0" w:color="auto"/>
        <w:right w:val="none" w:sz="0" w:space="0" w:color="auto"/>
      </w:divBdr>
      <w:divsChild>
        <w:div w:id="1206985269">
          <w:marLeft w:val="0"/>
          <w:marRight w:val="0"/>
          <w:marTop w:val="0"/>
          <w:marBottom w:val="0"/>
          <w:divBdr>
            <w:top w:val="none" w:sz="0" w:space="0" w:color="auto"/>
            <w:left w:val="none" w:sz="0" w:space="0" w:color="auto"/>
            <w:bottom w:val="none" w:sz="0" w:space="0" w:color="auto"/>
            <w:right w:val="none" w:sz="0" w:space="0" w:color="auto"/>
          </w:divBdr>
          <w:divsChild>
            <w:div w:id="53629436">
              <w:marLeft w:val="0"/>
              <w:marRight w:val="0"/>
              <w:marTop w:val="0"/>
              <w:marBottom w:val="0"/>
              <w:divBdr>
                <w:top w:val="none" w:sz="0" w:space="0" w:color="auto"/>
                <w:left w:val="none" w:sz="0" w:space="0" w:color="auto"/>
                <w:bottom w:val="none" w:sz="0" w:space="0" w:color="auto"/>
                <w:right w:val="none" w:sz="0" w:space="0" w:color="auto"/>
              </w:divBdr>
              <w:divsChild>
                <w:div w:id="111136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18976">
          <w:marLeft w:val="0"/>
          <w:marRight w:val="0"/>
          <w:marTop w:val="0"/>
          <w:marBottom w:val="0"/>
          <w:divBdr>
            <w:top w:val="none" w:sz="0" w:space="0" w:color="auto"/>
            <w:left w:val="none" w:sz="0" w:space="0" w:color="auto"/>
            <w:bottom w:val="none" w:sz="0" w:space="0" w:color="auto"/>
            <w:right w:val="none" w:sz="0" w:space="0" w:color="auto"/>
          </w:divBdr>
          <w:divsChild>
            <w:div w:id="1544100577">
              <w:marLeft w:val="810"/>
              <w:marRight w:val="810"/>
              <w:marTop w:val="360"/>
              <w:marBottom w:val="0"/>
              <w:divBdr>
                <w:top w:val="none" w:sz="0" w:space="0" w:color="auto"/>
                <w:left w:val="none" w:sz="0" w:space="0" w:color="auto"/>
                <w:bottom w:val="none" w:sz="0" w:space="0" w:color="auto"/>
                <w:right w:val="none" w:sz="0" w:space="0" w:color="auto"/>
              </w:divBdr>
            </w:div>
          </w:divsChild>
        </w:div>
      </w:divsChild>
    </w:div>
    <w:div w:id="334578122">
      <w:bodyDiv w:val="1"/>
      <w:marLeft w:val="0"/>
      <w:marRight w:val="0"/>
      <w:marTop w:val="0"/>
      <w:marBottom w:val="0"/>
      <w:divBdr>
        <w:top w:val="none" w:sz="0" w:space="0" w:color="auto"/>
        <w:left w:val="none" w:sz="0" w:space="0" w:color="auto"/>
        <w:bottom w:val="none" w:sz="0" w:space="0" w:color="auto"/>
        <w:right w:val="none" w:sz="0" w:space="0" w:color="auto"/>
      </w:divBdr>
      <w:divsChild>
        <w:div w:id="1786265038">
          <w:marLeft w:val="0"/>
          <w:marRight w:val="0"/>
          <w:marTop w:val="0"/>
          <w:marBottom w:val="0"/>
          <w:divBdr>
            <w:top w:val="none" w:sz="0" w:space="0" w:color="auto"/>
            <w:left w:val="none" w:sz="0" w:space="0" w:color="auto"/>
            <w:bottom w:val="none" w:sz="0" w:space="0" w:color="auto"/>
            <w:right w:val="none" w:sz="0" w:space="0" w:color="auto"/>
          </w:divBdr>
        </w:div>
        <w:div w:id="739255653">
          <w:marLeft w:val="0"/>
          <w:marRight w:val="0"/>
          <w:marTop w:val="0"/>
          <w:marBottom w:val="0"/>
          <w:divBdr>
            <w:top w:val="none" w:sz="0" w:space="0" w:color="auto"/>
            <w:left w:val="none" w:sz="0" w:space="0" w:color="auto"/>
            <w:bottom w:val="none" w:sz="0" w:space="0" w:color="auto"/>
            <w:right w:val="none" w:sz="0" w:space="0" w:color="auto"/>
          </w:divBdr>
        </w:div>
      </w:divsChild>
    </w:div>
    <w:div w:id="353768541">
      <w:bodyDiv w:val="1"/>
      <w:marLeft w:val="0"/>
      <w:marRight w:val="0"/>
      <w:marTop w:val="0"/>
      <w:marBottom w:val="0"/>
      <w:divBdr>
        <w:top w:val="none" w:sz="0" w:space="0" w:color="auto"/>
        <w:left w:val="none" w:sz="0" w:space="0" w:color="auto"/>
        <w:bottom w:val="none" w:sz="0" w:space="0" w:color="auto"/>
        <w:right w:val="none" w:sz="0" w:space="0" w:color="auto"/>
      </w:divBdr>
    </w:div>
    <w:div w:id="356543353">
      <w:bodyDiv w:val="1"/>
      <w:marLeft w:val="0"/>
      <w:marRight w:val="0"/>
      <w:marTop w:val="0"/>
      <w:marBottom w:val="0"/>
      <w:divBdr>
        <w:top w:val="none" w:sz="0" w:space="0" w:color="auto"/>
        <w:left w:val="none" w:sz="0" w:space="0" w:color="auto"/>
        <w:bottom w:val="none" w:sz="0" w:space="0" w:color="auto"/>
        <w:right w:val="none" w:sz="0" w:space="0" w:color="auto"/>
      </w:divBdr>
      <w:divsChild>
        <w:div w:id="1947080719">
          <w:marLeft w:val="0"/>
          <w:marRight w:val="0"/>
          <w:marTop w:val="0"/>
          <w:marBottom w:val="0"/>
          <w:divBdr>
            <w:top w:val="none" w:sz="0" w:space="0" w:color="auto"/>
            <w:left w:val="none" w:sz="0" w:space="0" w:color="auto"/>
            <w:bottom w:val="none" w:sz="0" w:space="0" w:color="auto"/>
            <w:right w:val="none" w:sz="0" w:space="0" w:color="auto"/>
          </w:divBdr>
        </w:div>
        <w:div w:id="235671712">
          <w:marLeft w:val="0"/>
          <w:marRight w:val="0"/>
          <w:marTop w:val="0"/>
          <w:marBottom w:val="0"/>
          <w:divBdr>
            <w:top w:val="none" w:sz="0" w:space="0" w:color="auto"/>
            <w:left w:val="none" w:sz="0" w:space="0" w:color="auto"/>
            <w:bottom w:val="none" w:sz="0" w:space="0" w:color="auto"/>
            <w:right w:val="none" w:sz="0" w:space="0" w:color="auto"/>
          </w:divBdr>
        </w:div>
        <w:div w:id="1300380336">
          <w:marLeft w:val="0"/>
          <w:marRight w:val="0"/>
          <w:marTop w:val="0"/>
          <w:marBottom w:val="0"/>
          <w:divBdr>
            <w:top w:val="none" w:sz="0" w:space="0" w:color="auto"/>
            <w:left w:val="none" w:sz="0" w:space="0" w:color="auto"/>
            <w:bottom w:val="none" w:sz="0" w:space="0" w:color="auto"/>
            <w:right w:val="none" w:sz="0" w:space="0" w:color="auto"/>
          </w:divBdr>
        </w:div>
      </w:divsChild>
    </w:div>
    <w:div w:id="357245653">
      <w:bodyDiv w:val="1"/>
      <w:marLeft w:val="0"/>
      <w:marRight w:val="0"/>
      <w:marTop w:val="0"/>
      <w:marBottom w:val="0"/>
      <w:divBdr>
        <w:top w:val="none" w:sz="0" w:space="0" w:color="auto"/>
        <w:left w:val="none" w:sz="0" w:space="0" w:color="auto"/>
        <w:bottom w:val="none" w:sz="0" w:space="0" w:color="auto"/>
        <w:right w:val="none" w:sz="0" w:space="0" w:color="auto"/>
      </w:divBdr>
      <w:divsChild>
        <w:div w:id="1984845879">
          <w:marLeft w:val="0"/>
          <w:marRight w:val="0"/>
          <w:marTop w:val="0"/>
          <w:marBottom w:val="0"/>
          <w:divBdr>
            <w:top w:val="none" w:sz="0" w:space="0" w:color="auto"/>
            <w:left w:val="none" w:sz="0" w:space="0" w:color="auto"/>
            <w:bottom w:val="none" w:sz="0" w:space="0" w:color="auto"/>
            <w:right w:val="none" w:sz="0" w:space="0" w:color="auto"/>
          </w:divBdr>
        </w:div>
        <w:div w:id="1788310002">
          <w:marLeft w:val="0"/>
          <w:marRight w:val="0"/>
          <w:marTop w:val="0"/>
          <w:marBottom w:val="0"/>
          <w:divBdr>
            <w:top w:val="none" w:sz="0" w:space="0" w:color="auto"/>
            <w:left w:val="none" w:sz="0" w:space="0" w:color="auto"/>
            <w:bottom w:val="none" w:sz="0" w:space="0" w:color="auto"/>
            <w:right w:val="none" w:sz="0" w:space="0" w:color="auto"/>
          </w:divBdr>
        </w:div>
        <w:div w:id="1865513703">
          <w:marLeft w:val="0"/>
          <w:marRight w:val="0"/>
          <w:marTop w:val="0"/>
          <w:marBottom w:val="0"/>
          <w:divBdr>
            <w:top w:val="none" w:sz="0" w:space="0" w:color="auto"/>
            <w:left w:val="none" w:sz="0" w:space="0" w:color="auto"/>
            <w:bottom w:val="none" w:sz="0" w:space="0" w:color="auto"/>
            <w:right w:val="none" w:sz="0" w:space="0" w:color="auto"/>
          </w:divBdr>
        </w:div>
        <w:div w:id="379788575">
          <w:marLeft w:val="0"/>
          <w:marRight w:val="0"/>
          <w:marTop w:val="0"/>
          <w:marBottom w:val="0"/>
          <w:divBdr>
            <w:top w:val="none" w:sz="0" w:space="0" w:color="auto"/>
            <w:left w:val="none" w:sz="0" w:space="0" w:color="auto"/>
            <w:bottom w:val="none" w:sz="0" w:space="0" w:color="auto"/>
            <w:right w:val="none" w:sz="0" w:space="0" w:color="auto"/>
          </w:divBdr>
        </w:div>
        <w:div w:id="1092749144">
          <w:marLeft w:val="0"/>
          <w:marRight w:val="0"/>
          <w:marTop w:val="0"/>
          <w:marBottom w:val="0"/>
          <w:divBdr>
            <w:top w:val="none" w:sz="0" w:space="0" w:color="auto"/>
            <w:left w:val="none" w:sz="0" w:space="0" w:color="auto"/>
            <w:bottom w:val="none" w:sz="0" w:space="0" w:color="auto"/>
            <w:right w:val="none" w:sz="0" w:space="0" w:color="auto"/>
          </w:divBdr>
        </w:div>
        <w:div w:id="960647693">
          <w:marLeft w:val="0"/>
          <w:marRight w:val="0"/>
          <w:marTop w:val="0"/>
          <w:marBottom w:val="0"/>
          <w:divBdr>
            <w:top w:val="none" w:sz="0" w:space="0" w:color="auto"/>
            <w:left w:val="none" w:sz="0" w:space="0" w:color="auto"/>
            <w:bottom w:val="none" w:sz="0" w:space="0" w:color="auto"/>
            <w:right w:val="none" w:sz="0" w:space="0" w:color="auto"/>
          </w:divBdr>
        </w:div>
        <w:div w:id="1070814124">
          <w:marLeft w:val="0"/>
          <w:marRight w:val="0"/>
          <w:marTop w:val="0"/>
          <w:marBottom w:val="0"/>
          <w:divBdr>
            <w:top w:val="none" w:sz="0" w:space="0" w:color="auto"/>
            <w:left w:val="none" w:sz="0" w:space="0" w:color="auto"/>
            <w:bottom w:val="none" w:sz="0" w:space="0" w:color="auto"/>
            <w:right w:val="none" w:sz="0" w:space="0" w:color="auto"/>
          </w:divBdr>
        </w:div>
      </w:divsChild>
    </w:div>
    <w:div w:id="371881797">
      <w:bodyDiv w:val="1"/>
      <w:marLeft w:val="0"/>
      <w:marRight w:val="0"/>
      <w:marTop w:val="0"/>
      <w:marBottom w:val="0"/>
      <w:divBdr>
        <w:top w:val="none" w:sz="0" w:space="0" w:color="auto"/>
        <w:left w:val="none" w:sz="0" w:space="0" w:color="auto"/>
        <w:bottom w:val="none" w:sz="0" w:space="0" w:color="auto"/>
        <w:right w:val="none" w:sz="0" w:space="0" w:color="auto"/>
      </w:divBdr>
      <w:divsChild>
        <w:div w:id="1078871108">
          <w:marLeft w:val="0"/>
          <w:marRight w:val="0"/>
          <w:marTop w:val="0"/>
          <w:marBottom w:val="0"/>
          <w:divBdr>
            <w:top w:val="none" w:sz="0" w:space="0" w:color="auto"/>
            <w:left w:val="none" w:sz="0" w:space="0" w:color="auto"/>
            <w:bottom w:val="none" w:sz="0" w:space="0" w:color="auto"/>
            <w:right w:val="none" w:sz="0" w:space="0" w:color="auto"/>
          </w:divBdr>
        </w:div>
        <w:div w:id="2054187733">
          <w:marLeft w:val="0"/>
          <w:marRight w:val="0"/>
          <w:marTop w:val="0"/>
          <w:marBottom w:val="0"/>
          <w:divBdr>
            <w:top w:val="none" w:sz="0" w:space="0" w:color="auto"/>
            <w:left w:val="none" w:sz="0" w:space="0" w:color="auto"/>
            <w:bottom w:val="none" w:sz="0" w:space="0" w:color="auto"/>
            <w:right w:val="none" w:sz="0" w:space="0" w:color="auto"/>
          </w:divBdr>
        </w:div>
        <w:div w:id="578179704">
          <w:marLeft w:val="0"/>
          <w:marRight w:val="0"/>
          <w:marTop w:val="0"/>
          <w:marBottom w:val="0"/>
          <w:divBdr>
            <w:top w:val="none" w:sz="0" w:space="0" w:color="auto"/>
            <w:left w:val="none" w:sz="0" w:space="0" w:color="auto"/>
            <w:bottom w:val="none" w:sz="0" w:space="0" w:color="auto"/>
            <w:right w:val="none" w:sz="0" w:space="0" w:color="auto"/>
          </w:divBdr>
        </w:div>
        <w:div w:id="1934125344">
          <w:marLeft w:val="0"/>
          <w:marRight w:val="0"/>
          <w:marTop w:val="0"/>
          <w:marBottom w:val="0"/>
          <w:divBdr>
            <w:top w:val="none" w:sz="0" w:space="0" w:color="auto"/>
            <w:left w:val="none" w:sz="0" w:space="0" w:color="auto"/>
            <w:bottom w:val="none" w:sz="0" w:space="0" w:color="auto"/>
            <w:right w:val="none" w:sz="0" w:space="0" w:color="auto"/>
          </w:divBdr>
        </w:div>
      </w:divsChild>
    </w:div>
    <w:div w:id="379715981">
      <w:bodyDiv w:val="1"/>
      <w:marLeft w:val="0"/>
      <w:marRight w:val="0"/>
      <w:marTop w:val="0"/>
      <w:marBottom w:val="0"/>
      <w:divBdr>
        <w:top w:val="none" w:sz="0" w:space="0" w:color="auto"/>
        <w:left w:val="none" w:sz="0" w:space="0" w:color="auto"/>
        <w:bottom w:val="none" w:sz="0" w:space="0" w:color="auto"/>
        <w:right w:val="none" w:sz="0" w:space="0" w:color="auto"/>
      </w:divBdr>
    </w:div>
    <w:div w:id="385299585">
      <w:bodyDiv w:val="1"/>
      <w:marLeft w:val="0"/>
      <w:marRight w:val="0"/>
      <w:marTop w:val="0"/>
      <w:marBottom w:val="0"/>
      <w:divBdr>
        <w:top w:val="none" w:sz="0" w:space="0" w:color="auto"/>
        <w:left w:val="none" w:sz="0" w:space="0" w:color="auto"/>
        <w:bottom w:val="none" w:sz="0" w:space="0" w:color="auto"/>
        <w:right w:val="none" w:sz="0" w:space="0" w:color="auto"/>
      </w:divBdr>
      <w:divsChild>
        <w:div w:id="329993158">
          <w:marLeft w:val="0"/>
          <w:marRight w:val="0"/>
          <w:marTop w:val="0"/>
          <w:marBottom w:val="0"/>
          <w:divBdr>
            <w:top w:val="none" w:sz="0" w:space="0" w:color="auto"/>
            <w:left w:val="none" w:sz="0" w:space="0" w:color="auto"/>
            <w:bottom w:val="none" w:sz="0" w:space="0" w:color="auto"/>
            <w:right w:val="none" w:sz="0" w:space="0" w:color="auto"/>
          </w:divBdr>
        </w:div>
        <w:div w:id="219942295">
          <w:marLeft w:val="0"/>
          <w:marRight w:val="0"/>
          <w:marTop w:val="0"/>
          <w:marBottom w:val="0"/>
          <w:divBdr>
            <w:top w:val="none" w:sz="0" w:space="0" w:color="auto"/>
            <w:left w:val="none" w:sz="0" w:space="0" w:color="auto"/>
            <w:bottom w:val="none" w:sz="0" w:space="0" w:color="auto"/>
            <w:right w:val="none" w:sz="0" w:space="0" w:color="auto"/>
          </w:divBdr>
        </w:div>
        <w:div w:id="1777868542">
          <w:marLeft w:val="0"/>
          <w:marRight w:val="0"/>
          <w:marTop w:val="0"/>
          <w:marBottom w:val="0"/>
          <w:divBdr>
            <w:top w:val="none" w:sz="0" w:space="0" w:color="auto"/>
            <w:left w:val="none" w:sz="0" w:space="0" w:color="auto"/>
            <w:bottom w:val="none" w:sz="0" w:space="0" w:color="auto"/>
            <w:right w:val="none" w:sz="0" w:space="0" w:color="auto"/>
          </w:divBdr>
        </w:div>
      </w:divsChild>
    </w:div>
    <w:div w:id="385686325">
      <w:bodyDiv w:val="1"/>
      <w:marLeft w:val="0"/>
      <w:marRight w:val="0"/>
      <w:marTop w:val="0"/>
      <w:marBottom w:val="0"/>
      <w:divBdr>
        <w:top w:val="none" w:sz="0" w:space="0" w:color="auto"/>
        <w:left w:val="none" w:sz="0" w:space="0" w:color="auto"/>
        <w:bottom w:val="none" w:sz="0" w:space="0" w:color="auto"/>
        <w:right w:val="none" w:sz="0" w:space="0" w:color="auto"/>
      </w:divBdr>
    </w:div>
    <w:div w:id="386298593">
      <w:bodyDiv w:val="1"/>
      <w:marLeft w:val="0"/>
      <w:marRight w:val="0"/>
      <w:marTop w:val="0"/>
      <w:marBottom w:val="0"/>
      <w:divBdr>
        <w:top w:val="none" w:sz="0" w:space="0" w:color="auto"/>
        <w:left w:val="none" w:sz="0" w:space="0" w:color="auto"/>
        <w:bottom w:val="none" w:sz="0" w:space="0" w:color="auto"/>
        <w:right w:val="none" w:sz="0" w:space="0" w:color="auto"/>
      </w:divBdr>
    </w:div>
    <w:div w:id="387385378">
      <w:bodyDiv w:val="1"/>
      <w:marLeft w:val="0"/>
      <w:marRight w:val="0"/>
      <w:marTop w:val="0"/>
      <w:marBottom w:val="0"/>
      <w:divBdr>
        <w:top w:val="none" w:sz="0" w:space="0" w:color="auto"/>
        <w:left w:val="none" w:sz="0" w:space="0" w:color="auto"/>
        <w:bottom w:val="none" w:sz="0" w:space="0" w:color="auto"/>
        <w:right w:val="none" w:sz="0" w:space="0" w:color="auto"/>
      </w:divBdr>
    </w:div>
    <w:div w:id="388965577">
      <w:bodyDiv w:val="1"/>
      <w:marLeft w:val="0"/>
      <w:marRight w:val="0"/>
      <w:marTop w:val="0"/>
      <w:marBottom w:val="0"/>
      <w:divBdr>
        <w:top w:val="none" w:sz="0" w:space="0" w:color="auto"/>
        <w:left w:val="none" w:sz="0" w:space="0" w:color="auto"/>
        <w:bottom w:val="none" w:sz="0" w:space="0" w:color="auto"/>
        <w:right w:val="none" w:sz="0" w:space="0" w:color="auto"/>
      </w:divBdr>
      <w:divsChild>
        <w:div w:id="469252559">
          <w:marLeft w:val="0"/>
          <w:marRight w:val="0"/>
          <w:marTop w:val="0"/>
          <w:marBottom w:val="0"/>
          <w:divBdr>
            <w:top w:val="none" w:sz="0" w:space="0" w:color="auto"/>
            <w:left w:val="none" w:sz="0" w:space="0" w:color="auto"/>
            <w:bottom w:val="none" w:sz="0" w:space="0" w:color="auto"/>
            <w:right w:val="none" w:sz="0" w:space="0" w:color="auto"/>
          </w:divBdr>
        </w:div>
        <w:div w:id="1237321157">
          <w:marLeft w:val="0"/>
          <w:marRight w:val="0"/>
          <w:marTop w:val="0"/>
          <w:marBottom w:val="0"/>
          <w:divBdr>
            <w:top w:val="none" w:sz="0" w:space="0" w:color="auto"/>
            <w:left w:val="none" w:sz="0" w:space="0" w:color="auto"/>
            <w:bottom w:val="none" w:sz="0" w:space="0" w:color="auto"/>
            <w:right w:val="none" w:sz="0" w:space="0" w:color="auto"/>
          </w:divBdr>
        </w:div>
        <w:div w:id="1137140820">
          <w:marLeft w:val="0"/>
          <w:marRight w:val="0"/>
          <w:marTop w:val="0"/>
          <w:marBottom w:val="0"/>
          <w:divBdr>
            <w:top w:val="none" w:sz="0" w:space="0" w:color="auto"/>
            <w:left w:val="none" w:sz="0" w:space="0" w:color="auto"/>
            <w:bottom w:val="none" w:sz="0" w:space="0" w:color="auto"/>
            <w:right w:val="none" w:sz="0" w:space="0" w:color="auto"/>
          </w:divBdr>
        </w:div>
        <w:div w:id="136531246">
          <w:marLeft w:val="0"/>
          <w:marRight w:val="0"/>
          <w:marTop w:val="0"/>
          <w:marBottom w:val="0"/>
          <w:divBdr>
            <w:top w:val="none" w:sz="0" w:space="0" w:color="auto"/>
            <w:left w:val="none" w:sz="0" w:space="0" w:color="auto"/>
            <w:bottom w:val="none" w:sz="0" w:space="0" w:color="auto"/>
            <w:right w:val="none" w:sz="0" w:space="0" w:color="auto"/>
          </w:divBdr>
        </w:div>
        <w:div w:id="51931407">
          <w:marLeft w:val="0"/>
          <w:marRight w:val="0"/>
          <w:marTop w:val="0"/>
          <w:marBottom w:val="0"/>
          <w:divBdr>
            <w:top w:val="none" w:sz="0" w:space="0" w:color="auto"/>
            <w:left w:val="none" w:sz="0" w:space="0" w:color="auto"/>
            <w:bottom w:val="none" w:sz="0" w:space="0" w:color="auto"/>
            <w:right w:val="none" w:sz="0" w:space="0" w:color="auto"/>
          </w:divBdr>
        </w:div>
      </w:divsChild>
    </w:div>
    <w:div w:id="392386983">
      <w:bodyDiv w:val="1"/>
      <w:marLeft w:val="0"/>
      <w:marRight w:val="0"/>
      <w:marTop w:val="0"/>
      <w:marBottom w:val="0"/>
      <w:divBdr>
        <w:top w:val="none" w:sz="0" w:space="0" w:color="auto"/>
        <w:left w:val="none" w:sz="0" w:space="0" w:color="auto"/>
        <w:bottom w:val="none" w:sz="0" w:space="0" w:color="auto"/>
        <w:right w:val="none" w:sz="0" w:space="0" w:color="auto"/>
      </w:divBdr>
    </w:div>
    <w:div w:id="395472057">
      <w:bodyDiv w:val="1"/>
      <w:marLeft w:val="0"/>
      <w:marRight w:val="0"/>
      <w:marTop w:val="0"/>
      <w:marBottom w:val="0"/>
      <w:divBdr>
        <w:top w:val="none" w:sz="0" w:space="0" w:color="auto"/>
        <w:left w:val="none" w:sz="0" w:space="0" w:color="auto"/>
        <w:bottom w:val="none" w:sz="0" w:space="0" w:color="auto"/>
        <w:right w:val="none" w:sz="0" w:space="0" w:color="auto"/>
      </w:divBdr>
    </w:div>
    <w:div w:id="397749862">
      <w:bodyDiv w:val="1"/>
      <w:marLeft w:val="0"/>
      <w:marRight w:val="0"/>
      <w:marTop w:val="0"/>
      <w:marBottom w:val="0"/>
      <w:divBdr>
        <w:top w:val="none" w:sz="0" w:space="0" w:color="auto"/>
        <w:left w:val="none" w:sz="0" w:space="0" w:color="auto"/>
        <w:bottom w:val="none" w:sz="0" w:space="0" w:color="auto"/>
        <w:right w:val="none" w:sz="0" w:space="0" w:color="auto"/>
      </w:divBdr>
      <w:divsChild>
        <w:div w:id="288904370">
          <w:marLeft w:val="0"/>
          <w:marRight w:val="0"/>
          <w:marTop w:val="0"/>
          <w:marBottom w:val="0"/>
          <w:divBdr>
            <w:top w:val="none" w:sz="0" w:space="0" w:color="auto"/>
            <w:left w:val="none" w:sz="0" w:space="0" w:color="auto"/>
            <w:bottom w:val="none" w:sz="0" w:space="0" w:color="auto"/>
            <w:right w:val="none" w:sz="0" w:space="0" w:color="auto"/>
          </w:divBdr>
          <w:divsChild>
            <w:div w:id="1008674701">
              <w:marLeft w:val="0"/>
              <w:marRight w:val="0"/>
              <w:marTop w:val="0"/>
              <w:marBottom w:val="0"/>
              <w:divBdr>
                <w:top w:val="none" w:sz="0" w:space="0" w:color="auto"/>
                <w:left w:val="none" w:sz="0" w:space="0" w:color="auto"/>
                <w:bottom w:val="none" w:sz="0" w:space="0" w:color="auto"/>
                <w:right w:val="none" w:sz="0" w:space="0" w:color="auto"/>
              </w:divBdr>
            </w:div>
            <w:div w:id="1770155025">
              <w:marLeft w:val="0"/>
              <w:marRight w:val="0"/>
              <w:marTop w:val="0"/>
              <w:marBottom w:val="0"/>
              <w:divBdr>
                <w:top w:val="none" w:sz="0" w:space="0" w:color="auto"/>
                <w:left w:val="none" w:sz="0" w:space="0" w:color="auto"/>
                <w:bottom w:val="none" w:sz="0" w:space="0" w:color="auto"/>
                <w:right w:val="none" w:sz="0" w:space="0" w:color="auto"/>
              </w:divBdr>
            </w:div>
            <w:div w:id="678318430">
              <w:marLeft w:val="0"/>
              <w:marRight w:val="0"/>
              <w:marTop w:val="0"/>
              <w:marBottom w:val="0"/>
              <w:divBdr>
                <w:top w:val="none" w:sz="0" w:space="0" w:color="auto"/>
                <w:left w:val="none" w:sz="0" w:space="0" w:color="auto"/>
                <w:bottom w:val="none" w:sz="0" w:space="0" w:color="auto"/>
                <w:right w:val="none" w:sz="0" w:space="0" w:color="auto"/>
              </w:divBdr>
            </w:div>
            <w:div w:id="386688168">
              <w:marLeft w:val="0"/>
              <w:marRight w:val="0"/>
              <w:marTop w:val="0"/>
              <w:marBottom w:val="0"/>
              <w:divBdr>
                <w:top w:val="none" w:sz="0" w:space="0" w:color="auto"/>
                <w:left w:val="none" w:sz="0" w:space="0" w:color="auto"/>
                <w:bottom w:val="none" w:sz="0" w:space="0" w:color="auto"/>
                <w:right w:val="none" w:sz="0" w:space="0" w:color="auto"/>
              </w:divBdr>
            </w:div>
            <w:div w:id="62562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727043">
      <w:bodyDiv w:val="1"/>
      <w:marLeft w:val="0"/>
      <w:marRight w:val="0"/>
      <w:marTop w:val="0"/>
      <w:marBottom w:val="0"/>
      <w:divBdr>
        <w:top w:val="none" w:sz="0" w:space="0" w:color="auto"/>
        <w:left w:val="none" w:sz="0" w:space="0" w:color="auto"/>
        <w:bottom w:val="none" w:sz="0" w:space="0" w:color="auto"/>
        <w:right w:val="none" w:sz="0" w:space="0" w:color="auto"/>
      </w:divBdr>
      <w:divsChild>
        <w:div w:id="334264049">
          <w:marLeft w:val="0"/>
          <w:marRight w:val="0"/>
          <w:marTop w:val="0"/>
          <w:marBottom w:val="0"/>
          <w:divBdr>
            <w:top w:val="none" w:sz="0" w:space="0" w:color="auto"/>
            <w:left w:val="none" w:sz="0" w:space="0" w:color="auto"/>
            <w:bottom w:val="none" w:sz="0" w:space="0" w:color="auto"/>
            <w:right w:val="none" w:sz="0" w:space="0" w:color="auto"/>
          </w:divBdr>
        </w:div>
        <w:div w:id="533005616">
          <w:marLeft w:val="0"/>
          <w:marRight w:val="0"/>
          <w:marTop w:val="0"/>
          <w:marBottom w:val="0"/>
          <w:divBdr>
            <w:top w:val="none" w:sz="0" w:space="0" w:color="auto"/>
            <w:left w:val="none" w:sz="0" w:space="0" w:color="auto"/>
            <w:bottom w:val="none" w:sz="0" w:space="0" w:color="auto"/>
            <w:right w:val="none" w:sz="0" w:space="0" w:color="auto"/>
          </w:divBdr>
        </w:div>
        <w:div w:id="296379880">
          <w:marLeft w:val="0"/>
          <w:marRight w:val="0"/>
          <w:marTop w:val="0"/>
          <w:marBottom w:val="0"/>
          <w:divBdr>
            <w:top w:val="none" w:sz="0" w:space="0" w:color="auto"/>
            <w:left w:val="none" w:sz="0" w:space="0" w:color="auto"/>
            <w:bottom w:val="none" w:sz="0" w:space="0" w:color="auto"/>
            <w:right w:val="none" w:sz="0" w:space="0" w:color="auto"/>
          </w:divBdr>
        </w:div>
      </w:divsChild>
    </w:div>
    <w:div w:id="405997151">
      <w:bodyDiv w:val="1"/>
      <w:marLeft w:val="0"/>
      <w:marRight w:val="0"/>
      <w:marTop w:val="0"/>
      <w:marBottom w:val="0"/>
      <w:divBdr>
        <w:top w:val="none" w:sz="0" w:space="0" w:color="auto"/>
        <w:left w:val="none" w:sz="0" w:space="0" w:color="auto"/>
        <w:bottom w:val="none" w:sz="0" w:space="0" w:color="auto"/>
        <w:right w:val="none" w:sz="0" w:space="0" w:color="auto"/>
      </w:divBdr>
    </w:div>
    <w:div w:id="412706867">
      <w:bodyDiv w:val="1"/>
      <w:marLeft w:val="0"/>
      <w:marRight w:val="0"/>
      <w:marTop w:val="0"/>
      <w:marBottom w:val="0"/>
      <w:divBdr>
        <w:top w:val="none" w:sz="0" w:space="0" w:color="auto"/>
        <w:left w:val="none" w:sz="0" w:space="0" w:color="auto"/>
        <w:bottom w:val="none" w:sz="0" w:space="0" w:color="auto"/>
        <w:right w:val="none" w:sz="0" w:space="0" w:color="auto"/>
      </w:divBdr>
    </w:div>
    <w:div w:id="420179630">
      <w:bodyDiv w:val="1"/>
      <w:marLeft w:val="0"/>
      <w:marRight w:val="0"/>
      <w:marTop w:val="0"/>
      <w:marBottom w:val="0"/>
      <w:divBdr>
        <w:top w:val="none" w:sz="0" w:space="0" w:color="auto"/>
        <w:left w:val="none" w:sz="0" w:space="0" w:color="auto"/>
        <w:bottom w:val="none" w:sz="0" w:space="0" w:color="auto"/>
        <w:right w:val="none" w:sz="0" w:space="0" w:color="auto"/>
      </w:divBdr>
    </w:div>
    <w:div w:id="427429555">
      <w:bodyDiv w:val="1"/>
      <w:marLeft w:val="0"/>
      <w:marRight w:val="0"/>
      <w:marTop w:val="0"/>
      <w:marBottom w:val="0"/>
      <w:divBdr>
        <w:top w:val="none" w:sz="0" w:space="0" w:color="auto"/>
        <w:left w:val="none" w:sz="0" w:space="0" w:color="auto"/>
        <w:bottom w:val="none" w:sz="0" w:space="0" w:color="auto"/>
        <w:right w:val="none" w:sz="0" w:space="0" w:color="auto"/>
      </w:divBdr>
    </w:div>
    <w:div w:id="430971796">
      <w:bodyDiv w:val="1"/>
      <w:marLeft w:val="0"/>
      <w:marRight w:val="0"/>
      <w:marTop w:val="0"/>
      <w:marBottom w:val="0"/>
      <w:divBdr>
        <w:top w:val="none" w:sz="0" w:space="0" w:color="auto"/>
        <w:left w:val="none" w:sz="0" w:space="0" w:color="auto"/>
        <w:bottom w:val="none" w:sz="0" w:space="0" w:color="auto"/>
        <w:right w:val="none" w:sz="0" w:space="0" w:color="auto"/>
      </w:divBdr>
      <w:divsChild>
        <w:div w:id="1237742111">
          <w:marLeft w:val="0"/>
          <w:marRight w:val="0"/>
          <w:marTop w:val="0"/>
          <w:marBottom w:val="0"/>
          <w:divBdr>
            <w:top w:val="none" w:sz="0" w:space="0" w:color="auto"/>
            <w:left w:val="none" w:sz="0" w:space="0" w:color="auto"/>
            <w:bottom w:val="none" w:sz="0" w:space="0" w:color="auto"/>
            <w:right w:val="none" w:sz="0" w:space="0" w:color="auto"/>
          </w:divBdr>
        </w:div>
        <w:div w:id="634873243">
          <w:marLeft w:val="0"/>
          <w:marRight w:val="0"/>
          <w:marTop w:val="0"/>
          <w:marBottom w:val="0"/>
          <w:divBdr>
            <w:top w:val="none" w:sz="0" w:space="0" w:color="auto"/>
            <w:left w:val="none" w:sz="0" w:space="0" w:color="auto"/>
            <w:bottom w:val="none" w:sz="0" w:space="0" w:color="auto"/>
            <w:right w:val="none" w:sz="0" w:space="0" w:color="auto"/>
          </w:divBdr>
        </w:div>
      </w:divsChild>
    </w:div>
    <w:div w:id="437069267">
      <w:bodyDiv w:val="1"/>
      <w:marLeft w:val="0"/>
      <w:marRight w:val="0"/>
      <w:marTop w:val="0"/>
      <w:marBottom w:val="0"/>
      <w:divBdr>
        <w:top w:val="none" w:sz="0" w:space="0" w:color="auto"/>
        <w:left w:val="none" w:sz="0" w:space="0" w:color="auto"/>
        <w:bottom w:val="none" w:sz="0" w:space="0" w:color="auto"/>
        <w:right w:val="none" w:sz="0" w:space="0" w:color="auto"/>
      </w:divBdr>
      <w:divsChild>
        <w:div w:id="285738392">
          <w:marLeft w:val="0"/>
          <w:marRight w:val="0"/>
          <w:marTop w:val="0"/>
          <w:marBottom w:val="0"/>
          <w:divBdr>
            <w:top w:val="none" w:sz="0" w:space="0" w:color="auto"/>
            <w:left w:val="none" w:sz="0" w:space="0" w:color="auto"/>
            <w:bottom w:val="none" w:sz="0" w:space="0" w:color="auto"/>
            <w:right w:val="none" w:sz="0" w:space="0" w:color="auto"/>
          </w:divBdr>
        </w:div>
        <w:div w:id="789856787">
          <w:marLeft w:val="0"/>
          <w:marRight w:val="0"/>
          <w:marTop w:val="0"/>
          <w:marBottom w:val="0"/>
          <w:divBdr>
            <w:top w:val="none" w:sz="0" w:space="0" w:color="auto"/>
            <w:left w:val="none" w:sz="0" w:space="0" w:color="auto"/>
            <w:bottom w:val="none" w:sz="0" w:space="0" w:color="auto"/>
            <w:right w:val="none" w:sz="0" w:space="0" w:color="auto"/>
          </w:divBdr>
        </w:div>
        <w:div w:id="2116168721">
          <w:marLeft w:val="0"/>
          <w:marRight w:val="0"/>
          <w:marTop w:val="0"/>
          <w:marBottom w:val="0"/>
          <w:divBdr>
            <w:top w:val="none" w:sz="0" w:space="0" w:color="auto"/>
            <w:left w:val="none" w:sz="0" w:space="0" w:color="auto"/>
            <w:bottom w:val="none" w:sz="0" w:space="0" w:color="auto"/>
            <w:right w:val="none" w:sz="0" w:space="0" w:color="auto"/>
          </w:divBdr>
        </w:div>
      </w:divsChild>
    </w:div>
    <w:div w:id="449518726">
      <w:bodyDiv w:val="1"/>
      <w:marLeft w:val="0"/>
      <w:marRight w:val="0"/>
      <w:marTop w:val="0"/>
      <w:marBottom w:val="0"/>
      <w:divBdr>
        <w:top w:val="none" w:sz="0" w:space="0" w:color="auto"/>
        <w:left w:val="none" w:sz="0" w:space="0" w:color="auto"/>
        <w:bottom w:val="none" w:sz="0" w:space="0" w:color="auto"/>
        <w:right w:val="none" w:sz="0" w:space="0" w:color="auto"/>
      </w:divBdr>
      <w:divsChild>
        <w:div w:id="25378337">
          <w:marLeft w:val="0"/>
          <w:marRight w:val="0"/>
          <w:marTop w:val="0"/>
          <w:marBottom w:val="0"/>
          <w:divBdr>
            <w:top w:val="none" w:sz="0" w:space="0" w:color="auto"/>
            <w:left w:val="none" w:sz="0" w:space="0" w:color="auto"/>
            <w:bottom w:val="none" w:sz="0" w:space="0" w:color="auto"/>
            <w:right w:val="none" w:sz="0" w:space="0" w:color="auto"/>
          </w:divBdr>
        </w:div>
        <w:div w:id="147207626">
          <w:marLeft w:val="0"/>
          <w:marRight w:val="0"/>
          <w:marTop w:val="0"/>
          <w:marBottom w:val="0"/>
          <w:divBdr>
            <w:top w:val="none" w:sz="0" w:space="0" w:color="auto"/>
            <w:left w:val="none" w:sz="0" w:space="0" w:color="auto"/>
            <w:bottom w:val="none" w:sz="0" w:space="0" w:color="auto"/>
            <w:right w:val="none" w:sz="0" w:space="0" w:color="auto"/>
          </w:divBdr>
        </w:div>
        <w:div w:id="571887947">
          <w:marLeft w:val="0"/>
          <w:marRight w:val="0"/>
          <w:marTop w:val="0"/>
          <w:marBottom w:val="0"/>
          <w:divBdr>
            <w:top w:val="none" w:sz="0" w:space="0" w:color="auto"/>
            <w:left w:val="none" w:sz="0" w:space="0" w:color="auto"/>
            <w:bottom w:val="none" w:sz="0" w:space="0" w:color="auto"/>
            <w:right w:val="none" w:sz="0" w:space="0" w:color="auto"/>
          </w:divBdr>
        </w:div>
        <w:div w:id="1494300913">
          <w:marLeft w:val="0"/>
          <w:marRight w:val="0"/>
          <w:marTop w:val="0"/>
          <w:marBottom w:val="0"/>
          <w:divBdr>
            <w:top w:val="none" w:sz="0" w:space="0" w:color="auto"/>
            <w:left w:val="none" w:sz="0" w:space="0" w:color="auto"/>
            <w:bottom w:val="none" w:sz="0" w:space="0" w:color="auto"/>
            <w:right w:val="none" w:sz="0" w:space="0" w:color="auto"/>
          </w:divBdr>
        </w:div>
        <w:div w:id="435488158">
          <w:marLeft w:val="0"/>
          <w:marRight w:val="0"/>
          <w:marTop w:val="0"/>
          <w:marBottom w:val="0"/>
          <w:divBdr>
            <w:top w:val="none" w:sz="0" w:space="0" w:color="auto"/>
            <w:left w:val="none" w:sz="0" w:space="0" w:color="auto"/>
            <w:bottom w:val="none" w:sz="0" w:space="0" w:color="auto"/>
            <w:right w:val="none" w:sz="0" w:space="0" w:color="auto"/>
          </w:divBdr>
        </w:div>
        <w:div w:id="333067277">
          <w:marLeft w:val="0"/>
          <w:marRight w:val="0"/>
          <w:marTop w:val="0"/>
          <w:marBottom w:val="0"/>
          <w:divBdr>
            <w:top w:val="none" w:sz="0" w:space="0" w:color="auto"/>
            <w:left w:val="none" w:sz="0" w:space="0" w:color="auto"/>
            <w:bottom w:val="none" w:sz="0" w:space="0" w:color="auto"/>
            <w:right w:val="none" w:sz="0" w:space="0" w:color="auto"/>
          </w:divBdr>
        </w:div>
        <w:div w:id="1769083152">
          <w:marLeft w:val="0"/>
          <w:marRight w:val="0"/>
          <w:marTop w:val="0"/>
          <w:marBottom w:val="0"/>
          <w:divBdr>
            <w:top w:val="none" w:sz="0" w:space="0" w:color="auto"/>
            <w:left w:val="none" w:sz="0" w:space="0" w:color="auto"/>
            <w:bottom w:val="none" w:sz="0" w:space="0" w:color="auto"/>
            <w:right w:val="none" w:sz="0" w:space="0" w:color="auto"/>
          </w:divBdr>
        </w:div>
        <w:div w:id="530383259">
          <w:marLeft w:val="0"/>
          <w:marRight w:val="0"/>
          <w:marTop w:val="0"/>
          <w:marBottom w:val="0"/>
          <w:divBdr>
            <w:top w:val="none" w:sz="0" w:space="0" w:color="auto"/>
            <w:left w:val="none" w:sz="0" w:space="0" w:color="auto"/>
            <w:bottom w:val="none" w:sz="0" w:space="0" w:color="auto"/>
            <w:right w:val="none" w:sz="0" w:space="0" w:color="auto"/>
          </w:divBdr>
        </w:div>
      </w:divsChild>
    </w:div>
    <w:div w:id="450637541">
      <w:bodyDiv w:val="1"/>
      <w:marLeft w:val="0"/>
      <w:marRight w:val="0"/>
      <w:marTop w:val="0"/>
      <w:marBottom w:val="0"/>
      <w:divBdr>
        <w:top w:val="none" w:sz="0" w:space="0" w:color="auto"/>
        <w:left w:val="none" w:sz="0" w:space="0" w:color="auto"/>
        <w:bottom w:val="none" w:sz="0" w:space="0" w:color="auto"/>
        <w:right w:val="none" w:sz="0" w:space="0" w:color="auto"/>
      </w:divBdr>
      <w:divsChild>
        <w:div w:id="1146357399">
          <w:marLeft w:val="0"/>
          <w:marRight w:val="0"/>
          <w:marTop w:val="0"/>
          <w:marBottom w:val="0"/>
          <w:divBdr>
            <w:top w:val="none" w:sz="0" w:space="0" w:color="auto"/>
            <w:left w:val="none" w:sz="0" w:space="0" w:color="auto"/>
            <w:bottom w:val="none" w:sz="0" w:space="0" w:color="auto"/>
            <w:right w:val="none" w:sz="0" w:space="0" w:color="auto"/>
          </w:divBdr>
        </w:div>
        <w:div w:id="1247299732">
          <w:marLeft w:val="0"/>
          <w:marRight w:val="0"/>
          <w:marTop w:val="0"/>
          <w:marBottom w:val="0"/>
          <w:divBdr>
            <w:top w:val="none" w:sz="0" w:space="0" w:color="auto"/>
            <w:left w:val="none" w:sz="0" w:space="0" w:color="auto"/>
            <w:bottom w:val="none" w:sz="0" w:space="0" w:color="auto"/>
            <w:right w:val="none" w:sz="0" w:space="0" w:color="auto"/>
          </w:divBdr>
        </w:div>
        <w:div w:id="2079397433">
          <w:marLeft w:val="0"/>
          <w:marRight w:val="0"/>
          <w:marTop w:val="0"/>
          <w:marBottom w:val="0"/>
          <w:divBdr>
            <w:top w:val="none" w:sz="0" w:space="0" w:color="auto"/>
            <w:left w:val="none" w:sz="0" w:space="0" w:color="auto"/>
            <w:bottom w:val="none" w:sz="0" w:space="0" w:color="auto"/>
            <w:right w:val="none" w:sz="0" w:space="0" w:color="auto"/>
          </w:divBdr>
        </w:div>
        <w:div w:id="1044252486">
          <w:marLeft w:val="0"/>
          <w:marRight w:val="0"/>
          <w:marTop w:val="0"/>
          <w:marBottom w:val="0"/>
          <w:divBdr>
            <w:top w:val="none" w:sz="0" w:space="0" w:color="auto"/>
            <w:left w:val="none" w:sz="0" w:space="0" w:color="auto"/>
            <w:bottom w:val="none" w:sz="0" w:space="0" w:color="auto"/>
            <w:right w:val="none" w:sz="0" w:space="0" w:color="auto"/>
          </w:divBdr>
        </w:div>
      </w:divsChild>
    </w:div>
    <w:div w:id="461654944">
      <w:bodyDiv w:val="1"/>
      <w:marLeft w:val="0"/>
      <w:marRight w:val="0"/>
      <w:marTop w:val="0"/>
      <w:marBottom w:val="0"/>
      <w:divBdr>
        <w:top w:val="none" w:sz="0" w:space="0" w:color="auto"/>
        <w:left w:val="none" w:sz="0" w:space="0" w:color="auto"/>
        <w:bottom w:val="none" w:sz="0" w:space="0" w:color="auto"/>
        <w:right w:val="none" w:sz="0" w:space="0" w:color="auto"/>
      </w:divBdr>
      <w:divsChild>
        <w:div w:id="1631092448">
          <w:marLeft w:val="0"/>
          <w:marRight w:val="0"/>
          <w:marTop w:val="0"/>
          <w:marBottom w:val="0"/>
          <w:divBdr>
            <w:top w:val="none" w:sz="0" w:space="0" w:color="auto"/>
            <w:left w:val="none" w:sz="0" w:space="0" w:color="auto"/>
            <w:bottom w:val="none" w:sz="0" w:space="0" w:color="auto"/>
            <w:right w:val="none" w:sz="0" w:space="0" w:color="auto"/>
          </w:divBdr>
        </w:div>
        <w:div w:id="247808037">
          <w:marLeft w:val="0"/>
          <w:marRight w:val="0"/>
          <w:marTop w:val="0"/>
          <w:marBottom w:val="0"/>
          <w:divBdr>
            <w:top w:val="none" w:sz="0" w:space="0" w:color="auto"/>
            <w:left w:val="none" w:sz="0" w:space="0" w:color="auto"/>
            <w:bottom w:val="none" w:sz="0" w:space="0" w:color="auto"/>
            <w:right w:val="none" w:sz="0" w:space="0" w:color="auto"/>
          </w:divBdr>
        </w:div>
        <w:div w:id="1791893748">
          <w:marLeft w:val="0"/>
          <w:marRight w:val="0"/>
          <w:marTop w:val="0"/>
          <w:marBottom w:val="0"/>
          <w:divBdr>
            <w:top w:val="none" w:sz="0" w:space="0" w:color="auto"/>
            <w:left w:val="none" w:sz="0" w:space="0" w:color="auto"/>
            <w:bottom w:val="none" w:sz="0" w:space="0" w:color="auto"/>
            <w:right w:val="none" w:sz="0" w:space="0" w:color="auto"/>
          </w:divBdr>
        </w:div>
        <w:div w:id="833182387">
          <w:marLeft w:val="0"/>
          <w:marRight w:val="0"/>
          <w:marTop w:val="0"/>
          <w:marBottom w:val="0"/>
          <w:divBdr>
            <w:top w:val="none" w:sz="0" w:space="0" w:color="auto"/>
            <w:left w:val="none" w:sz="0" w:space="0" w:color="auto"/>
            <w:bottom w:val="none" w:sz="0" w:space="0" w:color="auto"/>
            <w:right w:val="none" w:sz="0" w:space="0" w:color="auto"/>
          </w:divBdr>
        </w:div>
        <w:div w:id="370571310">
          <w:marLeft w:val="0"/>
          <w:marRight w:val="0"/>
          <w:marTop w:val="0"/>
          <w:marBottom w:val="0"/>
          <w:divBdr>
            <w:top w:val="none" w:sz="0" w:space="0" w:color="auto"/>
            <w:left w:val="none" w:sz="0" w:space="0" w:color="auto"/>
            <w:bottom w:val="none" w:sz="0" w:space="0" w:color="auto"/>
            <w:right w:val="none" w:sz="0" w:space="0" w:color="auto"/>
          </w:divBdr>
        </w:div>
      </w:divsChild>
    </w:div>
    <w:div w:id="473791763">
      <w:bodyDiv w:val="1"/>
      <w:marLeft w:val="0"/>
      <w:marRight w:val="0"/>
      <w:marTop w:val="0"/>
      <w:marBottom w:val="0"/>
      <w:divBdr>
        <w:top w:val="none" w:sz="0" w:space="0" w:color="auto"/>
        <w:left w:val="none" w:sz="0" w:space="0" w:color="auto"/>
        <w:bottom w:val="none" w:sz="0" w:space="0" w:color="auto"/>
        <w:right w:val="none" w:sz="0" w:space="0" w:color="auto"/>
      </w:divBdr>
      <w:divsChild>
        <w:div w:id="860357959">
          <w:marLeft w:val="0"/>
          <w:marRight w:val="0"/>
          <w:marTop w:val="0"/>
          <w:marBottom w:val="0"/>
          <w:divBdr>
            <w:top w:val="none" w:sz="0" w:space="0" w:color="auto"/>
            <w:left w:val="none" w:sz="0" w:space="0" w:color="auto"/>
            <w:bottom w:val="none" w:sz="0" w:space="0" w:color="auto"/>
            <w:right w:val="none" w:sz="0" w:space="0" w:color="auto"/>
          </w:divBdr>
        </w:div>
        <w:div w:id="1853838503">
          <w:marLeft w:val="0"/>
          <w:marRight w:val="0"/>
          <w:marTop w:val="0"/>
          <w:marBottom w:val="0"/>
          <w:divBdr>
            <w:top w:val="none" w:sz="0" w:space="0" w:color="auto"/>
            <w:left w:val="none" w:sz="0" w:space="0" w:color="auto"/>
            <w:bottom w:val="none" w:sz="0" w:space="0" w:color="auto"/>
            <w:right w:val="none" w:sz="0" w:space="0" w:color="auto"/>
          </w:divBdr>
        </w:div>
        <w:div w:id="478038154">
          <w:marLeft w:val="0"/>
          <w:marRight w:val="0"/>
          <w:marTop w:val="0"/>
          <w:marBottom w:val="0"/>
          <w:divBdr>
            <w:top w:val="none" w:sz="0" w:space="0" w:color="auto"/>
            <w:left w:val="none" w:sz="0" w:space="0" w:color="auto"/>
            <w:bottom w:val="none" w:sz="0" w:space="0" w:color="auto"/>
            <w:right w:val="none" w:sz="0" w:space="0" w:color="auto"/>
          </w:divBdr>
        </w:div>
        <w:div w:id="64765632">
          <w:marLeft w:val="0"/>
          <w:marRight w:val="0"/>
          <w:marTop w:val="0"/>
          <w:marBottom w:val="0"/>
          <w:divBdr>
            <w:top w:val="none" w:sz="0" w:space="0" w:color="auto"/>
            <w:left w:val="none" w:sz="0" w:space="0" w:color="auto"/>
            <w:bottom w:val="none" w:sz="0" w:space="0" w:color="auto"/>
            <w:right w:val="none" w:sz="0" w:space="0" w:color="auto"/>
          </w:divBdr>
        </w:div>
        <w:div w:id="1688942104">
          <w:marLeft w:val="0"/>
          <w:marRight w:val="0"/>
          <w:marTop w:val="0"/>
          <w:marBottom w:val="0"/>
          <w:divBdr>
            <w:top w:val="none" w:sz="0" w:space="0" w:color="auto"/>
            <w:left w:val="none" w:sz="0" w:space="0" w:color="auto"/>
            <w:bottom w:val="none" w:sz="0" w:space="0" w:color="auto"/>
            <w:right w:val="none" w:sz="0" w:space="0" w:color="auto"/>
          </w:divBdr>
        </w:div>
        <w:div w:id="1536038717">
          <w:marLeft w:val="0"/>
          <w:marRight w:val="0"/>
          <w:marTop w:val="0"/>
          <w:marBottom w:val="0"/>
          <w:divBdr>
            <w:top w:val="none" w:sz="0" w:space="0" w:color="auto"/>
            <w:left w:val="none" w:sz="0" w:space="0" w:color="auto"/>
            <w:bottom w:val="none" w:sz="0" w:space="0" w:color="auto"/>
            <w:right w:val="none" w:sz="0" w:space="0" w:color="auto"/>
          </w:divBdr>
        </w:div>
      </w:divsChild>
    </w:div>
    <w:div w:id="474571627">
      <w:bodyDiv w:val="1"/>
      <w:marLeft w:val="0"/>
      <w:marRight w:val="0"/>
      <w:marTop w:val="0"/>
      <w:marBottom w:val="0"/>
      <w:divBdr>
        <w:top w:val="none" w:sz="0" w:space="0" w:color="auto"/>
        <w:left w:val="none" w:sz="0" w:space="0" w:color="auto"/>
        <w:bottom w:val="none" w:sz="0" w:space="0" w:color="auto"/>
        <w:right w:val="none" w:sz="0" w:space="0" w:color="auto"/>
      </w:divBdr>
    </w:div>
    <w:div w:id="476067926">
      <w:bodyDiv w:val="1"/>
      <w:marLeft w:val="0"/>
      <w:marRight w:val="0"/>
      <w:marTop w:val="0"/>
      <w:marBottom w:val="0"/>
      <w:divBdr>
        <w:top w:val="none" w:sz="0" w:space="0" w:color="auto"/>
        <w:left w:val="none" w:sz="0" w:space="0" w:color="auto"/>
        <w:bottom w:val="none" w:sz="0" w:space="0" w:color="auto"/>
        <w:right w:val="none" w:sz="0" w:space="0" w:color="auto"/>
      </w:divBdr>
      <w:divsChild>
        <w:div w:id="605769433">
          <w:marLeft w:val="0"/>
          <w:marRight w:val="0"/>
          <w:marTop w:val="0"/>
          <w:marBottom w:val="0"/>
          <w:divBdr>
            <w:top w:val="none" w:sz="0" w:space="0" w:color="auto"/>
            <w:left w:val="none" w:sz="0" w:space="0" w:color="auto"/>
            <w:bottom w:val="none" w:sz="0" w:space="0" w:color="auto"/>
            <w:right w:val="none" w:sz="0" w:space="0" w:color="auto"/>
          </w:divBdr>
        </w:div>
        <w:div w:id="179468396">
          <w:marLeft w:val="0"/>
          <w:marRight w:val="0"/>
          <w:marTop w:val="0"/>
          <w:marBottom w:val="0"/>
          <w:divBdr>
            <w:top w:val="none" w:sz="0" w:space="0" w:color="auto"/>
            <w:left w:val="none" w:sz="0" w:space="0" w:color="auto"/>
            <w:bottom w:val="none" w:sz="0" w:space="0" w:color="auto"/>
            <w:right w:val="none" w:sz="0" w:space="0" w:color="auto"/>
          </w:divBdr>
        </w:div>
        <w:div w:id="23676296">
          <w:marLeft w:val="0"/>
          <w:marRight w:val="0"/>
          <w:marTop w:val="0"/>
          <w:marBottom w:val="0"/>
          <w:divBdr>
            <w:top w:val="none" w:sz="0" w:space="0" w:color="auto"/>
            <w:left w:val="none" w:sz="0" w:space="0" w:color="auto"/>
            <w:bottom w:val="none" w:sz="0" w:space="0" w:color="auto"/>
            <w:right w:val="none" w:sz="0" w:space="0" w:color="auto"/>
          </w:divBdr>
        </w:div>
        <w:div w:id="2119132637">
          <w:marLeft w:val="0"/>
          <w:marRight w:val="0"/>
          <w:marTop w:val="0"/>
          <w:marBottom w:val="0"/>
          <w:divBdr>
            <w:top w:val="none" w:sz="0" w:space="0" w:color="auto"/>
            <w:left w:val="none" w:sz="0" w:space="0" w:color="auto"/>
            <w:bottom w:val="none" w:sz="0" w:space="0" w:color="auto"/>
            <w:right w:val="none" w:sz="0" w:space="0" w:color="auto"/>
          </w:divBdr>
        </w:div>
        <w:div w:id="1779333453">
          <w:marLeft w:val="0"/>
          <w:marRight w:val="0"/>
          <w:marTop w:val="0"/>
          <w:marBottom w:val="0"/>
          <w:divBdr>
            <w:top w:val="none" w:sz="0" w:space="0" w:color="auto"/>
            <w:left w:val="none" w:sz="0" w:space="0" w:color="auto"/>
            <w:bottom w:val="none" w:sz="0" w:space="0" w:color="auto"/>
            <w:right w:val="none" w:sz="0" w:space="0" w:color="auto"/>
          </w:divBdr>
        </w:div>
        <w:div w:id="991758437">
          <w:marLeft w:val="0"/>
          <w:marRight w:val="0"/>
          <w:marTop w:val="0"/>
          <w:marBottom w:val="0"/>
          <w:divBdr>
            <w:top w:val="none" w:sz="0" w:space="0" w:color="auto"/>
            <w:left w:val="none" w:sz="0" w:space="0" w:color="auto"/>
            <w:bottom w:val="none" w:sz="0" w:space="0" w:color="auto"/>
            <w:right w:val="none" w:sz="0" w:space="0" w:color="auto"/>
          </w:divBdr>
        </w:div>
      </w:divsChild>
    </w:div>
    <w:div w:id="487525277">
      <w:bodyDiv w:val="1"/>
      <w:marLeft w:val="0"/>
      <w:marRight w:val="0"/>
      <w:marTop w:val="0"/>
      <w:marBottom w:val="0"/>
      <w:divBdr>
        <w:top w:val="none" w:sz="0" w:space="0" w:color="auto"/>
        <w:left w:val="none" w:sz="0" w:space="0" w:color="auto"/>
        <w:bottom w:val="none" w:sz="0" w:space="0" w:color="auto"/>
        <w:right w:val="none" w:sz="0" w:space="0" w:color="auto"/>
      </w:divBdr>
      <w:divsChild>
        <w:div w:id="984356257">
          <w:marLeft w:val="0"/>
          <w:marRight w:val="0"/>
          <w:marTop w:val="0"/>
          <w:marBottom w:val="0"/>
          <w:divBdr>
            <w:top w:val="none" w:sz="0" w:space="0" w:color="auto"/>
            <w:left w:val="none" w:sz="0" w:space="0" w:color="auto"/>
            <w:bottom w:val="none" w:sz="0" w:space="0" w:color="auto"/>
            <w:right w:val="none" w:sz="0" w:space="0" w:color="auto"/>
          </w:divBdr>
        </w:div>
        <w:div w:id="1534028564">
          <w:marLeft w:val="0"/>
          <w:marRight w:val="0"/>
          <w:marTop w:val="0"/>
          <w:marBottom w:val="0"/>
          <w:divBdr>
            <w:top w:val="none" w:sz="0" w:space="0" w:color="auto"/>
            <w:left w:val="none" w:sz="0" w:space="0" w:color="auto"/>
            <w:bottom w:val="none" w:sz="0" w:space="0" w:color="auto"/>
            <w:right w:val="none" w:sz="0" w:space="0" w:color="auto"/>
          </w:divBdr>
        </w:div>
        <w:div w:id="1129545386">
          <w:marLeft w:val="0"/>
          <w:marRight w:val="0"/>
          <w:marTop w:val="0"/>
          <w:marBottom w:val="0"/>
          <w:divBdr>
            <w:top w:val="none" w:sz="0" w:space="0" w:color="auto"/>
            <w:left w:val="none" w:sz="0" w:space="0" w:color="auto"/>
            <w:bottom w:val="none" w:sz="0" w:space="0" w:color="auto"/>
            <w:right w:val="none" w:sz="0" w:space="0" w:color="auto"/>
          </w:divBdr>
        </w:div>
        <w:div w:id="2035571661">
          <w:marLeft w:val="0"/>
          <w:marRight w:val="0"/>
          <w:marTop w:val="0"/>
          <w:marBottom w:val="0"/>
          <w:divBdr>
            <w:top w:val="none" w:sz="0" w:space="0" w:color="auto"/>
            <w:left w:val="none" w:sz="0" w:space="0" w:color="auto"/>
            <w:bottom w:val="none" w:sz="0" w:space="0" w:color="auto"/>
            <w:right w:val="none" w:sz="0" w:space="0" w:color="auto"/>
          </w:divBdr>
        </w:div>
        <w:div w:id="1904756179">
          <w:marLeft w:val="0"/>
          <w:marRight w:val="0"/>
          <w:marTop w:val="0"/>
          <w:marBottom w:val="0"/>
          <w:divBdr>
            <w:top w:val="none" w:sz="0" w:space="0" w:color="auto"/>
            <w:left w:val="none" w:sz="0" w:space="0" w:color="auto"/>
            <w:bottom w:val="none" w:sz="0" w:space="0" w:color="auto"/>
            <w:right w:val="none" w:sz="0" w:space="0" w:color="auto"/>
          </w:divBdr>
        </w:div>
        <w:div w:id="1544054357">
          <w:marLeft w:val="0"/>
          <w:marRight w:val="0"/>
          <w:marTop w:val="0"/>
          <w:marBottom w:val="0"/>
          <w:divBdr>
            <w:top w:val="none" w:sz="0" w:space="0" w:color="auto"/>
            <w:left w:val="none" w:sz="0" w:space="0" w:color="auto"/>
            <w:bottom w:val="none" w:sz="0" w:space="0" w:color="auto"/>
            <w:right w:val="none" w:sz="0" w:space="0" w:color="auto"/>
          </w:divBdr>
        </w:div>
        <w:div w:id="758910333">
          <w:marLeft w:val="0"/>
          <w:marRight w:val="0"/>
          <w:marTop w:val="0"/>
          <w:marBottom w:val="0"/>
          <w:divBdr>
            <w:top w:val="none" w:sz="0" w:space="0" w:color="auto"/>
            <w:left w:val="none" w:sz="0" w:space="0" w:color="auto"/>
            <w:bottom w:val="none" w:sz="0" w:space="0" w:color="auto"/>
            <w:right w:val="none" w:sz="0" w:space="0" w:color="auto"/>
          </w:divBdr>
        </w:div>
        <w:div w:id="260768466">
          <w:marLeft w:val="0"/>
          <w:marRight w:val="0"/>
          <w:marTop w:val="0"/>
          <w:marBottom w:val="0"/>
          <w:divBdr>
            <w:top w:val="none" w:sz="0" w:space="0" w:color="auto"/>
            <w:left w:val="none" w:sz="0" w:space="0" w:color="auto"/>
            <w:bottom w:val="none" w:sz="0" w:space="0" w:color="auto"/>
            <w:right w:val="none" w:sz="0" w:space="0" w:color="auto"/>
          </w:divBdr>
        </w:div>
        <w:div w:id="208803931">
          <w:marLeft w:val="0"/>
          <w:marRight w:val="0"/>
          <w:marTop w:val="0"/>
          <w:marBottom w:val="0"/>
          <w:divBdr>
            <w:top w:val="none" w:sz="0" w:space="0" w:color="auto"/>
            <w:left w:val="none" w:sz="0" w:space="0" w:color="auto"/>
            <w:bottom w:val="none" w:sz="0" w:space="0" w:color="auto"/>
            <w:right w:val="none" w:sz="0" w:space="0" w:color="auto"/>
          </w:divBdr>
        </w:div>
        <w:div w:id="1855460551">
          <w:marLeft w:val="0"/>
          <w:marRight w:val="0"/>
          <w:marTop w:val="0"/>
          <w:marBottom w:val="0"/>
          <w:divBdr>
            <w:top w:val="none" w:sz="0" w:space="0" w:color="auto"/>
            <w:left w:val="none" w:sz="0" w:space="0" w:color="auto"/>
            <w:bottom w:val="none" w:sz="0" w:space="0" w:color="auto"/>
            <w:right w:val="none" w:sz="0" w:space="0" w:color="auto"/>
          </w:divBdr>
        </w:div>
      </w:divsChild>
    </w:div>
    <w:div w:id="489173063">
      <w:bodyDiv w:val="1"/>
      <w:marLeft w:val="0"/>
      <w:marRight w:val="0"/>
      <w:marTop w:val="0"/>
      <w:marBottom w:val="0"/>
      <w:divBdr>
        <w:top w:val="none" w:sz="0" w:space="0" w:color="auto"/>
        <w:left w:val="none" w:sz="0" w:space="0" w:color="auto"/>
        <w:bottom w:val="none" w:sz="0" w:space="0" w:color="auto"/>
        <w:right w:val="none" w:sz="0" w:space="0" w:color="auto"/>
      </w:divBdr>
      <w:divsChild>
        <w:div w:id="774980662">
          <w:marLeft w:val="0"/>
          <w:marRight w:val="0"/>
          <w:marTop w:val="0"/>
          <w:marBottom w:val="0"/>
          <w:divBdr>
            <w:top w:val="none" w:sz="0" w:space="0" w:color="auto"/>
            <w:left w:val="none" w:sz="0" w:space="0" w:color="auto"/>
            <w:bottom w:val="none" w:sz="0" w:space="0" w:color="auto"/>
            <w:right w:val="none" w:sz="0" w:space="0" w:color="auto"/>
          </w:divBdr>
        </w:div>
        <w:div w:id="1500848695">
          <w:marLeft w:val="0"/>
          <w:marRight w:val="0"/>
          <w:marTop w:val="0"/>
          <w:marBottom w:val="0"/>
          <w:divBdr>
            <w:top w:val="none" w:sz="0" w:space="0" w:color="auto"/>
            <w:left w:val="none" w:sz="0" w:space="0" w:color="auto"/>
            <w:bottom w:val="none" w:sz="0" w:space="0" w:color="auto"/>
            <w:right w:val="none" w:sz="0" w:space="0" w:color="auto"/>
          </w:divBdr>
        </w:div>
      </w:divsChild>
    </w:div>
    <w:div w:id="489374401">
      <w:bodyDiv w:val="1"/>
      <w:marLeft w:val="0"/>
      <w:marRight w:val="0"/>
      <w:marTop w:val="0"/>
      <w:marBottom w:val="0"/>
      <w:divBdr>
        <w:top w:val="none" w:sz="0" w:space="0" w:color="auto"/>
        <w:left w:val="none" w:sz="0" w:space="0" w:color="auto"/>
        <w:bottom w:val="none" w:sz="0" w:space="0" w:color="auto"/>
        <w:right w:val="none" w:sz="0" w:space="0" w:color="auto"/>
      </w:divBdr>
      <w:divsChild>
        <w:div w:id="1264074454">
          <w:marLeft w:val="0"/>
          <w:marRight w:val="0"/>
          <w:marTop w:val="0"/>
          <w:marBottom w:val="0"/>
          <w:divBdr>
            <w:top w:val="none" w:sz="0" w:space="0" w:color="auto"/>
            <w:left w:val="none" w:sz="0" w:space="0" w:color="auto"/>
            <w:bottom w:val="none" w:sz="0" w:space="0" w:color="auto"/>
            <w:right w:val="none" w:sz="0" w:space="0" w:color="auto"/>
          </w:divBdr>
          <w:divsChild>
            <w:div w:id="2058310047">
              <w:marLeft w:val="0"/>
              <w:marRight w:val="0"/>
              <w:marTop w:val="0"/>
              <w:marBottom w:val="0"/>
              <w:divBdr>
                <w:top w:val="none" w:sz="0" w:space="0" w:color="auto"/>
                <w:left w:val="none" w:sz="0" w:space="0" w:color="auto"/>
                <w:bottom w:val="none" w:sz="0" w:space="0" w:color="auto"/>
                <w:right w:val="none" w:sz="0" w:space="0" w:color="auto"/>
              </w:divBdr>
            </w:div>
            <w:div w:id="1471509309">
              <w:marLeft w:val="0"/>
              <w:marRight w:val="0"/>
              <w:marTop w:val="0"/>
              <w:marBottom w:val="0"/>
              <w:divBdr>
                <w:top w:val="none" w:sz="0" w:space="0" w:color="auto"/>
                <w:left w:val="none" w:sz="0" w:space="0" w:color="auto"/>
                <w:bottom w:val="none" w:sz="0" w:space="0" w:color="auto"/>
                <w:right w:val="none" w:sz="0" w:space="0" w:color="auto"/>
              </w:divBdr>
            </w:div>
            <w:div w:id="62523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22844">
      <w:bodyDiv w:val="1"/>
      <w:marLeft w:val="0"/>
      <w:marRight w:val="0"/>
      <w:marTop w:val="0"/>
      <w:marBottom w:val="0"/>
      <w:divBdr>
        <w:top w:val="none" w:sz="0" w:space="0" w:color="auto"/>
        <w:left w:val="none" w:sz="0" w:space="0" w:color="auto"/>
        <w:bottom w:val="none" w:sz="0" w:space="0" w:color="auto"/>
        <w:right w:val="none" w:sz="0" w:space="0" w:color="auto"/>
      </w:divBdr>
    </w:div>
    <w:div w:id="497305670">
      <w:bodyDiv w:val="1"/>
      <w:marLeft w:val="0"/>
      <w:marRight w:val="0"/>
      <w:marTop w:val="0"/>
      <w:marBottom w:val="0"/>
      <w:divBdr>
        <w:top w:val="none" w:sz="0" w:space="0" w:color="auto"/>
        <w:left w:val="none" w:sz="0" w:space="0" w:color="auto"/>
        <w:bottom w:val="none" w:sz="0" w:space="0" w:color="auto"/>
        <w:right w:val="none" w:sz="0" w:space="0" w:color="auto"/>
      </w:divBdr>
      <w:divsChild>
        <w:div w:id="1319454953">
          <w:marLeft w:val="0"/>
          <w:marRight w:val="0"/>
          <w:marTop w:val="0"/>
          <w:marBottom w:val="0"/>
          <w:divBdr>
            <w:top w:val="none" w:sz="0" w:space="0" w:color="auto"/>
            <w:left w:val="none" w:sz="0" w:space="0" w:color="auto"/>
            <w:bottom w:val="none" w:sz="0" w:space="0" w:color="auto"/>
            <w:right w:val="none" w:sz="0" w:space="0" w:color="auto"/>
          </w:divBdr>
        </w:div>
        <w:div w:id="838275842">
          <w:marLeft w:val="0"/>
          <w:marRight w:val="0"/>
          <w:marTop w:val="0"/>
          <w:marBottom w:val="0"/>
          <w:divBdr>
            <w:top w:val="none" w:sz="0" w:space="0" w:color="auto"/>
            <w:left w:val="none" w:sz="0" w:space="0" w:color="auto"/>
            <w:bottom w:val="none" w:sz="0" w:space="0" w:color="auto"/>
            <w:right w:val="none" w:sz="0" w:space="0" w:color="auto"/>
          </w:divBdr>
        </w:div>
        <w:div w:id="1295985354">
          <w:marLeft w:val="0"/>
          <w:marRight w:val="0"/>
          <w:marTop w:val="0"/>
          <w:marBottom w:val="0"/>
          <w:divBdr>
            <w:top w:val="none" w:sz="0" w:space="0" w:color="auto"/>
            <w:left w:val="none" w:sz="0" w:space="0" w:color="auto"/>
            <w:bottom w:val="none" w:sz="0" w:space="0" w:color="auto"/>
            <w:right w:val="none" w:sz="0" w:space="0" w:color="auto"/>
          </w:divBdr>
        </w:div>
      </w:divsChild>
    </w:div>
    <w:div w:id="502746616">
      <w:bodyDiv w:val="1"/>
      <w:marLeft w:val="0"/>
      <w:marRight w:val="0"/>
      <w:marTop w:val="0"/>
      <w:marBottom w:val="0"/>
      <w:divBdr>
        <w:top w:val="none" w:sz="0" w:space="0" w:color="auto"/>
        <w:left w:val="none" w:sz="0" w:space="0" w:color="auto"/>
        <w:bottom w:val="none" w:sz="0" w:space="0" w:color="auto"/>
        <w:right w:val="none" w:sz="0" w:space="0" w:color="auto"/>
      </w:divBdr>
      <w:divsChild>
        <w:div w:id="1484856942">
          <w:marLeft w:val="0"/>
          <w:marRight w:val="0"/>
          <w:marTop w:val="0"/>
          <w:marBottom w:val="0"/>
          <w:divBdr>
            <w:top w:val="none" w:sz="0" w:space="0" w:color="auto"/>
            <w:left w:val="none" w:sz="0" w:space="0" w:color="auto"/>
            <w:bottom w:val="none" w:sz="0" w:space="0" w:color="auto"/>
            <w:right w:val="none" w:sz="0" w:space="0" w:color="auto"/>
          </w:divBdr>
        </w:div>
        <w:div w:id="1518501728">
          <w:marLeft w:val="0"/>
          <w:marRight w:val="0"/>
          <w:marTop w:val="0"/>
          <w:marBottom w:val="0"/>
          <w:divBdr>
            <w:top w:val="none" w:sz="0" w:space="0" w:color="auto"/>
            <w:left w:val="none" w:sz="0" w:space="0" w:color="auto"/>
            <w:bottom w:val="none" w:sz="0" w:space="0" w:color="auto"/>
            <w:right w:val="none" w:sz="0" w:space="0" w:color="auto"/>
          </w:divBdr>
        </w:div>
        <w:div w:id="1113481882">
          <w:marLeft w:val="0"/>
          <w:marRight w:val="0"/>
          <w:marTop w:val="0"/>
          <w:marBottom w:val="0"/>
          <w:divBdr>
            <w:top w:val="none" w:sz="0" w:space="0" w:color="auto"/>
            <w:left w:val="none" w:sz="0" w:space="0" w:color="auto"/>
            <w:bottom w:val="none" w:sz="0" w:space="0" w:color="auto"/>
            <w:right w:val="none" w:sz="0" w:space="0" w:color="auto"/>
          </w:divBdr>
        </w:div>
        <w:div w:id="812675828">
          <w:marLeft w:val="0"/>
          <w:marRight w:val="0"/>
          <w:marTop w:val="0"/>
          <w:marBottom w:val="0"/>
          <w:divBdr>
            <w:top w:val="none" w:sz="0" w:space="0" w:color="auto"/>
            <w:left w:val="none" w:sz="0" w:space="0" w:color="auto"/>
            <w:bottom w:val="none" w:sz="0" w:space="0" w:color="auto"/>
            <w:right w:val="none" w:sz="0" w:space="0" w:color="auto"/>
          </w:divBdr>
        </w:div>
        <w:div w:id="806244152">
          <w:marLeft w:val="0"/>
          <w:marRight w:val="0"/>
          <w:marTop w:val="0"/>
          <w:marBottom w:val="0"/>
          <w:divBdr>
            <w:top w:val="none" w:sz="0" w:space="0" w:color="auto"/>
            <w:left w:val="none" w:sz="0" w:space="0" w:color="auto"/>
            <w:bottom w:val="none" w:sz="0" w:space="0" w:color="auto"/>
            <w:right w:val="none" w:sz="0" w:space="0" w:color="auto"/>
          </w:divBdr>
        </w:div>
        <w:div w:id="962884734">
          <w:marLeft w:val="0"/>
          <w:marRight w:val="0"/>
          <w:marTop w:val="0"/>
          <w:marBottom w:val="0"/>
          <w:divBdr>
            <w:top w:val="none" w:sz="0" w:space="0" w:color="auto"/>
            <w:left w:val="none" w:sz="0" w:space="0" w:color="auto"/>
            <w:bottom w:val="none" w:sz="0" w:space="0" w:color="auto"/>
            <w:right w:val="none" w:sz="0" w:space="0" w:color="auto"/>
          </w:divBdr>
        </w:div>
      </w:divsChild>
    </w:div>
    <w:div w:id="504394572">
      <w:bodyDiv w:val="1"/>
      <w:marLeft w:val="0"/>
      <w:marRight w:val="0"/>
      <w:marTop w:val="0"/>
      <w:marBottom w:val="0"/>
      <w:divBdr>
        <w:top w:val="none" w:sz="0" w:space="0" w:color="auto"/>
        <w:left w:val="none" w:sz="0" w:space="0" w:color="auto"/>
        <w:bottom w:val="none" w:sz="0" w:space="0" w:color="auto"/>
        <w:right w:val="none" w:sz="0" w:space="0" w:color="auto"/>
      </w:divBdr>
    </w:div>
    <w:div w:id="511409769">
      <w:bodyDiv w:val="1"/>
      <w:marLeft w:val="0"/>
      <w:marRight w:val="0"/>
      <w:marTop w:val="0"/>
      <w:marBottom w:val="0"/>
      <w:divBdr>
        <w:top w:val="none" w:sz="0" w:space="0" w:color="auto"/>
        <w:left w:val="none" w:sz="0" w:space="0" w:color="auto"/>
        <w:bottom w:val="none" w:sz="0" w:space="0" w:color="auto"/>
        <w:right w:val="none" w:sz="0" w:space="0" w:color="auto"/>
      </w:divBdr>
    </w:div>
    <w:div w:id="513886571">
      <w:bodyDiv w:val="1"/>
      <w:marLeft w:val="0"/>
      <w:marRight w:val="0"/>
      <w:marTop w:val="0"/>
      <w:marBottom w:val="0"/>
      <w:divBdr>
        <w:top w:val="none" w:sz="0" w:space="0" w:color="auto"/>
        <w:left w:val="none" w:sz="0" w:space="0" w:color="auto"/>
        <w:bottom w:val="none" w:sz="0" w:space="0" w:color="auto"/>
        <w:right w:val="none" w:sz="0" w:space="0" w:color="auto"/>
      </w:divBdr>
      <w:divsChild>
        <w:div w:id="76245597">
          <w:marLeft w:val="0"/>
          <w:marRight w:val="0"/>
          <w:marTop w:val="0"/>
          <w:marBottom w:val="0"/>
          <w:divBdr>
            <w:top w:val="none" w:sz="0" w:space="0" w:color="auto"/>
            <w:left w:val="none" w:sz="0" w:space="0" w:color="auto"/>
            <w:bottom w:val="none" w:sz="0" w:space="0" w:color="auto"/>
            <w:right w:val="none" w:sz="0" w:space="0" w:color="auto"/>
          </w:divBdr>
        </w:div>
        <w:div w:id="2106028615">
          <w:marLeft w:val="0"/>
          <w:marRight w:val="0"/>
          <w:marTop w:val="0"/>
          <w:marBottom w:val="0"/>
          <w:divBdr>
            <w:top w:val="none" w:sz="0" w:space="0" w:color="auto"/>
            <w:left w:val="none" w:sz="0" w:space="0" w:color="auto"/>
            <w:bottom w:val="none" w:sz="0" w:space="0" w:color="auto"/>
            <w:right w:val="none" w:sz="0" w:space="0" w:color="auto"/>
          </w:divBdr>
        </w:div>
        <w:div w:id="910770979">
          <w:marLeft w:val="0"/>
          <w:marRight w:val="0"/>
          <w:marTop w:val="0"/>
          <w:marBottom w:val="0"/>
          <w:divBdr>
            <w:top w:val="none" w:sz="0" w:space="0" w:color="auto"/>
            <w:left w:val="none" w:sz="0" w:space="0" w:color="auto"/>
            <w:bottom w:val="none" w:sz="0" w:space="0" w:color="auto"/>
            <w:right w:val="none" w:sz="0" w:space="0" w:color="auto"/>
          </w:divBdr>
        </w:div>
        <w:div w:id="697782946">
          <w:marLeft w:val="0"/>
          <w:marRight w:val="0"/>
          <w:marTop w:val="0"/>
          <w:marBottom w:val="0"/>
          <w:divBdr>
            <w:top w:val="none" w:sz="0" w:space="0" w:color="auto"/>
            <w:left w:val="none" w:sz="0" w:space="0" w:color="auto"/>
            <w:bottom w:val="none" w:sz="0" w:space="0" w:color="auto"/>
            <w:right w:val="none" w:sz="0" w:space="0" w:color="auto"/>
          </w:divBdr>
        </w:div>
      </w:divsChild>
    </w:div>
    <w:div w:id="517624898">
      <w:bodyDiv w:val="1"/>
      <w:marLeft w:val="0"/>
      <w:marRight w:val="0"/>
      <w:marTop w:val="0"/>
      <w:marBottom w:val="0"/>
      <w:divBdr>
        <w:top w:val="none" w:sz="0" w:space="0" w:color="auto"/>
        <w:left w:val="none" w:sz="0" w:space="0" w:color="auto"/>
        <w:bottom w:val="none" w:sz="0" w:space="0" w:color="auto"/>
        <w:right w:val="none" w:sz="0" w:space="0" w:color="auto"/>
      </w:divBdr>
      <w:divsChild>
        <w:div w:id="1060322356">
          <w:marLeft w:val="0"/>
          <w:marRight w:val="0"/>
          <w:marTop w:val="0"/>
          <w:marBottom w:val="0"/>
          <w:divBdr>
            <w:top w:val="none" w:sz="0" w:space="0" w:color="auto"/>
            <w:left w:val="none" w:sz="0" w:space="0" w:color="auto"/>
            <w:bottom w:val="none" w:sz="0" w:space="0" w:color="auto"/>
            <w:right w:val="none" w:sz="0" w:space="0" w:color="auto"/>
          </w:divBdr>
        </w:div>
        <w:div w:id="1712606132">
          <w:marLeft w:val="0"/>
          <w:marRight w:val="0"/>
          <w:marTop w:val="0"/>
          <w:marBottom w:val="0"/>
          <w:divBdr>
            <w:top w:val="none" w:sz="0" w:space="0" w:color="auto"/>
            <w:left w:val="none" w:sz="0" w:space="0" w:color="auto"/>
            <w:bottom w:val="none" w:sz="0" w:space="0" w:color="auto"/>
            <w:right w:val="none" w:sz="0" w:space="0" w:color="auto"/>
          </w:divBdr>
        </w:div>
        <w:div w:id="1224295700">
          <w:marLeft w:val="0"/>
          <w:marRight w:val="0"/>
          <w:marTop w:val="0"/>
          <w:marBottom w:val="0"/>
          <w:divBdr>
            <w:top w:val="none" w:sz="0" w:space="0" w:color="auto"/>
            <w:left w:val="none" w:sz="0" w:space="0" w:color="auto"/>
            <w:bottom w:val="none" w:sz="0" w:space="0" w:color="auto"/>
            <w:right w:val="none" w:sz="0" w:space="0" w:color="auto"/>
          </w:divBdr>
        </w:div>
      </w:divsChild>
    </w:div>
    <w:div w:id="521865482">
      <w:bodyDiv w:val="1"/>
      <w:marLeft w:val="0"/>
      <w:marRight w:val="0"/>
      <w:marTop w:val="0"/>
      <w:marBottom w:val="0"/>
      <w:divBdr>
        <w:top w:val="none" w:sz="0" w:space="0" w:color="auto"/>
        <w:left w:val="none" w:sz="0" w:space="0" w:color="auto"/>
        <w:bottom w:val="none" w:sz="0" w:space="0" w:color="auto"/>
        <w:right w:val="none" w:sz="0" w:space="0" w:color="auto"/>
      </w:divBdr>
    </w:div>
    <w:div w:id="525606152">
      <w:bodyDiv w:val="1"/>
      <w:marLeft w:val="0"/>
      <w:marRight w:val="0"/>
      <w:marTop w:val="0"/>
      <w:marBottom w:val="0"/>
      <w:divBdr>
        <w:top w:val="none" w:sz="0" w:space="0" w:color="auto"/>
        <w:left w:val="none" w:sz="0" w:space="0" w:color="auto"/>
        <w:bottom w:val="none" w:sz="0" w:space="0" w:color="auto"/>
        <w:right w:val="none" w:sz="0" w:space="0" w:color="auto"/>
      </w:divBdr>
      <w:divsChild>
        <w:div w:id="592402361">
          <w:marLeft w:val="0"/>
          <w:marRight w:val="0"/>
          <w:marTop w:val="0"/>
          <w:marBottom w:val="0"/>
          <w:divBdr>
            <w:top w:val="none" w:sz="0" w:space="0" w:color="auto"/>
            <w:left w:val="none" w:sz="0" w:space="0" w:color="auto"/>
            <w:bottom w:val="none" w:sz="0" w:space="0" w:color="auto"/>
            <w:right w:val="none" w:sz="0" w:space="0" w:color="auto"/>
          </w:divBdr>
        </w:div>
        <w:div w:id="1700084828">
          <w:marLeft w:val="0"/>
          <w:marRight w:val="0"/>
          <w:marTop w:val="0"/>
          <w:marBottom w:val="0"/>
          <w:divBdr>
            <w:top w:val="none" w:sz="0" w:space="0" w:color="auto"/>
            <w:left w:val="none" w:sz="0" w:space="0" w:color="auto"/>
            <w:bottom w:val="none" w:sz="0" w:space="0" w:color="auto"/>
            <w:right w:val="none" w:sz="0" w:space="0" w:color="auto"/>
          </w:divBdr>
        </w:div>
      </w:divsChild>
    </w:div>
    <w:div w:id="530068687">
      <w:bodyDiv w:val="1"/>
      <w:marLeft w:val="0"/>
      <w:marRight w:val="0"/>
      <w:marTop w:val="0"/>
      <w:marBottom w:val="0"/>
      <w:divBdr>
        <w:top w:val="none" w:sz="0" w:space="0" w:color="auto"/>
        <w:left w:val="none" w:sz="0" w:space="0" w:color="auto"/>
        <w:bottom w:val="none" w:sz="0" w:space="0" w:color="auto"/>
        <w:right w:val="none" w:sz="0" w:space="0" w:color="auto"/>
      </w:divBdr>
      <w:divsChild>
        <w:div w:id="59713943">
          <w:marLeft w:val="0"/>
          <w:marRight w:val="0"/>
          <w:marTop w:val="0"/>
          <w:marBottom w:val="0"/>
          <w:divBdr>
            <w:top w:val="none" w:sz="0" w:space="0" w:color="auto"/>
            <w:left w:val="none" w:sz="0" w:space="0" w:color="auto"/>
            <w:bottom w:val="none" w:sz="0" w:space="0" w:color="auto"/>
            <w:right w:val="none" w:sz="0" w:space="0" w:color="auto"/>
          </w:divBdr>
        </w:div>
        <w:div w:id="500776511">
          <w:marLeft w:val="0"/>
          <w:marRight w:val="0"/>
          <w:marTop w:val="0"/>
          <w:marBottom w:val="0"/>
          <w:divBdr>
            <w:top w:val="none" w:sz="0" w:space="0" w:color="auto"/>
            <w:left w:val="none" w:sz="0" w:space="0" w:color="auto"/>
            <w:bottom w:val="none" w:sz="0" w:space="0" w:color="auto"/>
            <w:right w:val="none" w:sz="0" w:space="0" w:color="auto"/>
          </w:divBdr>
        </w:div>
      </w:divsChild>
    </w:div>
    <w:div w:id="548540787">
      <w:bodyDiv w:val="1"/>
      <w:marLeft w:val="0"/>
      <w:marRight w:val="0"/>
      <w:marTop w:val="0"/>
      <w:marBottom w:val="0"/>
      <w:divBdr>
        <w:top w:val="none" w:sz="0" w:space="0" w:color="auto"/>
        <w:left w:val="none" w:sz="0" w:space="0" w:color="auto"/>
        <w:bottom w:val="none" w:sz="0" w:space="0" w:color="auto"/>
        <w:right w:val="none" w:sz="0" w:space="0" w:color="auto"/>
      </w:divBdr>
      <w:divsChild>
        <w:div w:id="532116923">
          <w:marLeft w:val="0"/>
          <w:marRight w:val="0"/>
          <w:marTop w:val="0"/>
          <w:marBottom w:val="0"/>
          <w:divBdr>
            <w:top w:val="none" w:sz="0" w:space="0" w:color="auto"/>
            <w:left w:val="none" w:sz="0" w:space="0" w:color="auto"/>
            <w:bottom w:val="none" w:sz="0" w:space="0" w:color="auto"/>
            <w:right w:val="none" w:sz="0" w:space="0" w:color="auto"/>
          </w:divBdr>
        </w:div>
        <w:div w:id="1674411579">
          <w:marLeft w:val="0"/>
          <w:marRight w:val="0"/>
          <w:marTop w:val="0"/>
          <w:marBottom w:val="0"/>
          <w:divBdr>
            <w:top w:val="none" w:sz="0" w:space="0" w:color="auto"/>
            <w:left w:val="none" w:sz="0" w:space="0" w:color="auto"/>
            <w:bottom w:val="none" w:sz="0" w:space="0" w:color="auto"/>
            <w:right w:val="none" w:sz="0" w:space="0" w:color="auto"/>
          </w:divBdr>
        </w:div>
        <w:div w:id="1318144071">
          <w:marLeft w:val="0"/>
          <w:marRight w:val="0"/>
          <w:marTop w:val="0"/>
          <w:marBottom w:val="0"/>
          <w:divBdr>
            <w:top w:val="none" w:sz="0" w:space="0" w:color="auto"/>
            <w:left w:val="none" w:sz="0" w:space="0" w:color="auto"/>
            <w:bottom w:val="none" w:sz="0" w:space="0" w:color="auto"/>
            <w:right w:val="none" w:sz="0" w:space="0" w:color="auto"/>
          </w:divBdr>
        </w:div>
        <w:div w:id="2064594368">
          <w:marLeft w:val="0"/>
          <w:marRight w:val="0"/>
          <w:marTop w:val="0"/>
          <w:marBottom w:val="0"/>
          <w:divBdr>
            <w:top w:val="none" w:sz="0" w:space="0" w:color="auto"/>
            <w:left w:val="none" w:sz="0" w:space="0" w:color="auto"/>
            <w:bottom w:val="none" w:sz="0" w:space="0" w:color="auto"/>
            <w:right w:val="none" w:sz="0" w:space="0" w:color="auto"/>
          </w:divBdr>
        </w:div>
      </w:divsChild>
    </w:div>
    <w:div w:id="553127440">
      <w:bodyDiv w:val="1"/>
      <w:marLeft w:val="0"/>
      <w:marRight w:val="0"/>
      <w:marTop w:val="0"/>
      <w:marBottom w:val="0"/>
      <w:divBdr>
        <w:top w:val="none" w:sz="0" w:space="0" w:color="auto"/>
        <w:left w:val="none" w:sz="0" w:space="0" w:color="auto"/>
        <w:bottom w:val="none" w:sz="0" w:space="0" w:color="auto"/>
        <w:right w:val="none" w:sz="0" w:space="0" w:color="auto"/>
      </w:divBdr>
    </w:div>
    <w:div w:id="556094332">
      <w:bodyDiv w:val="1"/>
      <w:marLeft w:val="0"/>
      <w:marRight w:val="0"/>
      <w:marTop w:val="0"/>
      <w:marBottom w:val="0"/>
      <w:divBdr>
        <w:top w:val="none" w:sz="0" w:space="0" w:color="auto"/>
        <w:left w:val="none" w:sz="0" w:space="0" w:color="auto"/>
        <w:bottom w:val="none" w:sz="0" w:space="0" w:color="auto"/>
        <w:right w:val="none" w:sz="0" w:space="0" w:color="auto"/>
      </w:divBdr>
      <w:divsChild>
        <w:div w:id="1133134473">
          <w:marLeft w:val="0"/>
          <w:marRight w:val="0"/>
          <w:marTop w:val="0"/>
          <w:marBottom w:val="0"/>
          <w:divBdr>
            <w:top w:val="none" w:sz="0" w:space="0" w:color="auto"/>
            <w:left w:val="none" w:sz="0" w:space="0" w:color="auto"/>
            <w:bottom w:val="none" w:sz="0" w:space="0" w:color="auto"/>
            <w:right w:val="none" w:sz="0" w:space="0" w:color="auto"/>
          </w:divBdr>
        </w:div>
        <w:div w:id="1429109761">
          <w:marLeft w:val="0"/>
          <w:marRight w:val="0"/>
          <w:marTop w:val="0"/>
          <w:marBottom w:val="0"/>
          <w:divBdr>
            <w:top w:val="none" w:sz="0" w:space="0" w:color="auto"/>
            <w:left w:val="none" w:sz="0" w:space="0" w:color="auto"/>
            <w:bottom w:val="none" w:sz="0" w:space="0" w:color="auto"/>
            <w:right w:val="none" w:sz="0" w:space="0" w:color="auto"/>
          </w:divBdr>
        </w:div>
        <w:div w:id="1645889825">
          <w:marLeft w:val="0"/>
          <w:marRight w:val="0"/>
          <w:marTop w:val="0"/>
          <w:marBottom w:val="0"/>
          <w:divBdr>
            <w:top w:val="none" w:sz="0" w:space="0" w:color="auto"/>
            <w:left w:val="none" w:sz="0" w:space="0" w:color="auto"/>
            <w:bottom w:val="none" w:sz="0" w:space="0" w:color="auto"/>
            <w:right w:val="none" w:sz="0" w:space="0" w:color="auto"/>
          </w:divBdr>
        </w:div>
      </w:divsChild>
    </w:div>
    <w:div w:id="557666721">
      <w:bodyDiv w:val="1"/>
      <w:marLeft w:val="0"/>
      <w:marRight w:val="0"/>
      <w:marTop w:val="0"/>
      <w:marBottom w:val="0"/>
      <w:divBdr>
        <w:top w:val="none" w:sz="0" w:space="0" w:color="auto"/>
        <w:left w:val="none" w:sz="0" w:space="0" w:color="auto"/>
        <w:bottom w:val="none" w:sz="0" w:space="0" w:color="auto"/>
        <w:right w:val="none" w:sz="0" w:space="0" w:color="auto"/>
      </w:divBdr>
      <w:divsChild>
        <w:div w:id="231738039">
          <w:marLeft w:val="0"/>
          <w:marRight w:val="0"/>
          <w:marTop w:val="0"/>
          <w:marBottom w:val="0"/>
          <w:divBdr>
            <w:top w:val="none" w:sz="0" w:space="0" w:color="auto"/>
            <w:left w:val="none" w:sz="0" w:space="0" w:color="auto"/>
            <w:bottom w:val="none" w:sz="0" w:space="0" w:color="auto"/>
            <w:right w:val="none" w:sz="0" w:space="0" w:color="auto"/>
          </w:divBdr>
        </w:div>
        <w:div w:id="170334684">
          <w:marLeft w:val="0"/>
          <w:marRight w:val="0"/>
          <w:marTop w:val="0"/>
          <w:marBottom w:val="0"/>
          <w:divBdr>
            <w:top w:val="none" w:sz="0" w:space="0" w:color="auto"/>
            <w:left w:val="none" w:sz="0" w:space="0" w:color="auto"/>
            <w:bottom w:val="none" w:sz="0" w:space="0" w:color="auto"/>
            <w:right w:val="none" w:sz="0" w:space="0" w:color="auto"/>
          </w:divBdr>
        </w:div>
      </w:divsChild>
    </w:div>
    <w:div w:id="557939633">
      <w:bodyDiv w:val="1"/>
      <w:marLeft w:val="0"/>
      <w:marRight w:val="0"/>
      <w:marTop w:val="0"/>
      <w:marBottom w:val="0"/>
      <w:divBdr>
        <w:top w:val="none" w:sz="0" w:space="0" w:color="auto"/>
        <w:left w:val="none" w:sz="0" w:space="0" w:color="auto"/>
        <w:bottom w:val="none" w:sz="0" w:space="0" w:color="auto"/>
        <w:right w:val="none" w:sz="0" w:space="0" w:color="auto"/>
      </w:divBdr>
    </w:div>
    <w:div w:id="558900876">
      <w:bodyDiv w:val="1"/>
      <w:marLeft w:val="0"/>
      <w:marRight w:val="0"/>
      <w:marTop w:val="0"/>
      <w:marBottom w:val="0"/>
      <w:divBdr>
        <w:top w:val="none" w:sz="0" w:space="0" w:color="auto"/>
        <w:left w:val="none" w:sz="0" w:space="0" w:color="auto"/>
        <w:bottom w:val="none" w:sz="0" w:space="0" w:color="auto"/>
        <w:right w:val="none" w:sz="0" w:space="0" w:color="auto"/>
      </w:divBdr>
      <w:divsChild>
        <w:div w:id="50815435">
          <w:marLeft w:val="0"/>
          <w:marRight w:val="0"/>
          <w:marTop w:val="0"/>
          <w:marBottom w:val="0"/>
          <w:divBdr>
            <w:top w:val="none" w:sz="0" w:space="0" w:color="auto"/>
            <w:left w:val="none" w:sz="0" w:space="0" w:color="auto"/>
            <w:bottom w:val="none" w:sz="0" w:space="0" w:color="auto"/>
            <w:right w:val="none" w:sz="0" w:space="0" w:color="auto"/>
          </w:divBdr>
        </w:div>
        <w:div w:id="1465732526">
          <w:marLeft w:val="0"/>
          <w:marRight w:val="0"/>
          <w:marTop w:val="0"/>
          <w:marBottom w:val="0"/>
          <w:divBdr>
            <w:top w:val="none" w:sz="0" w:space="0" w:color="auto"/>
            <w:left w:val="none" w:sz="0" w:space="0" w:color="auto"/>
            <w:bottom w:val="none" w:sz="0" w:space="0" w:color="auto"/>
            <w:right w:val="none" w:sz="0" w:space="0" w:color="auto"/>
          </w:divBdr>
        </w:div>
        <w:div w:id="152187691">
          <w:marLeft w:val="0"/>
          <w:marRight w:val="0"/>
          <w:marTop w:val="0"/>
          <w:marBottom w:val="0"/>
          <w:divBdr>
            <w:top w:val="none" w:sz="0" w:space="0" w:color="auto"/>
            <w:left w:val="none" w:sz="0" w:space="0" w:color="auto"/>
            <w:bottom w:val="none" w:sz="0" w:space="0" w:color="auto"/>
            <w:right w:val="none" w:sz="0" w:space="0" w:color="auto"/>
          </w:divBdr>
        </w:div>
        <w:div w:id="201483919">
          <w:marLeft w:val="0"/>
          <w:marRight w:val="0"/>
          <w:marTop w:val="0"/>
          <w:marBottom w:val="0"/>
          <w:divBdr>
            <w:top w:val="none" w:sz="0" w:space="0" w:color="auto"/>
            <w:left w:val="none" w:sz="0" w:space="0" w:color="auto"/>
            <w:bottom w:val="none" w:sz="0" w:space="0" w:color="auto"/>
            <w:right w:val="none" w:sz="0" w:space="0" w:color="auto"/>
          </w:divBdr>
        </w:div>
        <w:div w:id="273824419">
          <w:marLeft w:val="0"/>
          <w:marRight w:val="0"/>
          <w:marTop w:val="0"/>
          <w:marBottom w:val="0"/>
          <w:divBdr>
            <w:top w:val="none" w:sz="0" w:space="0" w:color="auto"/>
            <w:left w:val="none" w:sz="0" w:space="0" w:color="auto"/>
            <w:bottom w:val="none" w:sz="0" w:space="0" w:color="auto"/>
            <w:right w:val="none" w:sz="0" w:space="0" w:color="auto"/>
          </w:divBdr>
        </w:div>
        <w:div w:id="395010529">
          <w:marLeft w:val="0"/>
          <w:marRight w:val="0"/>
          <w:marTop w:val="0"/>
          <w:marBottom w:val="0"/>
          <w:divBdr>
            <w:top w:val="none" w:sz="0" w:space="0" w:color="auto"/>
            <w:left w:val="none" w:sz="0" w:space="0" w:color="auto"/>
            <w:bottom w:val="none" w:sz="0" w:space="0" w:color="auto"/>
            <w:right w:val="none" w:sz="0" w:space="0" w:color="auto"/>
          </w:divBdr>
        </w:div>
      </w:divsChild>
    </w:div>
    <w:div w:id="573052257">
      <w:bodyDiv w:val="1"/>
      <w:marLeft w:val="0"/>
      <w:marRight w:val="0"/>
      <w:marTop w:val="0"/>
      <w:marBottom w:val="0"/>
      <w:divBdr>
        <w:top w:val="none" w:sz="0" w:space="0" w:color="auto"/>
        <w:left w:val="none" w:sz="0" w:space="0" w:color="auto"/>
        <w:bottom w:val="none" w:sz="0" w:space="0" w:color="auto"/>
        <w:right w:val="none" w:sz="0" w:space="0" w:color="auto"/>
      </w:divBdr>
      <w:divsChild>
        <w:div w:id="529690082">
          <w:marLeft w:val="0"/>
          <w:marRight w:val="0"/>
          <w:marTop w:val="0"/>
          <w:marBottom w:val="0"/>
          <w:divBdr>
            <w:top w:val="none" w:sz="0" w:space="0" w:color="auto"/>
            <w:left w:val="none" w:sz="0" w:space="0" w:color="auto"/>
            <w:bottom w:val="none" w:sz="0" w:space="0" w:color="auto"/>
            <w:right w:val="none" w:sz="0" w:space="0" w:color="auto"/>
          </w:divBdr>
        </w:div>
        <w:div w:id="568686071">
          <w:marLeft w:val="0"/>
          <w:marRight w:val="0"/>
          <w:marTop w:val="0"/>
          <w:marBottom w:val="0"/>
          <w:divBdr>
            <w:top w:val="none" w:sz="0" w:space="0" w:color="auto"/>
            <w:left w:val="none" w:sz="0" w:space="0" w:color="auto"/>
            <w:bottom w:val="none" w:sz="0" w:space="0" w:color="auto"/>
            <w:right w:val="none" w:sz="0" w:space="0" w:color="auto"/>
          </w:divBdr>
        </w:div>
        <w:div w:id="874002844">
          <w:marLeft w:val="0"/>
          <w:marRight w:val="0"/>
          <w:marTop w:val="0"/>
          <w:marBottom w:val="0"/>
          <w:divBdr>
            <w:top w:val="none" w:sz="0" w:space="0" w:color="auto"/>
            <w:left w:val="none" w:sz="0" w:space="0" w:color="auto"/>
            <w:bottom w:val="none" w:sz="0" w:space="0" w:color="auto"/>
            <w:right w:val="none" w:sz="0" w:space="0" w:color="auto"/>
          </w:divBdr>
        </w:div>
        <w:div w:id="1003825125">
          <w:marLeft w:val="0"/>
          <w:marRight w:val="0"/>
          <w:marTop w:val="0"/>
          <w:marBottom w:val="0"/>
          <w:divBdr>
            <w:top w:val="none" w:sz="0" w:space="0" w:color="auto"/>
            <w:left w:val="none" w:sz="0" w:space="0" w:color="auto"/>
            <w:bottom w:val="none" w:sz="0" w:space="0" w:color="auto"/>
            <w:right w:val="none" w:sz="0" w:space="0" w:color="auto"/>
          </w:divBdr>
        </w:div>
        <w:div w:id="220554890">
          <w:marLeft w:val="0"/>
          <w:marRight w:val="0"/>
          <w:marTop w:val="0"/>
          <w:marBottom w:val="0"/>
          <w:divBdr>
            <w:top w:val="none" w:sz="0" w:space="0" w:color="auto"/>
            <w:left w:val="none" w:sz="0" w:space="0" w:color="auto"/>
            <w:bottom w:val="none" w:sz="0" w:space="0" w:color="auto"/>
            <w:right w:val="none" w:sz="0" w:space="0" w:color="auto"/>
          </w:divBdr>
        </w:div>
        <w:div w:id="1378163808">
          <w:marLeft w:val="0"/>
          <w:marRight w:val="0"/>
          <w:marTop w:val="0"/>
          <w:marBottom w:val="0"/>
          <w:divBdr>
            <w:top w:val="none" w:sz="0" w:space="0" w:color="auto"/>
            <w:left w:val="none" w:sz="0" w:space="0" w:color="auto"/>
            <w:bottom w:val="none" w:sz="0" w:space="0" w:color="auto"/>
            <w:right w:val="none" w:sz="0" w:space="0" w:color="auto"/>
          </w:divBdr>
        </w:div>
      </w:divsChild>
    </w:div>
    <w:div w:id="574819112">
      <w:bodyDiv w:val="1"/>
      <w:marLeft w:val="0"/>
      <w:marRight w:val="0"/>
      <w:marTop w:val="0"/>
      <w:marBottom w:val="0"/>
      <w:divBdr>
        <w:top w:val="none" w:sz="0" w:space="0" w:color="auto"/>
        <w:left w:val="none" w:sz="0" w:space="0" w:color="auto"/>
        <w:bottom w:val="none" w:sz="0" w:space="0" w:color="auto"/>
        <w:right w:val="none" w:sz="0" w:space="0" w:color="auto"/>
      </w:divBdr>
    </w:div>
    <w:div w:id="577444550">
      <w:bodyDiv w:val="1"/>
      <w:marLeft w:val="0"/>
      <w:marRight w:val="0"/>
      <w:marTop w:val="0"/>
      <w:marBottom w:val="0"/>
      <w:divBdr>
        <w:top w:val="none" w:sz="0" w:space="0" w:color="auto"/>
        <w:left w:val="none" w:sz="0" w:space="0" w:color="auto"/>
        <w:bottom w:val="none" w:sz="0" w:space="0" w:color="auto"/>
        <w:right w:val="none" w:sz="0" w:space="0" w:color="auto"/>
      </w:divBdr>
      <w:divsChild>
        <w:div w:id="1765568200">
          <w:marLeft w:val="0"/>
          <w:marRight w:val="0"/>
          <w:marTop w:val="0"/>
          <w:marBottom w:val="0"/>
          <w:divBdr>
            <w:top w:val="none" w:sz="0" w:space="0" w:color="auto"/>
            <w:left w:val="none" w:sz="0" w:space="0" w:color="auto"/>
            <w:bottom w:val="none" w:sz="0" w:space="0" w:color="auto"/>
            <w:right w:val="none" w:sz="0" w:space="0" w:color="auto"/>
          </w:divBdr>
        </w:div>
        <w:div w:id="126435280">
          <w:marLeft w:val="0"/>
          <w:marRight w:val="0"/>
          <w:marTop w:val="0"/>
          <w:marBottom w:val="0"/>
          <w:divBdr>
            <w:top w:val="none" w:sz="0" w:space="0" w:color="auto"/>
            <w:left w:val="none" w:sz="0" w:space="0" w:color="auto"/>
            <w:bottom w:val="none" w:sz="0" w:space="0" w:color="auto"/>
            <w:right w:val="none" w:sz="0" w:space="0" w:color="auto"/>
          </w:divBdr>
        </w:div>
      </w:divsChild>
    </w:div>
    <w:div w:id="579605858">
      <w:bodyDiv w:val="1"/>
      <w:marLeft w:val="0"/>
      <w:marRight w:val="0"/>
      <w:marTop w:val="0"/>
      <w:marBottom w:val="0"/>
      <w:divBdr>
        <w:top w:val="none" w:sz="0" w:space="0" w:color="auto"/>
        <w:left w:val="none" w:sz="0" w:space="0" w:color="auto"/>
        <w:bottom w:val="none" w:sz="0" w:space="0" w:color="auto"/>
        <w:right w:val="none" w:sz="0" w:space="0" w:color="auto"/>
      </w:divBdr>
    </w:div>
    <w:div w:id="579994642">
      <w:bodyDiv w:val="1"/>
      <w:marLeft w:val="0"/>
      <w:marRight w:val="0"/>
      <w:marTop w:val="0"/>
      <w:marBottom w:val="0"/>
      <w:divBdr>
        <w:top w:val="none" w:sz="0" w:space="0" w:color="auto"/>
        <w:left w:val="none" w:sz="0" w:space="0" w:color="auto"/>
        <w:bottom w:val="none" w:sz="0" w:space="0" w:color="auto"/>
        <w:right w:val="none" w:sz="0" w:space="0" w:color="auto"/>
      </w:divBdr>
      <w:divsChild>
        <w:div w:id="1222253942">
          <w:marLeft w:val="0"/>
          <w:marRight w:val="0"/>
          <w:marTop w:val="0"/>
          <w:marBottom w:val="0"/>
          <w:divBdr>
            <w:top w:val="none" w:sz="0" w:space="0" w:color="auto"/>
            <w:left w:val="none" w:sz="0" w:space="0" w:color="auto"/>
            <w:bottom w:val="none" w:sz="0" w:space="0" w:color="auto"/>
            <w:right w:val="none" w:sz="0" w:space="0" w:color="auto"/>
          </w:divBdr>
        </w:div>
        <w:div w:id="1151871017">
          <w:marLeft w:val="0"/>
          <w:marRight w:val="0"/>
          <w:marTop w:val="0"/>
          <w:marBottom w:val="0"/>
          <w:divBdr>
            <w:top w:val="none" w:sz="0" w:space="0" w:color="auto"/>
            <w:left w:val="none" w:sz="0" w:space="0" w:color="auto"/>
            <w:bottom w:val="none" w:sz="0" w:space="0" w:color="auto"/>
            <w:right w:val="none" w:sz="0" w:space="0" w:color="auto"/>
          </w:divBdr>
        </w:div>
        <w:div w:id="1119228787">
          <w:marLeft w:val="0"/>
          <w:marRight w:val="0"/>
          <w:marTop w:val="0"/>
          <w:marBottom w:val="0"/>
          <w:divBdr>
            <w:top w:val="none" w:sz="0" w:space="0" w:color="auto"/>
            <w:left w:val="none" w:sz="0" w:space="0" w:color="auto"/>
            <w:bottom w:val="none" w:sz="0" w:space="0" w:color="auto"/>
            <w:right w:val="none" w:sz="0" w:space="0" w:color="auto"/>
          </w:divBdr>
        </w:div>
      </w:divsChild>
    </w:div>
    <w:div w:id="580875218">
      <w:bodyDiv w:val="1"/>
      <w:marLeft w:val="0"/>
      <w:marRight w:val="0"/>
      <w:marTop w:val="0"/>
      <w:marBottom w:val="0"/>
      <w:divBdr>
        <w:top w:val="none" w:sz="0" w:space="0" w:color="auto"/>
        <w:left w:val="none" w:sz="0" w:space="0" w:color="auto"/>
        <w:bottom w:val="none" w:sz="0" w:space="0" w:color="auto"/>
        <w:right w:val="none" w:sz="0" w:space="0" w:color="auto"/>
      </w:divBdr>
      <w:divsChild>
        <w:div w:id="1523474680">
          <w:marLeft w:val="0"/>
          <w:marRight w:val="0"/>
          <w:marTop w:val="0"/>
          <w:marBottom w:val="0"/>
          <w:divBdr>
            <w:top w:val="none" w:sz="0" w:space="0" w:color="auto"/>
            <w:left w:val="none" w:sz="0" w:space="0" w:color="auto"/>
            <w:bottom w:val="none" w:sz="0" w:space="0" w:color="auto"/>
            <w:right w:val="none" w:sz="0" w:space="0" w:color="auto"/>
          </w:divBdr>
        </w:div>
        <w:div w:id="733434453">
          <w:marLeft w:val="0"/>
          <w:marRight w:val="0"/>
          <w:marTop w:val="0"/>
          <w:marBottom w:val="0"/>
          <w:divBdr>
            <w:top w:val="none" w:sz="0" w:space="0" w:color="auto"/>
            <w:left w:val="none" w:sz="0" w:space="0" w:color="auto"/>
            <w:bottom w:val="none" w:sz="0" w:space="0" w:color="auto"/>
            <w:right w:val="none" w:sz="0" w:space="0" w:color="auto"/>
          </w:divBdr>
        </w:div>
      </w:divsChild>
    </w:div>
    <w:div w:id="601651308">
      <w:bodyDiv w:val="1"/>
      <w:marLeft w:val="0"/>
      <w:marRight w:val="0"/>
      <w:marTop w:val="0"/>
      <w:marBottom w:val="0"/>
      <w:divBdr>
        <w:top w:val="none" w:sz="0" w:space="0" w:color="auto"/>
        <w:left w:val="none" w:sz="0" w:space="0" w:color="auto"/>
        <w:bottom w:val="none" w:sz="0" w:space="0" w:color="auto"/>
        <w:right w:val="none" w:sz="0" w:space="0" w:color="auto"/>
      </w:divBdr>
      <w:divsChild>
        <w:div w:id="991327479">
          <w:marLeft w:val="0"/>
          <w:marRight w:val="0"/>
          <w:marTop w:val="0"/>
          <w:marBottom w:val="0"/>
          <w:divBdr>
            <w:top w:val="none" w:sz="0" w:space="0" w:color="auto"/>
            <w:left w:val="none" w:sz="0" w:space="0" w:color="auto"/>
            <w:bottom w:val="none" w:sz="0" w:space="0" w:color="auto"/>
            <w:right w:val="none" w:sz="0" w:space="0" w:color="auto"/>
          </w:divBdr>
        </w:div>
        <w:div w:id="1580402607">
          <w:marLeft w:val="0"/>
          <w:marRight w:val="0"/>
          <w:marTop w:val="0"/>
          <w:marBottom w:val="0"/>
          <w:divBdr>
            <w:top w:val="none" w:sz="0" w:space="0" w:color="auto"/>
            <w:left w:val="none" w:sz="0" w:space="0" w:color="auto"/>
            <w:bottom w:val="none" w:sz="0" w:space="0" w:color="auto"/>
            <w:right w:val="none" w:sz="0" w:space="0" w:color="auto"/>
          </w:divBdr>
        </w:div>
        <w:div w:id="1058549796">
          <w:marLeft w:val="0"/>
          <w:marRight w:val="0"/>
          <w:marTop w:val="0"/>
          <w:marBottom w:val="0"/>
          <w:divBdr>
            <w:top w:val="none" w:sz="0" w:space="0" w:color="auto"/>
            <w:left w:val="none" w:sz="0" w:space="0" w:color="auto"/>
            <w:bottom w:val="none" w:sz="0" w:space="0" w:color="auto"/>
            <w:right w:val="none" w:sz="0" w:space="0" w:color="auto"/>
          </w:divBdr>
        </w:div>
        <w:div w:id="1517844609">
          <w:marLeft w:val="0"/>
          <w:marRight w:val="0"/>
          <w:marTop w:val="0"/>
          <w:marBottom w:val="0"/>
          <w:divBdr>
            <w:top w:val="none" w:sz="0" w:space="0" w:color="auto"/>
            <w:left w:val="none" w:sz="0" w:space="0" w:color="auto"/>
            <w:bottom w:val="none" w:sz="0" w:space="0" w:color="auto"/>
            <w:right w:val="none" w:sz="0" w:space="0" w:color="auto"/>
          </w:divBdr>
        </w:div>
      </w:divsChild>
    </w:div>
    <w:div w:id="604848672">
      <w:bodyDiv w:val="1"/>
      <w:marLeft w:val="0"/>
      <w:marRight w:val="0"/>
      <w:marTop w:val="0"/>
      <w:marBottom w:val="0"/>
      <w:divBdr>
        <w:top w:val="none" w:sz="0" w:space="0" w:color="auto"/>
        <w:left w:val="none" w:sz="0" w:space="0" w:color="auto"/>
        <w:bottom w:val="none" w:sz="0" w:space="0" w:color="auto"/>
        <w:right w:val="none" w:sz="0" w:space="0" w:color="auto"/>
      </w:divBdr>
      <w:divsChild>
        <w:div w:id="17509066">
          <w:marLeft w:val="0"/>
          <w:marRight w:val="0"/>
          <w:marTop w:val="0"/>
          <w:marBottom w:val="0"/>
          <w:divBdr>
            <w:top w:val="none" w:sz="0" w:space="0" w:color="auto"/>
            <w:left w:val="none" w:sz="0" w:space="0" w:color="auto"/>
            <w:bottom w:val="none" w:sz="0" w:space="0" w:color="auto"/>
            <w:right w:val="none" w:sz="0" w:space="0" w:color="auto"/>
          </w:divBdr>
        </w:div>
      </w:divsChild>
    </w:div>
    <w:div w:id="605044273">
      <w:bodyDiv w:val="1"/>
      <w:marLeft w:val="0"/>
      <w:marRight w:val="0"/>
      <w:marTop w:val="0"/>
      <w:marBottom w:val="0"/>
      <w:divBdr>
        <w:top w:val="none" w:sz="0" w:space="0" w:color="auto"/>
        <w:left w:val="none" w:sz="0" w:space="0" w:color="auto"/>
        <w:bottom w:val="none" w:sz="0" w:space="0" w:color="auto"/>
        <w:right w:val="none" w:sz="0" w:space="0" w:color="auto"/>
      </w:divBdr>
    </w:div>
    <w:div w:id="607851964">
      <w:bodyDiv w:val="1"/>
      <w:marLeft w:val="0"/>
      <w:marRight w:val="0"/>
      <w:marTop w:val="0"/>
      <w:marBottom w:val="0"/>
      <w:divBdr>
        <w:top w:val="none" w:sz="0" w:space="0" w:color="auto"/>
        <w:left w:val="none" w:sz="0" w:space="0" w:color="auto"/>
        <w:bottom w:val="none" w:sz="0" w:space="0" w:color="auto"/>
        <w:right w:val="none" w:sz="0" w:space="0" w:color="auto"/>
      </w:divBdr>
    </w:div>
    <w:div w:id="615215929">
      <w:bodyDiv w:val="1"/>
      <w:marLeft w:val="0"/>
      <w:marRight w:val="0"/>
      <w:marTop w:val="0"/>
      <w:marBottom w:val="0"/>
      <w:divBdr>
        <w:top w:val="none" w:sz="0" w:space="0" w:color="auto"/>
        <w:left w:val="none" w:sz="0" w:space="0" w:color="auto"/>
        <w:bottom w:val="none" w:sz="0" w:space="0" w:color="auto"/>
        <w:right w:val="none" w:sz="0" w:space="0" w:color="auto"/>
      </w:divBdr>
    </w:div>
    <w:div w:id="616254490">
      <w:bodyDiv w:val="1"/>
      <w:marLeft w:val="0"/>
      <w:marRight w:val="0"/>
      <w:marTop w:val="0"/>
      <w:marBottom w:val="0"/>
      <w:divBdr>
        <w:top w:val="none" w:sz="0" w:space="0" w:color="auto"/>
        <w:left w:val="none" w:sz="0" w:space="0" w:color="auto"/>
        <w:bottom w:val="none" w:sz="0" w:space="0" w:color="auto"/>
        <w:right w:val="none" w:sz="0" w:space="0" w:color="auto"/>
      </w:divBdr>
    </w:div>
    <w:div w:id="627593442">
      <w:bodyDiv w:val="1"/>
      <w:marLeft w:val="0"/>
      <w:marRight w:val="0"/>
      <w:marTop w:val="0"/>
      <w:marBottom w:val="0"/>
      <w:divBdr>
        <w:top w:val="none" w:sz="0" w:space="0" w:color="auto"/>
        <w:left w:val="none" w:sz="0" w:space="0" w:color="auto"/>
        <w:bottom w:val="none" w:sz="0" w:space="0" w:color="auto"/>
        <w:right w:val="none" w:sz="0" w:space="0" w:color="auto"/>
      </w:divBdr>
      <w:divsChild>
        <w:div w:id="1760640118">
          <w:marLeft w:val="0"/>
          <w:marRight w:val="0"/>
          <w:marTop w:val="0"/>
          <w:marBottom w:val="0"/>
          <w:divBdr>
            <w:top w:val="none" w:sz="0" w:space="0" w:color="auto"/>
            <w:left w:val="none" w:sz="0" w:space="0" w:color="auto"/>
            <w:bottom w:val="none" w:sz="0" w:space="0" w:color="auto"/>
            <w:right w:val="none" w:sz="0" w:space="0" w:color="auto"/>
          </w:divBdr>
        </w:div>
        <w:div w:id="1125388308">
          <w:marLeft w:val="0"/>
          <w:marRight w:val="0"/>
          <w:marTop w:val="0"/>
          <w:marBottom w:val="0"/>
          <w:divBdr>
            <w:top w:val="none" w:sz="0" w:space="0" w:color="auto"/>
            <w:left w:val="none" w:sz="0" w:space="0" w:color="auto"/>
            <w:bottom w:val="none" w:sz="0" w:space="0" w:color="auto"/>
            <w:right w:val="none" w:sz="0" w:space="0" w:color="auto"/>
          </w:divBdr>
        </w:div>
        <w:div w:id="1224488827">
          <w:marLeft w:val="0"/>
          <w:marRight w:val="0"/>
          <w:marTop w:val="0"/>
          <w:marBottom w:val="0"/>
          <w:divBdr>
            <w:top w:val="none" w:sz="0" w:space="0" w:color="auto"/>
            <w:left w:val="none" w:sz="0" w:space="0" w:color="auto"/>
            <w:bottom w:val="none" w:sz="0" w:space="0" w:color="auto"/>
            <w:right w:val="none" w:sz="0" w:space="0" w:color="auto"/>
          </w:divBdr>
        </w:div>
        <w:div w:id="2118451685">
          <w:marLeft w:val="0"/>
          <w:marRight w:val="0"/>
          <w:marTop w:val="0"/>
          <w:marBottom w:val="0"/>
          <w:divBdr>
            <w:top w:val="none" w:sz="0" w:space="0" w:color="auto"/>
            <w:left w:val="none" w:sz="0" w:space="0" w:color="auto"/>
            <w:bottom w:val="none" w:sz="0" w:space="0" w:color="auto"/>
            <w:right w:val="none" w:sz="0" w:space="0" w:color="auto"/>
          </w:divBdr>
        </w:div>
      </w:divsChild>
    </w:div>
    <w:div w:id="631398947">
      <w:bodyDiv w:val="1"/>
      <w:marLeft w:val="0"/>
      <w:marRight w:val="0"/>
      <w:marTop w:val="0"/>
      <w:marBottom w:val="0"/>
      <w:divBdr>
        <w:top w:val="none" w:sz="0" w:space="0" w:color="auto"/>
        <w:left w:val="none" w:sz="0" w:space="0" w:color="auto"/>
        <w:bottom w:val="none" w:sz="0" w:space="0" w:color="auto"/>
        <w:right w:val="none" w:sz="0" w:space="0" w:color="auto"/>
      </w:divBdr>
      <w:divsChild>
        <w:div w:id="1655837530">
          <w:marLeft w:val="0"/>
          <w:marRight w:val="0"/>
          <w:marTop w:val="0"/>
          <w:marBottom w:val="0"/>
          <w:divBdr>
            <w:top w:val="none" w:sz="0" w:space="0" w:color="auto"/>
            <w:left w:val="none" w:sz="0" w:space="0" w:color="auto"/>
            <w:bottom w:val="none" w:sz="0" w:space="0" w:color="auto"/>
            <w:right w:val="none" w:sz="0" w:space="0" w:color="auto"/>
          </w:divBdr>
        </w:div>
        <w:div w:id="1213813036">
          <w:marLeft w:val="0"/>
          <w:marRight w:val="0"/>
          <w:marTop w:val="0"/>
          <w:marBottom w:val="0"/>
          <w:divBdr>
            <w:top w:val="none" w:sz="0" w:space="0" w:color="auto"/>
            <w:left w:val="none" w:sz="0" w:space="0" w:color="auto"/>
            <w:bottom w:val="none" w:sz="0" w:space="0" w:color="auto"/>
            <w:right w:val="none" w:sz="0" w:space="0" w:color="auto"/>
          </w:divBdr>
        </w:div>
        <w:div w:id="529993946">
          <w:marLeft w:val="0"/>
          <w:marRight w:val="0"/>
          <w:marTop w:val="0"/>
          <w:marBottom w:val="0"/>
          <w:divBdr>
            <w:top w:val="none" w:sz="0" w:space="0" w:color="auto"/>
            <w:left w:val="none" w:sz="0" w:space="0" w:color="auto"/>
            <w:bottom w:val="none" w:sz="0" w:space="0" w:color="auto"/>
            <w:right w:val="none" w:sz="0" w:space="0" w:color="auto"/>
          </w:divBdr>
        </w:div>
        <w:div w:id="176307902">
          <w:marLeft w:val="0"/>
          <w:marRight w:val="0"/>
          <w:marTop w:val="0"/>
          <w:marBottom w:val="0"/>
          <w:divBdr>
            <w:top w:val="none" w:sz="0" w:space="0" w:color="auto"/>
            <w:left w:val="none" w:sz="0" w:space="0" w:color="auto"/>
            <w:bottom w:val="none" w:sz="0" w:space="0" w:color="auto"/>
            <w:right w:val="none" w:sz="0" w:space="0" w:color="auto"/>
          </w:divBdr>
        </w:div>
        <w:div w:id="317074551">
          <w:marLeft w:val="0"/>
          <w:marRight w:val="0"/>
          <w:marTop w:val="0"/>
          <w:marBottom w:val="0"/>
          <w:divBdr>
            <w:top w:val="none" w:sz="0" w:space="0" w:color="auto"/>
            <w:left w:val="none" w:sz="0" w:space="0" w:color="auto"/>
            <w:bottom w:val="none" w:sz="0" w:space="0" w:color="auto"/>
            <w:right w:val="none" w:sz="0" w:space="0" w:color="auto"/>
          </w:divBdr>
        </w:div>
        <w:div w:id="774862272">
          <w:marLeft w:val="0"/>
          <w:marRight w:val="0"/>
          <w:marTop w:val="0"/>
          <w:marBottom w:val="0"/>
          <w:divBdr>
            <w:top w:val="none" w:sz="0" w:space="0" w:color="auto"/>
            <w:left w:val="none" w:sz="0" w:space="0" w:color="auto"/>
            <w:bottom w:val="none" w:sz="0" w:space="0" w:color="auto"/>
            <w:right w:val="none" w:sz="0" w:space="0" w:color="auto"/>
          </w:divBdr>
        </w:div>
        <w:div w:id="1613321710">
          <w:marLeft w:val="0"/>
          <w:marRight w:val="0"/>
          <w:marTop w:val="0"/>
          <w:marBottom w:val="0"/>
          <w:divBdr>
            <w:top w:val="none" w:sz="0" w:space="0" w:color="auto"/>
            <w:left w:val="none" w:sz="0" w:space="0" w:color="auto"/>
            <w:bottom w:val="none" w:sz="0" w:space="0" w:color="auto"/>
            <w:right w:val="none" w:sz="0" w:space="0" w:color="auto"/>
          </w:divBdr>
        </w:div>
      </w:divsChild>
    </w:div>
    <w:div w:id="642664043">
      <w:bodyDiv w:val="1"/>
      <w:marLeft w:val="0"/>
      <w:marRight w:val="0"/>
      <w:marTop w:val="0"/>
      <w:marBottom w:val="0"/>
      <w:divBdr>
        <w:top w:val="none" w:sz="0" w:space="0" w:color="auto"/>
        <w:left w:val="none" w:sz="0" w:space="0" w:color="auto"/>
        <w:bottom w:val="none" w:sz="0" w:space="0" w:color="auto"/>
        <w:right w:val="none" w:sz="0" w:space="0" w:color="auto"/>
      </w:divBdr>
      <w:divsChild>
        <w:div w:id="2026251528">
          <w:marLeft w:val="0"/>
          <w:marRight w:val="0"/>
          <w:marTop w:val="0"/>
          <w:marBottom w:val="0"/>
          <w:divBdr>
            <w:top w:val="none" w:sz="0" w:space="0" w:color="auto"/>
            <w:left w:val="none" w:sz="0" w:space="0" w:color="auto"/>
            <w:bottom w:val="none" w:sz="0" w:space="0" w:color="auto"/>
            <w:right w:val="none" w:sz="0" w:space="0" w:color="auto"/>
          </w:divBdr>
        </w:div>
        <w:div w:id="1086683359">
          <w:marLeft w:val="0"/>
          <w:marRight w:val="0"/>
          <w:marTop w:val="0"/>
          <w:marBottom w:val="0"/>
          <w:divBdr>
            <w:top w:val="none" w:sz="0" w:space="0" w:color="auto"/>
            <w:left w:val="none" w:sz="0" w:space="0" w:color="auto"/>
            <w:bottom w:val="none" w:sz="0" w:space="0" w:color="auto"/>
            <w:right w:val="none" w:sz="0" w:space="0" w:color="auto"/>
          </w:divBdr>
        </w:div>
        <w:div w:id="607200230">
          <w:marLeft w:val="0"/>
          <w:marRight w:val="0"/>
          <w:marTop w:val="0"/>
          <w:marBottom w:val="0"/>
          <w:divBdr>
            <w:top w:val="none" w:sz="0" w:space="0" w:color="auto"/>
            <w:left w:val="none" w:sz="0" w:space="0" w:color="auto"/>
            <w:bottom w:val="none" w:sz="0" w:space="0" w:color="auto"/>
            <w:right w:val="none" w:sz="0" w:space="0" w:color="auto"/>
          </w:divBdr>
        </w:div>
        <w:div w:id="893584434">
          <w:marLeft w:val="0"/>
          <w:marRight w:val="0"/>
          <w:marTop w:val="0"/>
          <w:marBottom w:val="0"/>
          <w:divBdr>
            <w:top w:val="none" w:sz="0" w:space="0" w:color="auto"/>
            <w:left w:val="none" w:sz="0" w:space="0" w:color="auto"/>
            <w:bottom w:val="none" w:sz="0" w:space="0" w:color="auto"/>
            <w:right w:val="none" w:sz="0" w:space="0" w:color="auto"/>
          </w:divBdr>
        </w:div>
        <w:div w:id="2131391393">
          <w:marLeft w:val="0"/>
          <w:marRight w:val="0"/>
          <w:marTop w:val="0"/>
          <w:marBottom w:val="0"/>
          <w:divBdr>
            <w:top w:val="none" w:sz="0" w:space="0" w:color="auto"/>
            <w:left w:val="none" w:sz="0" w:space="0" w:color="auto"/>
            <w:bottom w:val="none" w:sz="0" w:space="0" w:color="auto"/>
            <w:right w:val="none" w:sz="0" w:space="0" w:color="auto"/>
          </w:divBdr>
        </w:div>
        <w:div w:id="8996753">
          <w:marLeft w:val="0"/>
          <w:marRight w:val="0"/>
          <w:marTop w:val="0"/>
          <w:marBottom w:val="0"/>
          <w:divBdr>
            <w:top w:val="none" w:sz="0" w:space="0" w:color="auto"/>
            <w:left w:val="none" w:sz="0" w:space="0" w:color="auto"/>
            <w:bottom w:val="none" w:sz="0" w:space="0" w:color="auto"/>
            <w:right w:val="none" w:sz="0" w:space="0" w:color="auto"/>
          </w:divBdr>
        </w:div>
      </w:divsChild>
    </w:div>
    <w:div w:id="650717798">
      <w:bodyDiv w:val="1"/>
      <w:marLeft w:val="0"/>
      <w:marRight w:val="0"/>
      <w:marTop w:val="0"/>
      <w:marBottom w:val="0"/>
      <w:divBdr>
        <w:top w:val="none" w:sz="0" w:space="0" w:color="auto"/>
        <w:left w:val="none" w:sz="0" w:space="0" w:color="auto"/>
        <w:bottom w:val="none" w:sz="0" w:space="0" w:color="auto"/>
        <w:right w:val="none" w:sz="0" w:space="0" w:color="auto"/>
      </w:divBdr>
    </w:div>
    <w:div w:id="652025721">
      <w:bodyDiv w:val="1"/>
      <w:marLeft w:val="0"/>
      <w:marRight w:val="0"/>
      <w:marTop w:val="0"/>
      <w:marBottom w:val="0"/>
      <w:divBdr>
        <w:top w:val="none" w:sz="0" w:space="0" w:color="auto"/>
        <w:left w:val="none" w:sz="0" w:space="0" w:color="auto"/>
        <w:bottom w:val="none" w:sz="0" w:space="0" w:color="auto"/>
        <w:right w:val="none" w:sz="0" w:space="0" w:color="auto"/>
      </w:divBdr>
    </w:div>
    <w:div w:id="654993431">
      <w:bodyDiv w:val="1"/>
      <w:marLeft w:val="0"/>
      <w:marRight w:val="0"/>
      <w:marTop w:val="0"/>
      <w:marBottom w:val="0"/>
      <w:divBdr>
        <w:top w:val="none" w:sz="0" w:space="0" w:color="auto"/>
        <w:left w:val="none" w:sz="0" w:space="0" w:color="auto"/>
        <w:bottom w:val="none" w:sz="0" w:space="0" w:color="auto"/>
        <w:right w:val="none" w:sz="0" w:space="0" w:color="auto"/>
      </w:divBdr>
    </w:div>
    <w:div w:id="678854075">
      <w:bodyDiv w:val="1"/>
      <w:marLeft w:val="0"/>
      <w:marRight w:val="0"/>
      <w:marTop w:val="0"/>
      <w:marBottom w:val="0"/>
      <w:divBdr>
        <w:top w:val="none" w:sz="0" w:space="0" w:color="auto"/>
        <w:left w:val="none" w:sz="0" w:space="0" w:color="auto"/>
        <w:bottom w:val="none" w:sz="0" w:space="0" w:color="auto"/>
        <w:right w:val="none" w:sz="0" w:space="0" w:color="auto"/>
      </w:divBdr>
      <w:divsChild>
        <w:div w:id="870605735">
          <w:marLeft w:val="0"/>
          <w:marRight w:val="0"/>
          <w:marTop w:val="0"/>
          <w:marBottom w:val="0"/>
          <w:divBdr>
            <w:top w:val="none" w:sz="0" w:space="0" w:color="auto"/>
            <w:left w:val="none" w:sz="0" w:space="0" w:color="auto"/>
            <w:bottom w:val="none" w:sz="0" w:space="0" w:color="auto"/>
            <w:right w:val="none" w:sz="0" w:space="0" w:color="auto"/>
          </w:divBdr>
        </w:div>
        <w:div w:id="332684135">
          <w:marLeft w:val="0"/>
          <w:marRight w:val="0"/>
          <w:marTop w:val="0"/>
          <w:marBottom w:val="0"/>
          <w:divBdr>
            <w:top w:val="none" w:sz="0" w:space="0" w:color="auto"/>
            <w:left w:val="none" w:sz="0" w:space="0" w:color="auto"/>
            <w:bottom w:val="none" w:sz="0" w:space="0" w:color="auto"/>
            <w:right w:val="none" w:sz="0" w:space="0" w:color="auto"/>
          </w:divBdr>
        </w:div>
        <w:div w:id="761267304">
          <w:marLeft w:val="0"/>
          <w:marRight w:val="0"/>
          <w:marTop w:val="0"/>
          <w:marBottom w:val="0"/>
          <w:divBdr>
            <w:top w:val="none" w:sz="0" w:space="0" w:color="auto"/>
            <w:left w:val="none" w:sz="0" w:space="0" w:color="auto"/>
            <w:bottom w:val="none" w:sz="0" w:space="0" w:color="auto"/>
            <w:right w:val="none" w:sz="0" w:space="0" w:color="auto"/>
          </w:divBdr>
        </w:div>
        <w:div w:id="1806390412">
          <w:marLeft w:val="0"/>
          <w:marRight w:val="0"/>
          <w:marTop w:val="0"/>
          <w:marBottom w:val="0"/>
          <w:divBdr>
            <w:top w:val="none" w:sz="0" w:space="0" w:color="auto"/>
            <w:left w:val="none" w:sz="0" w:space="0" w:color="auto"/>
            <w:bottom w:val="none" w:sz="0" w:space="0" w:color="auto"/>
            <w:right w:val="none" w:sz="0" w:space="0" w:color="auto"/>
          </w:divBdr>
        </w:div>
        <w:div w:id="969356758">
          <w:marLeft w:val="0"/>
          <w:marRight w:val="0"/>
          <w:marTop w:val="0"/>
          <w:marBottom w:val="0"/>
          <w:divBdr>
            <w:top w:val="none" w:sz="0" w:space="0" w:color="auto"/>
            <w:left w:val="none" w:sz="0" w:space="0" w:color="auto"/>
            <w:bottom w:val="none" w:sz="0" w:space="0" w:color="auto"/>
            <w:right w:val="none" w:sz="0" w:space="0" w:color="auto"/>
          </w:divBdr>
        </w:div>
        <w:div w:id="1864901781">
          <w:marLeft w:val="0"/>
          <w:marRight w:val="0"/>
          <w:marTop w:val="0"/>
          <w:marBottom w:val="0"/>
          <w:divBdr>
            <w:top w:val="none" w:sz="0" w:space="0" w:color="auto"/>
            <w:left w:val="none" w:sz="0" w:space="0" w:color="auto"/>
            <w:bottom w:val="none" w:sz="0" w:space="0" w:color="auto"/>
            <w:right w:val="none" w:sz="0" w:space="0" w:color="auto"/>
          </w:divBdr>
        </w:div>
        <w:div w:id="617372806">
          <w:marLeft w:val="0"/>
          <w:marRight w:val="0"/>
          <w:marTop w:val="0"/>
          <w:marBottom w:val="0"/>
          <w:divBdr>
            <w:top w:val="none" w:sz="0" w:space="0" w:color="auto"/>
            <w:left w:val="none" w:sz="0" w:space="0" w:color="auto"/>
            <w:bottom w:val="none" w:sz="0" w:space="0" w:color="auto"/>
            <w:right w:val="none" w:sz="0" w:space="0" w:color="auto"/>
          </w:divBdr>
        </w:div>
        <w:div w:id="306983300">
          <w:marLeft w:val="0"/>
          <w:marRight w:val="0"/>
          <w:marTop w:val="0"/>
          <w:marBottom w:val="0"/>
          <w:divBdr>
            <w:top w:val="none" w:sz="0" w:space="0" w:color="auto"/>
            <w:left w:val="none" w:sz="0" w:space="0" w:color="auto"/>
            <w:bottom w:val="none" w:sz="0" w:space="0" w:color="auto"/>
            <w:right w:val="none" w:sz="0" w:space="0" w:color="auto"/>
          </w:divBdr>
        </w:div>
      </w:divsChild>
    </w:div>
    <w:div w:id="679284498">
      <w:bodyDiv w:val="1"/>
      <w:marLeft w:val="0"/>
      <w:marRight w:val="0"/>
      <w:marTop w:val="0"/>
      <w:marBottom w:val="0"/>
      <w:divBdr>
        <w:top w:val="none" w:sz="0" w:space="0" w:color="auto"/>
        <w:left w:val="none" w:sz="0" w:space="0" w:color="auto"/>
        <w:bottom w:val="none" w:sz="0" w:space="0" w:color="auto"/>
        <w:right w:val="none" w:sz="0" w:space="0" w:color="auto"/>
      </w:divBdr>
      <w:divsChild>
        <w:div w:id="1130319003">
          <w:marLeft w:val="0"/>
          <w:marRight w:val="0"/>
          <w:marTop w:val="0"/>
          <w:marBottom w:val="0"/>
          <w:divBdr>
            <w:top w:val="none" w:sz="0" w:space="0" w:color="auto"/>
            <w:left w:val="none" w:sz="0" w:space="0" w:color="auto"/>
            <w:bottom w:val="none" w:sz="0" w:space="0" w:color="auto"/>
            <w:right w:val="none" w:sz="0" w:space="0" w:color="auto"/>
          </w:divBdr>
        </w:div>
        <w:div w:id="1914117081">
          <w:marLeft w:val="0"/>
          <w:marRight w:val="0"/>
          <w:marTop w:val="0"/>
          <w:marBottom w:val="0"/>
          <w:divBdr>
            <w:top w:val="none" w:sz="0" w:space="0" w:color="auto"/>
            <w:left w:val="none" w:sz="0" w:space="0" w:color="auto"/>
            <w:bottom w:val="none" w:sz="0" w:space="0" w:color="auto"/>
            <w:right w:val="none" w:sz="0" w:space="0" w:color="auto"/>
          </w:divBdr>
        </w:div>
        <w:div w:id="1755541568">
          <w:marLeft w:val="0"/>
          <w:marRight w:val="0"/>
          <w:marTop w:val="0"/>
          <w:marBottom w:val="0"/>
          <w:divBdr>
            <w:top w:val="none" w:sz="0" w:space="0" w:color="auto"/>
            <w:left w:val="none" w:sz="0" w:space="0" w:color="auto"/>
            <w:bottom w:val="none" w:sz="0" w:space="0" w:color="auto"/>
            <w:right w:val="none" w:sz="0" w:space="0" w:color="auto"/>
          </w:divBdr>
        </w:div>
        <w:div w:id="1835995480">
          <w:marLeft w:val="0"/>
          <w:marRight w:val="0"/>
          <w:marTop w:val="0"/>
          <w:marBottom w:val="0"/>
          <w:divBdr>
            <w:top w:val="none" w:sz="0" w:space="0" w:color="auto"/>
            <w:left w:val="none" w:sz="0" w:space="0" w:color="auto"/>
            <w:bottom w:val="none" w:sz="0" w:space="0" w:color="auto"/>
            <w:right w:val="none" w:sz="0" w:space="0" w:color="auto"/>
          </w:divBdr>
        </w:div>
        <w:div w:id="1932085351">
          <w:marLeft w:val="0"/>
          <w:marRight w:val="0"/>
          <w:marTop w:val="0"/>
          <w:marBottom w:val="0"/>
          <w:divBdr>
            <w:top w:val="none" w:sz="0" w:space="0" w:color="auto"/>
            <w:left w:val="none" w:sz="0" w:space="0" w:color="auto"/>
            <w:bottom w:val="none" w:sz="0" w:space="0" w:color="auto"/>
            <w:right w:val="none" w:sz="0" w:space="0" w:color="auto"/>
          </w:divBdr>
        </w:div>
        <w:div w:id="721907616">
          <w:marLeft w:val="0"/>
          <w:marRight w:val="0"/>
          <w:marTop w:val="0"/>
          <w:marBottom w:val="0"/>
          <w:divBdr>
            <w:top w:val="none" w:sz="0" w:space="0" w:color="auto"/>
            <w:left w:val="none" w:sz="0" w:space="0" w:color="auto"/>
            <w:bottom w:val="none" w:sz="0" w:space="0" w:color="auto"/>
            <w:right w:val="none" w:sz="0" w:space="0" w:color="auto"/>
          </w:divBdr>
        </w:div>
        <w:div w:id="1933006134">
          <w:marLeft w:val="0"/>
          <w:marRight w:val="0"/>
          <w:marTop w:val="0"/>
          <w:marBottom w:val="0"/>
          <w:divBdr>
            <w:top w:val="none" w:sz="0" w:space="0" w:color="auto"/>
            <w:left w:val="none" w:sz="0" w:space="0" w:color="auto"/>
            <w:bottom w:val="none" w:sz="0" w:space="0" w:color="auto"/>
            <w:right w:val="none" w:sz="0" w:space="0" w:color="auto"/>
          </w:divBdr>
        </w:div>
        <w:div w:id="206264948">
          <w:marLeft w:val="0"/>
          <w:marRight w:val="0"/>
          <w:marTop w:val="0"/>
          <w:marBottom w:val="0"/>
          <w:divBdr>
            <w:top w:val="none" w:sz="0" w:space="0" w:color="auto"/>
            <w:left w:val="none" w:sz="0" w:space="0" w:color="auto"/>
            <w:bottom w:val="none" w:sz="0" w:space="0" w:color="auto"/>
            <w:right w:val="none" w:sz="0" w:space="0" w:color="auto"/>
          </w:divBdr>
        </w:div>
      </w:divsChild>
    </w:div>
    <w:div w:id="685328853">
      <w:bodyDiv w:val="1"/>
      <w:marLeft w:val="0"/>
      <w:marRight w:val="0"/>
      <w:marTop w:val="0"/>
      <w:marBottom w:val="0"/>
      <w:divBdr>
        <w:top w:val="none" w:sz="0" w:space="0" w:color="auto"/>
        <w:left w:val="none" w:sz="0" w:space="0" w:color="auto"/>
        <w:bottom w:val="none" w:sz="0" w:space="0" w:color="auto"/>
        <w:right w:val="none" w:sz="0" w:space="0" w:color="auto"/>
      </w:divBdr>
    </w:div>
    <w:div w:id="688020668">
      <w:bodyDiv w:val="1"/>
      <w:marLeft w:val="0"/>
      <w:marRight w:val="0"/>
      <w:marTop w:val="0"/>
      <w:marBottom w:val="0"/>
      <w:divBdr>
        <w:top w:val="none" w:sz="0" w:space="0" w:color="auto"/>
        <w:left w:val="none" w:sz="0" w:space="0" w:color="auto"/>
        <w:bottom w:val="none" w:sz="0" w:space="0" w:color="auto"/>
        <w:right w:val="none" w:sz="0" w:space="0" w:color="auto"/>
      </w:divBdr>
    </w:div>
    <w:div w:id="688987315">
      <w:bodyDiv w:val="1"/>
      <w:marLeft w:val="0"/>
      <w:marRight w:val="0"/>
      <w:marTop w:val="0"/>
      <w:marBottom w:val="0"/>
      <w:divBdr>
        <w:top w:val="none" w:sz="0" w:space="0" w:color="auto"/>
        <w:left w:val="none" w:sz="0" w:space="0" w:color="auto"/>
        <w:bottom w:val="none" w:sz="0" w:space="0" w:color="auto"/>
        <w:right w:val="none" w:sz="0" w:space="0" w:color="auto"/>
      </w:divBdr>
    </w:div>
    <w:div w:id="690033125">
      <w:bodyDiv w:val="1"/>
      <w:marLeft w:val="0"/>
      <w:marRight w:val="0"/>
      <w:marTop w:val="0"/>
      <w:marBottom w:val="0"/>
      <w:divBdr>
        <w:top w:val="none" w:sz="0" w:space="0" w:color="auto"/>
        <w:left w:val="none" w:sz="0" w:space="0" w:color="auto"/>
        <w:bottom w:val="none" w:sz="0" w:space="0" w:color="auto"/>
        <w:right w:val="none" w:sz="0" w:space="0" w:color="auto"/>
      </w:divBdr>
      <w:divsChild>
        <w:div w:id="115487789">
          <w:marLeft w:val="0"/>
          <w:marRight w:val="0"/>
          <w:marTop w:val="0"/>
          <w:marBottom w:val="0"/>
          <w:divBdr>
            <w:top w:val="none" w:sz="0" w:space="0" w:color="auto"/>
            <w:left w:val="none" w:sz="0" w:space="0" w:color="auto"/>
            <w:bottom w:val="none" w:sz="0" w:space="0" w:color="auto"/>
            <w:right w:val="none" w:sz="0" w:space="0" w:color="auto"/>
          </w:divBdr>
        </w:div>
        <w:div w:id="1033075672">
          <w:marLeft w:val="0"/>
          <w:marRight w:val="0"/>
          <w:marTop w:val="0"/>
          <w:marBottom w:val="0"/>
          <w:divBdr>
            <w:top w:val="none" w:sz="0" w:space="0" w:color="auto"/>
            <w:left w:val="none" w:sz="0" w:space="0" w:color="auto"/>
            <w:bottom w:val="none" w:sz="0" w:space="0" w:color="auto"/>
            <w:right w:val="none" w:sz="0" w:space="0" w:color="auto"/>
          </w:divBdr>
        </w:div>
      </w:divsChild>
    </w:div>
    <w:div w:id="713194478">
      <w:bodyDiv w:val="1"/>
      <w:marLeft w:val="0"/>
      <w:marRight w:val="0"/>
      <w:marTop w:val="0"/>
      <w:marBottom w:val="0"/>
      <w:divBdr>
        <w:top w:val="none" w:sz="0" w:space="0" w:color="auto"/>
        <w:left w:val="none" w:sz="0" w:space="0" w:color="auto"/>
        <w:bottom w:val="none" w:sz="0" w:space="0" w:color="auto"/>
        <w:right w:val="none" w:sz="0" w:space="0" w:color="auto"/>
      </w:divBdr>
    </w:div>
    <w:div w:id="720329794">
      <w:bodyDiv w:val="1"/>
      <w:marLeft w:val="0"/>
      <w:marRight w:val="0"/>
      <w:marTop w:val="0"/>
      <w:marBottom w:val="0"/>
      <w:divBdr>
        <w:top w:val="none" w:sz="0" w:space="0" w:color="auto"/>
        <w:left w:val="none" w:sz="0" w:space="0" w:color="auto"/>
        <w:bottom w:val="none" w:sz="0" w:space="0" w:color="auto"/>
        <w:right w:val="none" w:sz="0" w:space="0" w:color="auto"/>
      </w:divBdr>
      <w:divsChild>
        <w:div w:id="1211573970">
          <w:marLeft w:val="0"/>
          <w:marRight w:val="0"/>
          <w:marTop w:val="0"/>
          <w:marBottom w:val="0"/>
          <w:divBdr>
            <w:top w:val="none" w:sz="0" w:space="0" w:color="auto"/>
            <w:left w:val="none" w:sz="0" w:space="0" w:color="auto"/>
            <w:bottom w:val="none" w:sz="0" w:space="0" w:color="auto"/>
            <w:right w:val="none" w:sz="0" w:space="0" w:color="auto"/>
          </w:divBdr>
        </w:div>
        <w:div w:id="363679472">
          <w:marLeft w:val="0"/>
          <w:marRight w:val="0"/>
          <w:marTop w:val="0"/>
          <w:marBottom w:val="0"/>
          <w:divBdr>
            <w:top w:val="none" w:sz="0" w:space="0" w:color="auto"/>
            <w:left w:val="none" w:sz="0" w:space="0" w:color="auto"/>
            <w:bottom w:val="none" w:sz="0" w:space="0" w:color="auto"/>
            <w:right w:val="none" w:sz="0" w:space="0" w:color="auto"/>
          </w:divBdr>
        </w:div>
        <w:div w:id="1807622553">
          <w:marLeft w:val="0"/>
          <w:marRight w:val="0"/>
          <w:marTop w:val="0"/>
          <w:marBottom w:val="0"/>
          <w:divBdr>
            <w:top w:val="none" w:sz="0" w:space="0" w:color="auto"/>
            <w:left w:val="none" w:sz="0" w:space="0" w:color="auto"/>
            <w:bottom w:val="none" w:sz="0" w:space="0" w:color="auto"/>
            <w:right w:val="none" w:sz="0" w:space="0" w:color="auto"/>
          </w:divBdr>
        </w:div>
        <w:div w:id="1873182266">
          <w:marLeft w:val="0"/>
          <w:marRight w:val="0"/>
          <w:marTop w:val="0"/>
          <w:marBottom w:val="0"/>
          <w:divBdr>
            <w:top w:val="none" w:sz="0" w:space="0" w:color="auto"/>
            <w:left w:val="none" w:sz="0" w:space="0" w:color="auto"/>
            <w:bottom w:val="none" w:sz="0" w:space="0" w:color="auto"/>
            <w:right w:val="none" w:sz="0" w:space="0" w:color="auto"/>
          </w:divBdr>
        </w:div>
        <w:div w:id="375278331">
          <w:marLeft w:val="0"/>
          <w:marRight w:val="0"/>
          <w:marTop w:val="0"/>
          <w:marBottom w:val="0"/>
          <w:divBdr>
            <w:top w:val="none" w:sz="0" w:space="0" w:color="auto"/>
            <w:left w:val="none" w:sz="0" w:space="0" w:color="auto"/>
            <w:bottom w:val="none" w:sz="0" w:space="0" w:color="auto"/>
            <w:right w:val="none" w:sz="0" w:space="0" w:color="auto"/>
          </w:divBdr>
        </w:div>
        <w:div w:id="251165543">
          <w:marLeft w:val="0"/>
          <w:marRight w:val="0"/>
          <w:marTop w:val="0"/>
          <w:marBottom w:val="0"/>
          <w:divBdr>
            <w:top w:val="none" w:sz="0" w:space="0" w:color="auto"/>
            <w:left w:val="none" w:sz="0" w:space="0" w:color="auto"/>
            <w:bottom w:val="none" w:sz="0" w:space="0" w:color="auto"/>
            <w:right w:val="none" w:sz="0" w:space="0" w:color="auto"/>
          </w:divBdr>
        </w:div>
        <w:div w:id="1322584030">
          <w:marLeft w:val="0"/>
          <w:marRight w:val="0"/>
          <w:marTop w:val="0"/>
          <w:marBottom w:val="0"/>
          <w:divBdr>
            <w:top w:val="none" w:sz="0" w:space="0" w:color="auto"/>
            <w:left w:val="none" w:sz="0" w:space="0" w:color="auto"/>
            <w:bottom w:val="none" w:sz="0" w:space="0" w:color="auto"/>
            <w:right w:val="none" w:sz="0" w:space="0" w:color="auto"/>
          </w:divBdr>
        </w:div>
        <w:div w:id="1510288225">
          <w:marLeft w:val="0"/>
          <w:marRight w:val="0"/>
          <w:marTop w:val="0"/>
          <w:marBottom w:val="0"/>
          <w:divBdr>
            <w:top w:val="none" w:sz="0" w:space="0" w:color="auto"/>
            <w:left w:val="none" w:sz="0" w:space="0" w:color="auto"/>
            <w:bottom w:val="none" w:sz="0" w:space="0" w:color="auto"/>
            <w:right w:val="none" w:sz="0" w:space="0" w:color="auto"/>
          </w:divBdr>
        </w:div>
      </w:divsChild>
    </w:div>
    <w:div w:id="723454378">
      <w:bodyDiv w:val="1"/>
      <w:marLeft w:val="0"/>
      <w:marRight w:val="0"/>
      <w:marTop w:val="0"/>
      <w:marBottom w:val="0"/>
      <w:divBdr>
        <w:top w:val="none" w:sz="0" w:space="0" w:color="auto"/>
        <w:left w:val="none" w:sz="0" w:space="0" w:color="auto"/>
        <w:bottom w:val="none" w:sz="0" w:space="0" w:color="auto"/>
        <w:right w:val="none" w:sz="0" w:space="0" w:color="auto"/>
      </w:divBdr>
    </w:div>
    <w:div w:id="728767255">
      <w:bodyDiv w:val="1"/>
      <w:marLeft w:val="0"/>
      <w:marRight w:val="0"/>
      <w:marTop w:val="0"/>
      <w:marBottom w:val="0"/>
      <w:divBdr>
        <w:top w:val="none" w:sz="0" w:space="0" w:color="auto"/>
        <w:left w:val="none" w:sz="0" w:space="0" w:color="auto"/>
        <w:bottom w:val="none" w:sz="0" w:space="0" w:color="auto"/>
        <w:right w:val="none" w:sz="0" w:space="0" w:color="auto"/>
      </w:divBdr>
      <w:divsChild>
        <w:div w:id="1528055173">
          <w:marLeft w:val="0"/>
          <w:marRight w:val="0"/>
          <w:marTop w:val="0"/>
          <w:marBottom w:val="0"/>
          <w:divBdr>
            <w:top w:val="none" w:sz="0" w:space="0" w:color="auto"/>
            <w:left w:val="none" w:sz="0" w:space="0" w:color="auto"/>
            <w:bottom w:val="none" w:sz="0" w:space="0" w:color="auto"/>
            <w:right w:val="none" w:sz="0" w:space="0" w:color="auto"/>
          </w:divBdr>
        </w:div>
        <w:div w:id="218784532">
          <w:marLeft w:val="0"/>
          <w:marRight w:val="0"/>
          <w:marTop w:val="0"/>
          <w:marBottom w:val="0"/>
          <w:divBdr>
            <w:top w:val="none" w:sz="0" w:space="0" w:color="auto"/>
            <w:left w:val="none" w:sz="0" w:space="0" w:color="auto"/>
            <w:bottom w:val="none" w:sz="0" w:space="0" w:color="auto"/>
            <w:right w:val="none" w:sz="0" w:space="0" w:color="auto"/>
          </w:divBdr>
        </w:div>
        <w:div w:id="300967933">
          <w:marLeft w:val="0"/>
          <w:marRight w:val="0"/>
          <w:marTop w:val="0"/>
          <w:marBottom w:val="0"/>
          <w:divBdr>
            <w:top w:val="none" w:sz="0" w:space="0" w:color="auto"/>
            <w:left w:val="none" w:sz="0" w:space="0" w:color="auto"/>
            <w:bottom w:val="none" w:sz="0" w:space="0" w:color="auto"/>
            <w:right w:val="none" w:sz="0" w:space="0" w:color="auto"/>
          </w:divBdr>
        </w:div>
        <w:div w:id="1940287967">
          <w:marLeft w:val="0"/>
          <w:marRight w:val="0"/>
          <w:marTop w:val="0"/>
          <w:marBottom w:val="0"/>
          <w:divBdr>
            <w:top w:val="none" w:sz="0" w:space="0" w:color="auto"/>
            <w:left w:val="none" w:sz="0" w:space="0" w:color="auto"/>
            <w:bottom w:val="none" w:sz="0" w:space="0" w:color="auto"/>
            <w:right w:val="none" w:sz="0" w:space="0" w:color="auto"/>
          </w:divBdr>
        </w:div>
      </w:divsChild>
    </w:div>
    <w:div w:id="732043352">
      <w:bodyDiv w:val="1"/>
      <w:marLeft w:val="0"/>
      <w:marRight w:val="0"/>
      <w:marTop w:val="0"/>
      <w:marBottom w:val="0"/>
      <w:divBdr>
        <w:top w:val="none" w:sz="0" w:space="0" w:color="auto"/>
        <w:left w:val="none" w:sz="0" w:space="0" w:color="auto"/>
        <w:bottom w:val="none" w:sz="0" w:space="0" w:color="auto"/>
        <w:right w:val="none" w:sz="0" w:space="0" w:color="auto"/>
      </w:divBdr>
      <w:divsChild>
        <w:div w:id="575747335">
          <w:marLeft w:val="0"/>
          <w:marRight w:val="0"/>
          <w:marTop w:val="0"/>
          <w:marBottom w:val="0"/>
          <w:divBdr>
            <w:top w:val="none" w:sz="0" w:space="0" w:color="auto"/>
            <w:left w:val="none" w:sz="0" w:space="0" w:color="auto"/>
            <w:bottom w:val="none" w:sz="0" w:space="0" w:color="auto"/>
            <w:right w:val="none" w:sz="0" w:space="0" w:color="auto"/>
          </w:divBdr>
        </w:div>
        <w:div w:id="276955891">
          <w:marLeft w:val="0"/>
          <w:marRight w:val="0"/>
          <w:marTop w:val="0"/>
          <w:marBottom w:val="0"/>
          <w:divBdr>
            <w:top w:val="none" w:sz="0" w:space="0" w:color="auto"/>
            <w:left w:val="none" w:sz="0" w:space="0" w:color="auto"/>
            <w:bottom w:val="none" w:sz="0" w:space="0" w:color="auto"/>
            <w:right w:val="none" w:sz="0" w:space="0" w:color="auto"/>
          </w:divBdr>
        </w:div>
        <w:div w:id="980884289">
          <w:marLeft w:val="0"/>
          <w:marRight w:val="0"/>
          <w:marTop w:val="0"/>
          <w:marBottom w:val="0"/>
          <w:divBdr>
            <w:top w:val="none" w:sz="0" w:space="0" w:color="auto"/>
            <w:left w:val="none" w:sz="0" w:space="0" w:color="auto"/>
            <w:bottom w:val="none" w:sz="0" w:space="0" w:color="auto"/>
            <w:right w:val="none" w:sz="0" w:space="0" w:color="auto"/>
          </w:divBdr>
        </w:div>
      </w:divsChild>
    </w:div>
    <w:div w:id="736635034">
      <w:bodyDiv w:val="1"/>
      <w:marLeft w:val="0"/>
      <w:marRight w:val="0"/>
      <w:marTop w:val="0"/>
      <w:marBottom w:val="0"/>
      <w:divBdr>
        <w:top w:val="none" w:sz="0" w:space="0" w:color="auto"/>
        <w:left w:val="none" w:sz="0" w:space="0" w:color="auto"/>
        <w:bottom w:val="none" w:sz="0" w:space="0" w:color="auto"/>
        <w:right w:val="none" w:sz="0" w:space="0" w:color="auto"/>
      </w:divBdr>
    </w:div>
    <w:div w:id="739671172">
      <w:bodyDiv w:val="1"/>
      <w:marLeft w:val="0"/>
      <w:marRight w:val="0"/>
      <w:marTop w:val="0"/>
      <w:marBottom w:val="0"/>
      <w:divBdr>
        <w:top w:val="none" w:sz="0" w:space="0" w:color="auto"/>
        <w:left w:val="none" w:sz="0" w:space="0" w:color="auto"/>
        <w:bottom w:val="none" w:sz="0" w:space="0" w:color="auto"/>
        <w:right w:val="none" w:sz="0" w:space="0" w:color="auto"/>
      </w:divBdr>
      <w:divsChild>
        <w:div w:id="729577309">
          <w:marLeft w:val="0"/>
          <w:marRight w:val="0"/>
          <w:marTop w:val="0"/>
          <w:marBottom w:val="0"/>
          <w:divBdr>
            <w:top w:val="none" w:sz="0" w:space="0" w:color="auto"/>
            <w:left w:val="none" w:sz="0" w:space="0" w:color="auto"/>
            <w:bottom w:val="none" w:sz="0" w:space="0" w:color="auto"/>
            <w:right w:val="none" w:sz="0" w:space="0" w:color="auto"/>
          </w:divBdr>
        </w:div>
        <w:div w:id="1166171807">
          <w:marLeft w:val="0"/>
          <w:marRight w:val="0"/>
          <w:marTop w:val="0"/>
          <w:marBottom w:val="0"/>
          <w:divBdr>
            <w:top w:val="none" w:sz="0" w:space="0" w:color="auto"/>
            <w:left w:val="none" w:sz="0" w:space="0" w:color="auto"/>
            <w:bottom w:val="none" w:sz="0" w:space="0" w:color="auto"/>
            <w:right w:val="none" w:sz="0" w:space="0" w:color="auto"/>
          </w:divBdr>
        </w:div>
      </w:divsChild>
    </w:div>
    <w:div w:id="740492264">
      <w:bodyDiv w:val="1"/>
      <w:marLeft w:val="0"/>
      <w:marRight w:val="0"/>
      <w:marTop w:val="0"/>
      <w:marBottom w:val="0"/>
      <w:divBdr>
        <w:top w:val="none" w:sz="0" w:space="0" w:color="auto"/>
        <w:left w:val="none" w:sz="0" w:space="0" w:color="auto"/>
        <w:bottom w:val="none" w:sz="0" w:space="0" w:color="auto"/>
        <w:right w:val="none" w:sz="0" w:space="0" w:color="auto"/>
      </w:divBdr>
    </w:div>
    <w:div w:id="742680709">
      <w:bodyDiv w:val="1"/>
      <w:marLeft w:val="0"/>
      <w:marRight w:val="0"/>
      <w:marTop w:val="0"/>
      <w:marBottom w:val="0"/>
      <w:divBdr>
        <w:top w:val="none" w:sz="0" w:space="0" w:color="auto"/>
        <w:left w:val="none" w:sz="0" w:space="0" w:color="auto"/>
        <w:bottom w:val="none" w:sz="0" w:space="0" w:color="auto"/>
        <w:right w:val="none" w:sz="0" w:space="0" w:color="auto"/>
      </w:divBdr>
    </w:div>
    <w:div w:id="748580912">
      <w:bodyDiv w:val="1"/>
      <w:marLeft w:val="0"/>
      <w:marRight w:val="0"/>
      <w:marTop w:val="0"/>
      <w:marBottom w:val="0"/>
      <w:divBdr>
        <w:top w:val="none" w:sz="0" w:space="0" w:color="auto"/>
        <w:left w:val="none" w:sz="0" w:space="0" w:color="auto"/>
        <w:bottom w:val="none" w:sz="0" w:space="0" w:color="auto"/>
        <w:right w:val="none" w:sz="0" w:space="0" w:color="auto"/>
      </w:divBdr>
      <w:divsChild>
        <w:div w:id="2023239945">
          <w:marLeft w:val="0"/>
          <w:marRight w:val="0"/>
          <w:marTop w:val="0"/>
          <w:marBottom w:val="0"/>
          <w:divBdr>
            <w:top w:val="none" w:sz="0" w:space="0" w:color="auto"/>
            <w:left w:val="none" w:sz="0" w:space="0" w:color="auto"/>
            <w:bottom w:val="none" w:sz="0" w:space="0" w:color="auto"/>
            <w:right w:val="none" w:sz="0" w:space="0" w:color="auto"/>
          </w:divBdr>
        </w:div>
        <w:div w:id="1208836146">
          <w:marLeft w:val="0"/>
          <w:marRight w:val="0"/>
          <w:marTop w:val="0"/>
          <w:marBottom w:val="0"/>
          <w:divBdr>
            <w:top w:val="none" w:sz="0" w:space="0" w:color="auto"/>
            <w:left w:val="none" w:sz="0" w:space="0" w:color="auto"/>
            <w:bottom w:val="none" w:sz="0" w:space="0" w:color="auto"/>
            <w:right w:val="none" w:sz="0" w:space="0" w:color="auto"/>
          </w:divBdr>
        </w:div>
        <w:div w:id="249316355">
          <w:marLeft w:val="0"/>
          <w:marRight w:val="0"/>
          <w:marTop w:val="0"/>
          <w:marBottom w:val="0"/>
          <w:divBdr>
            <w:top w:val="none" w:sz="0" w:space="0" w:color="auto"/>
            <w:left w:val="none" w:sz="0" w:space="0" w:color="auto"/>
            <w:bottom w:val="none" w:sz="0" w:space="0" w:color="auto"/>
            <w:right w:val="none" w:sz="0" w:space="0" w:color="auto"/>
          </w:divBdr>
        </w:div>
        <w:div w:id="1210189491">
          <w:marLeft w:val="0"/>
          <w:marRight w:val="0"/>
          <w:marTop w:val="0"/>
          <w:marBottom w:val="0"/>
          <w:divBdr>
            <w:top w:val="none" w:sz="0" w:space="0" w:color="auto"/>
            <w:left w:val="none" w:sz="0" w:space="0" w:color="auto"/>
            <w:bottom w:val="none" w:sz="0" w:space="0" w:color="auto"/>
            <w:right w:val="none" w:sz="0" w:space="0" w:color="auto"/>
          </w:divBdr>
        </w:div>
        <w:div w:id="2128162213">
          <w:marLeft w:val="0"/>
          <w:marRight w:val="0"/>
          <w:marTop w:val="0"/>
          <w:marBottom w:val="0"/>
          <w:divBdr>
            <w:top w:val="none" w:sz="0" w:space="0" w:color="auto"/>
            <w:left w:val="none" w:sz="0" w:space="0" w:color="auto"/>
            <w:bottom w:val="none" w:sz="0" w:space="0" w:color="auto"/>
            <w:right w:val="none" w:sz="0" w:space="0" w:color="auto"/>
          </w:divBdr>
        </w:div>
        <w:div w:id="776218321">
          <w:marLeft w:val="0"/>
          <w:marRight w:val="0"/>
          <w:marTop w:val="0"/>
          <w:marBottom w:val="0"/>
          <w:divBdr>
            <w:top w:val="none" w:sz="0" w:space="0" w:color="auto"/>
            <w:left w:val="none" w:sz="0" w:space="0" w:color="auto"/>
            <w:bottom w:val="none" w:sz="0" w:space="0" w:color="auto"/>
            <w:right w:val="none" w:sz="0" w:space="0" w:color="auto"/>
          </w:divBdr>
        </w:div>
      </w:divsChild>
    </w:div>
    <w:div w:id="756756886">
      <w:bodyDiv w:val="1"/>
      <w:marLeft w:val="0"/>
      <w:marRight w:val="0"/>
      <w:marTop w:val="0"/>
      <w:marBottom w:val="0"/>
      <w:divBdr>
        <w:top w:val="none" w:sz="0" w:space="0" w:color="auto"/>
        <w:left w:val="none" w:sz="0" w:space="0" w:color="auto"/>
        <w:bottom w:val="none" w:sz="0" w:space="0" w:color="auto"/>
        <w:right w:val="none" w:sz="0" w:space="0" w:color="auto"/>
      </w:divBdr>
    </w:div>
    <w:div w:id="769425222">
      <w:bodyDiv w:val="1"/>
      <w:marLeft w:val="0"/>
      <w:marRight w:val="0"/>
      <w:marTop w:val="0"/>
      <w:marBottom w:val="0"/>
      <w:divBdr>
        <w:top w:val="none" w:sz="0" w:space="0" w:color="auto"/>
        <w:left w:val="none" w:sz="0" w:space="0" w:color="auto"/>
        <w:bottom w:val="none" w:sz="0" w:space="0" w:color="auto"/>
        <w:right w:val="none" w:sz="0" w:space="0" w:color="auto"/>
      </w:divBdr>
    </w:div>
    <w:div w:id="775292208">
      <w:bodyDiv w:val="1"/>
      <w:marLeft w:val="0"/>
      <w:marRight w:val="0"/>
      <w:marTop w:val="0"/>
      <w:marBottom w:val="0"/>
      <w:divBdr>
        <w:top w:val="none" w:sz="0" w:space="0" w:color="auto"/>
        <w:left w:val="none" w:sz="0" w:space="0" w:color="auto"/>
        <w:bottom w:val="none" w:sz="0" w:space="0" w:color="auto"/>
        <w:right w:val="none" w:sz="0" w:space="0" w:color="auto"/>
      </w:divBdr>
    </w:div>
    <w:div w:id="778522859">
      <w:bodyDiv w:val="1"/>
      <w:marLeft w:val="0"/>
      <w:marRight w:val="0"/>
      <w:marTop w:val="0"/>
      <w:marBottom w:val="0"/>
      <w:divBdr>
        <w:top w:val="none" w:sz="0" w:space="0" w:color="auto"/>
        <w:left w:val="none" w:sz="0" w:space="0" w:color="auto"/>
        <w:bottom w:val="none" w:sz="0" w:space="0" w:color="auto"/>
        <w:right w:val="none" w:sz="0" w:space="0" w:color="auto"/>
      </w:divBdr>
      <w:divsChild>
        <w:div w:id="1967278271">
          <w:marLeft w:val="0"/>
          <w:marRight w:val="0"/>
          <w:marTop w:val="0"/>
          <w:marBottom w:val="0"/>
          <w:divBdr>
            <w:top w:val="none" w:sz="0" w:space="0" w:color="auto"/>
            <w:left w:val="none" w:sz="0" w:space="0" w:color="auto"/>
            <w:bottom w:val="none" w:sz="0" w:space="0" w:color="auto"/>
            <w:right w:val="none" w:sz="0" w:space="0" w:color="auto"/>
          </w:divBdr>
        </w:div>
        <w:div w:id="144594304">
          <w:marLeft w:val="0"/>
          <w:marRight w:val="0"/>
          <w:marTop w:val="0"/>
          <w:marBottom w:val="0"/>
          <w:divBdr>
            <w:top w:val="none" w:sz="0" w:space="0" w:color="auto"/>
            <w:left w:val="none" w:sz="0" w:space="0" w:color="auto"/>
            <w:bottom w:val="none" w:sz="0" w:space="0" w:color="auto"/>
            <w:right w:val="none" w:sz="0" w:space="0" w:color="auto"/>
          </w:divBdr>
        </w:div>
        <w:div w:id="614479160">
          <w:marLeft w:val="0"/>
          <w:marRight w:val="0"/>
          <w:marTop w:val="0"/>
          <w:marBottom w:val="0"/>
          <w:divBdr>
            <w:top w:val="none" w:sz="0" w:space="0" w:color="auto"/>
            <w:left w:val="none" w:sz="0" w:space="0" w:color="auto"/>
            <w:bottom w:val="none" w:sz="0" w:space="0" w:color="auto"/>
            <w:right w:val="none" w:sz="0" w:space="0" w:color="auto"/>
          </w:divBdr>
        </w:div>
      </w:divsChild>
    </w:div>
    <w:div w:id="783117707">
      <w:bodyDiv w:val="1"/>
      <w:marLeft w:val="0"/>
      <w:marRight w:val="0"/>
      <w:marTop w:val="0"/>
      <w:marBottom w:val="0"/>
      <w:divBdr>
        <w:top w:val="none" w:sz="0" w:space="0" w:color="auto"/>
        <w:left w:val="none" w:sz="0" w:space="0" w:color="auto"/>
        <w:bottom w:val="none" w:sz="0" w:space="0" w:color="auto"/>
        <w:right w:val="none" w:sz="0" w:space="0" w:color="auto"/>
      </w:divBdr>
    </w:div>
    <w:div w:id="786393046">
      <w:bodyDiv w:val="1"/>
      <w:marLeft w:val="0"/>
      <w:marRight w:val="0"/>
      <w:marTop w:val="0"/>
      <w:marBottom w:val="0"/>
      <w:divBdr>
        <w:top w:val="none" w:sz="0" w:space="0" w:color="auto"/>
        <w:left w:val="none" w:sz="0" w:space="0" w:color="auto"/>
        <w:bottom w:val="none" w:sz="0" w:space="0" w:color="auto"/>
        <w:right w:val="none" w:sz="0" w:space="0" w:color="auto"/>
      </w:divBdr>
      <w:divsChild>
        <w:div w:id="1706639469">
          <w:marLeft w:val="0"/>
          <w:marRight w:val="0"/>
          <w:marTop w:val="0"/>
          <w:marBottom w:val="0"/>
          <w:divBdr>
            <w:top w:val="none" w:sz="0" w:space="0" w:color="auto"/>
            <w:left w:val="none" w:sz="0" w:space="0" w:color="auto"/>
            <w:bottom w:val="none" w:sz="0" w:space="0" w:color="auto"/>
            <w:right w:val="none" w:sz="0" w:space="0" w:color="auto"/>
          </w:divBdr>
        </w:div>
        <w:div w:id="534929718">
          <w:marLeft w:val="0"/>
          <w:marRight w:val="0"/>
          <w:marTop w:val="0"/>
          <w:marBottom w:val="0"/>
          <w:divBdr>
            <w:top w:val="none" w:sz="0" w:space="0" w:color="auto"/>
            <w:left w:val="none" w:sz="0" w:space="0" w:color="auto"/>
            <w:bottom w:val="none" w:sz="0" w:space="0" w:color="auto"/>
            <w:right w:val="none" w:sz="0" w:space="0" w:color="auto"/>
          </w:divBdr>
        </w:div>
        <w:div w:id="1739863859">
          <w:marLeft w:val="0"/>
          <w:marRight w:val="0"/>
          <w:marTop w:val="0"/>
          <w:marBottom w:val="0"/>
          <w:divBdr>
            <w:top w:val="none" w:sz="0" w:space="0" w:color="auto"/>
            <w:left w:val="none" w:sz="0" w:space="0" w:color="auto"/>
            <w:bottom w:val="none" w:sz="0" w:space="0" w:color="auto"/>
            <w:right w:val="none" w:sz="0" w:space="0" w:color="auto"/>
          </w:divBdr>
        </w:div>
        <w:div w:id="1004406331">
          <w:marLeft w:val="0"/>
          <w:marRight w:val="0"/>
          <w:marTop w:val="0"/>
          <w:marBottom w:val="0"/>
          <w:divBdr>
            <w:top w:val="none" w:sz="0" w:space="0" w:color="auto"/>
            <w:left w:val="none" w:sz="0" w:space="0" w:color="auto"/>
            <w:bottom w:val="none" w:sz="0" w:space="0" w:color="auto"/>
            <w:right w:val="none" w:sz="0" w:space="0" w:color="auto"/>
          </w:divBdr>
        </w:div>
        <w:div w:id="487746156">
          <w:marLeft w:val="0"/>
          <w:marRight w:val="0"/>
          <w:marTop w:val="0"/>
          <w:marBottom w:val="0"/>
          <w:divBdr>
            <w:top w:val="none" w:sz="0" w:space="0" w:color="auto"/>
            <w:left w:val="none" w:sz="0" w:space="0" w:color="auto"/>
            <w:bottom w:val="none" w:sz="0" w:space="0" w:color="auto"/>
            <w:right w:val="none" w:sz="0" w:space="0" w:color="auto"/>
          </w:divBdr>
        </w:div>
        <w:div w:id="1514998519">
          <w:marLeft w:val="0"/>
          <w:marRight w:val="0"/>
          <w:marTop w:val="0"/>
          <w:marBottom w:val="0"/>
          <w:divBdr>
            <w:top w:val="none" w:sz="0" w:space="0" w:color="auto"/>
            <w:left w:val="none" w:sz="0" w:space="0" w:color="auto"/>
            <w:bottom w:val="none" w:sz="0" w:space="0" w:color="auto"/>
            <w:right w:val="none" w:sz="0" w:space="0" w:color="auto"/>
          </w:divBdr>
        </w:div>
        <w:div w:id="623384048">
          <w:marLeft w:val="0"/>
          <w:marRight w:val="0"/>
          <w:marTop w:val="0"/>
          <w:marBottom w:val="0"/>
          <w:divBdr>
            <w:top w:val="none" w:sz="0" w:space="0" w:color="auto"/>
            <w:left w:val="none" w:sz="0" w:space="0" w:color="auto"/>
            <w:bottom w:val="none" w:sz="0" w:space="0" w:color="auto"/>
            <w:right w:val="none" w:sz="0" w:space="0" w:color="auto"/>
          </w:divBdr>
        </w:div>
        <w:div w:id="837619898">
          <w:marLeft w:val="0"/>
          <w:marRight w:val="0"/>
          <w:marTop w:val="0"/>
          <w:marBottom w:val="0"/>
          <w:divBdr>
            <w:top w:val="none" w:sz="0" w:space="0" w:color="auto"/>
            <w:left w:val="none" w:sz="0" w:space="0" w:color="auto"/>
            <w:bottom w:val="none" w:sz="0" w:space="0" w:color="auto"/>
            <w:right w:val="none" w:sz="0" w:space="0" w:color="auto"/>
          </w:divBdr>
        </w:div>
      </w:divsChild>
    </w:div>
    <w:div w:id="787969923">
      <w:bodyDiv w:val="1"/>
      <w:marLeft w:val="0"/>
      <w:marRight w:val="0"/>
      <w:marTop w:val="0"/>
      <w:marBottom w:val="0"/>
      <w:divBdr>
        <w:top w:val="none" w:sz="0" w:space="0" w:color="auto"/>
        <w:left w:val="none" w:sz="0" w:space="0" w:color="auto"/>
        <w:bottom w:val="none" w:sz="0" w:space="0" w:color="auto"/>
        <w:right w:val="none" w:sz="0" w:space="0" w:color="auto"/>
      </w:divBdr>
    </w:div>
    <w:div w:id="788744075">
      <w:bodyDiv w:val="1"/>
      <w:marLeft w:val="0"/>
      <w:marRight w:val="0"/>
      <w:marTop w:val="0"/>
      <w:marBottom w:val="0"/>
      <w:divBdr>
        <w:top w:val="none" w:sz="0" w:space="0" w:color="auto"/>
        <w:left w:val="none" w:sz="0" w:space="0" w:color="auto"/>
        <w:bottom w:val="none" w:sz="0" w:space="0" w:color="auto"/>
        <w:right w:val="none" w:sz="0" w:space="0" w:color="auto"/>
      </w:divBdr>
    </w:div>
    <w:div w:id="788821244">
      <w:bodyDiv w:val="1"/>
      <w:marLeft w:val="0"/>
      <w:marRight w:val="0"/>
      <w:marTop w:val="0"/>
      <w:marBottom w:val="0"/>
      <w:divBdr>
        <w:top w:val="none" w:sz="0" w:space="0" w:color="auto"/>
        <w:left w:val="none" w:sz="0" w:space="0" w:color="auto"/>
        <w:bottom w:val="none" w:sz="0" w:space="0" w:color="auto"/>
        <w:right w:val="none" w:sz="0" w:space="0" w:color="auto"/>
      </w:divBdr>
    </w:div>
    <w:div w:id="802384936">
      <w:bodyDiv w:val="1"/>
      <w:marLeft w:val="0"/>
      <w:marRight w:val="0"/>
      <w:marTop w:val="0"/>
      <w:marBottom w:val="0"/>
      <w:divBdr>
        <w:top w:val="none" w:sz="0" w:space="0" w:color="auto"/>
        <w:left w:val="none" w:sz="0" w:space="0" w:color="auto"/>
        <w:bottom w:val="none" w:sz="0" w:space="0" w:color="auto"/>
        <w:right w:val="none" w:sz="0" w:space="0" w:color="auto"/>
      </w:divBdr>
    </w:div>
    <w:div w:id="807089907">
      <w:bodyDiv w:val="1"/>
      <w:marLeft w:val="0"/>
      <w:marRight w:val="0"/>
      <w:marTop w:val="0"/>
      <w:marBottom w:val="0"/>
      <w:divBdr>
        <w:top w:val="none" w:sz="0" w:space="0" w:color="auto"/>
        <w:left w:val="none" w:sz="0" w:space="0" w:color="auto"/>
        <w:bottom w:val="none" w:sz="0" w:space="0" w:color="auto"/>
        <w:right w:val="none" w:sz="0" w:space="0" w:color="auto"/>
      </w:divBdr>
    </w:div>
    <w:div w:id="808285624">
      <w:bodyDiv w:val="1"/>
      <w:marLeft w:val="0"/>
      <w:marRight w:val="0"/>
      <w:marTop w:val="0"/>
      <w:marBottom w:val="0"/>
      <w:divBdr>
        <w:top w:val="none" w:sz="0" w:space="0" w:color="auto"/>
        <w:left w:val="none" w:sz="0" w:space="0" w:color="auto"/>
        <w:bottom w:val="none" w:sz="0" w:space="0" w:color="auto"/>
        <w:right w:val="none" w:sz="0" w:space="0" w:color="auto"/>
      </w:divBdr>
    </w:div>
    <w:div w:id="831796323">
      <w:bodyDiv w:val="1"/>
      <w:marLeft w:val="0"/>
      <w:marRight w:val="0"/>
      <w:marTop w:val="0"/>
      <w:marBottom w:val="0"/>
      <w:divBdr>
        <w:top w:val="none" w:sz="0" w:space="0" w:color="auto"/>
        <w:left w:val="none" w:sz="0" w:space="0" w:color="auto"/>
        <w:bottom w:val="none" w:sz="0" w:space="0" w:color="auto"/>
        <w:right w:val="none" w:sz="0" w:space="0" w:color="auto"/>
      </w:divBdr>
      <w:divsChild>
        <w:div w:id="1329405886">
          <w:marLeft w:val="0"/>
          <w:marRight w:val="0"/>
          <w:marTop w:val="0"/>
          <w:marBottom w:val="0"/>
          <w:divBdr>
            <w:top w:val="none" w:sz="0" w:space="0" w:color="auto"/>
            <w:left w:val="none" w:sz="0" w:space="0" w:color="auto"/>
            <w:bottom w:val="none" w:sz="0" w:space="0" w:color="auto"/>
            <w:right w:val="none" w:sz="0" w:space="0" w:color="auto"/>
          </w:divBdr>
        </w:div>
        <w:div w:id="1523515891">
          <w:marLeft w:val="0"/>
          <w:marRight w:val="0"/>
          <w:marTop w:val="0"/>
          <w:marBottom w:val="0"/>
          <w:divBdr>
            <w:top w:val="none" w:sz="0" w:space="0" w:color="auto"/>
            <w:left w:val="none" w:sz="0" w:space="0" w:color="auto"/>
            <w:bottom w:val="none" w:sz="0" w:space="0" w:color="auto"/>
            <w:right w:val="none" w:sz="0" w:space="0" w:color="auto"/>
          </w:divBdr>
        </w:div>
        <w:div w:id="1032072743">
          <w:marLeft w:val="0"/>
          <w:marRight w:val="0"/>
          <w:marTop w:val="0"/>
          <w:marBottom w:val="0"/>
          <w:divBdr>
            <w:top w:val="none" w:sz="0" w:space="0" w:color="auto"/>
            <w:left w:val="none" w:sz="0" w:space="0" w:color="auto"/>
            <w:bottom w:val="none" w:sz="0" w:space="0" w:color="auto"/>
            <w:right w:val="none" w:sz="0" w:space="0" w:color="auto"/>
          </w:divBdr>
        </w:div>
        <w:div w:id="840393629">
          <w:marLeft w:val="0"/>
          <w:marRight w:val="0"/>
          <w:marTop w:val="0"/>
          <w:marBottom w:val="0"/>
          <w:divBdr>
            <w:top w:val="none" w:sz="0" w:space="0" w:color="auto"/>
            <w:left w:val="none" w:sz="0" w:space="0" w:color="auto"/>
            <w:bottom w:val="none" w:sz="0" w:space="0" w:color="auto"/>
            <w:right w:val="none" w:sz="0" w:space="0" w:color="auto"/>
          </w:divBdr>
        </w:div>
      </w:divsChild>
    </w:div>
    <w:div w:id="834422542">
      <w:bodyDiv w:val="1"/>
      <w:marLeft w:val="0"/>
      <w:marRight w:val="0"/>
      <w:marTop w:val="0"/>
      <w:marBottom w:val="0"/>
      <w:divBdr>
        <w:top w:val="none" w:sz="0" w:space="0" w:color="auto"/>
        <w:left w:val="none" w:sz="0" w:space="0" w:color="auto"/>
        <w:bottom w:val="none" w:sz="0" w:space="0" w:color="auto"/>
        <w:right w:val="none" w:sz="0" w:space="0" w:color="auto"/>
      </w:divBdr>
      <w:divsChild>
        <w:div w:id="2064938528">
          <w:marLeft w:val="0"/>
          <w:marRight w:val="0"/>
          <w:marTop w:val="0"/>
          <w:marBottom w:val="0"/>
          <w:divBdr>
            <w:top w:val="none" w:sz="0" w:space="0" w:color="auto"/>
            <w:left w:val="none" w:sz="0" w:space="0" w:color="auto"/>
            <w:bottom w:val="none" w:sz="0" w:space="0" w:color="auto"/>
            <w:right w:val="none" w:sz="0" w:space="0" w:color="auto"/>
          </w:divBdr>
        </w:div>
        <w:div w:id="1364793574">
          <w:marLeft w:val="0"/>
          <w:marRight w:val="0"/>
          <w:marTop w:val="0"/>
          <w:marBottom w:val="0"/>
          <w:divBdr>
            <w:top w:val="none" w:sz="0" w:space="0" w:color="auto"/>
            <w:left w:val="none" w:sz="0" w:space="0" w:color="auto"/>
            <w:bottom w:val="none" w:sz="0" w:space="0" w:color="auto"/>
            <w:right w:val="none" w:sz="0" w:space="0" w:color="auto"/>
          </w:divBdr>
        </w:div>
      </w:divsChild>
    </w:div>
    <w:div w:id="834616387">
      <w:bodyDiv w:val="1"/>
      <w:marLeft w:val="0"/>
      <w:marRight w:val="0"/>
      <w:marTop w:val="0"/>
      <w:marBottom w:val="0"/>
      <w:divBdr>
        <w:top w:val="none" w:sz="0" w:space="0" w:color="auto"/>
        <w:left w:val="none" w:sz="0" w:space="0" w:color="auto"/>
        <w:bottom w:val="none" w:sz="0" w:space="0" w:color="auto"/>
        <w:right w:val="none" w:sz="0" w:space="0" w:color="auto"/>
      </w:divBdr>
    </w:div>
    <w:div w:id="836533547">
      <w:bodyDiv w:val="1"/>
      <w:marLeft w:val="0"/>
      <w:marRight w:val="0"/>
      <w:marTop w:val="0"/>
      <w:marBottom w:val="0"/>
      <w:divBdr>
        <w:top w:val="none" w:sz="0" w:space="0" w:color="auto"/>
        <w:left w:val="none" w:sz="0" w:space="0" w:color="auto"/>
        <w:bottom w:val="none" w:sz="0" w:space="0" w:color="auto"/>
        <w:right w:val="none" w:sz="0" w:space="0" w:color="auto"/>
      </w:divBdr>
    </w:div>
    <w:div w:id="841166000">
      <w:bodyDiv w:val="1"/>
      <w:marLeft w:val="0"/>
      <w:marRight w:val="0"/>
      <w:marTop w:val="0"/>
      <w:marBottom w:val="0"/>
      <w:divBdr>
        <w:top w:val="none" w:sz="0" w:space="0" w:color="auto"/>
        <w:left w:val="none" w:sz="0" w:space="0" w:color="auto"/>
        <w:bottom w:val="none" w:sz="0" w:space="0" w:color="auto"/>
        <w:right w:val="none" w:sz="0" w:space="0" w:color="auto"/>
      </w:divBdr>
    </w:div>
    <w:div w:id="842093100">
      <w:bodyDiv w:val="1"/>
      <w:marLeft w:val="0"/>
      <w:marRight w:val="0"/>
      <w:marTop w:val="0"/>
      <w:marBottom w:val="0"/>
      <w:divBdr>
        <w:top w:val="none" w:sz="0" w:space="0" w:color="auto"/>
        <w:left w:val="none" w:sz="0" w:space="0" w:color="auto"/>
        <w:bottom w:val="none" w:sz="0" w:space="0" w:color="auto"/>
        <w:right w:val="none" w:sz="0" w:space="0" w:color="auto"/>
      </w:divBdr>
    </w:div>
    <w:div w:id="842553630">
      <w:bodyDiv w:val="1"/>
      <w:marLeft w:val="0"/>
      <w:marRight w:val="0"/>
      <w:marTop w:val="0"/>
      <w:marBottom w:val="0"/>
      <w:divBdr>
        <w:top w:val="none" w:sz="0" w:space="0" w:color="auto"/>
        <w:left w:val="none" w:sz="0" w:space="0" w:color="auto"/>
        <w:bottom w:val="none" w:sz="0" w:space="0" w:color="auto"/>
        <w:right w:val="none" w:sz="0" w:space="0" w:color="auto"/>
      </w:divBdr>
      <w:divsChild>
        <w:div w:id="1287814702">
          <w:marLeft w:val="0"/>
          <w:marRight w:val="0"/>
          <w:marTop w:val="0"/>
          <w:marBottom w:val="0"/>
          <w:divBdr>
            <w:top w:val="none" w:sz="0" w:space="0" w:color="auto"/>
            <w:left w:val="none" w:sz="0" w:space="0" w:color="auto"/>
            <w:bottom w:val="none" w:sz="0" w:space="0" w:color="auto"/>
            <w:right w:val="none" w:sz="0" w:space="0" w:color="auto"/>
          </w:divBdr>
        </w:div>
        <w:div w:id="1334531736">
          <w:marLeft w:val="0"/>
          <w:marRight w:val="0"/>
          <w:marTop w:val="0"/>
          <w:marBottom w:val="0"/>
          <w:divBdr>
            <w:top w:val="none" w:sz="0" w:space="0" w:color="auto"/>
            <w:left w:val="none" w:sz="0" w:space="0" w:color="auto"/>
            <w:bottom w:val="none" w:sz="0" w:space="0" w:color="auto"/>
            <w:right w:val="none" w:sz="0" w:space="0" w:color="auto"/>
          </w:divBdr>
        </w:div>
        <w:div w:id="785395293">
          <w:marLeft w:val="0"/>
          <w:marRight w:val="0"/>
          <w:marTop w:val="0"/>
          <w:marBottom w:val="0"/>
          <w:divBdr>
            <w:top w:val="none" w:sz="0" w:space="0" w:color="auto"/>
            <w:left w:val="none" w:sz="0" w:space="0" w:color="auto"/>
            <w:bottom w:val="none" w:sz="0" w:space="0" w:color="auto"/>
            <w:right w:val="none" w:sz="0" w:space="0" w:color="auto"/>
          </w:divBdr>
        </w:div>
      </w:divsChild>
    </w:div>
    <w:div w:id="851648819">
      <w:bodyDiv w:val="1"/>
      <w:marLeft w:val="0"/>
      <w:marRight w:val="0"/>
      <w:marTop w:val="0"/>
      <w:marBottom w:val="0"/>
      <w:divBdr>
        <w:top w:val="none" w:sz="0" w:space="0" w:color="auto"/>
        <w:left w:val="none" w:sz="0" w:space="0" w:color="auto"/>
        <w:bottom w:val="none" w:sz="0" w:space="0" w:color="auto"/>
        <w:right w:val="none" w:sz="0" w:space="0" w:color="auto"/>
      </w:divBdr>
    </w:div>
    <w:div w:id="859125170">
      <w:bodyDiv w:val="1"/>
      <w:marLeft w:val="0"/>
      <w:marRight w:val="0"/>
      <w:marTop w:val="0"/>
      <w:marBottom w:val="0"/>
      <w:divBdr>
        <w:top w:val="none" w:sz="0" w:space="0" w:color="auto"/>
        <w:left w:val="none" w:sz="0" w:space="0" w:color="auto"/>
        <w:bottom w:val="none" w:sz="0" w:space="0" w:color="auto"/>
        <w:right w:val="none" w:sz="0" w:space="0" w:color="auto"/>
      </w:divBdr>
      <w:divsChild>
        <w:div w:id="1093941941">
          <w:marLeft w:val="0"/>
          <w:marRight w:val="0"/>
          <w:marTop w:val="0"/>
          <w:marBottom w:val="0"/>
          <w:divBdr>
            <w:top w:val="none" w:sz="0" w:space="0" w:color="auto"/>
            <w:left w:val="none" w:sz="0" w:space="0" w:color="auto"/>
            <w:bottom w:val="none" w:sz="0" w:space="0" w:color="auto"/>
            <w:right w:val="none" w:sz="0" w:space="0" w:color="auto"/>
          </w:divBdr>
        </w:div>
        <w:div w:id="1002969231">
          <w:marLeft w:val="0"/>
          <w:marRight w:val="0"/>
          <w:marTop w:val="0"/>
          <w:marBottom w:val="0"/>
          <w:divBdr>
            <w:top w:val="none" w:sz="0" w:space="0" w:color="auto"/>
            <w:left w:val="none" w:sz="0" w:space="0" w:color="auto"/>
            <w:bottom w:val="none" w:sz="0" w:space="0" w:color="auto"/>
            <w:right w:val="none" w:sz="0" w:space="0" w:color="auto"/>
          </w:divBdr>
        </w:div>
        <w:div w:id="860321348">
          <w:marLeft w:val="0"/>
          <w:marRight w:val="0"/>
          <w:marTop w:val="0"/>
          <w:marBottom w:val="0"/>
          <w:divBdr>
            <w:top w:val="none" w:sz="0" w:space="0" w:color="auto"/>
            <w:left w:val="none" w:sz="0" w:space="0" w:color="auto"/>
            <w:bottom w:val="none" w:sz="0" w:space="0" w:color="auto"/>
            <w:right w:val="none" w:sz="0" w:space="0" w:color="auto"/>
          </w:divBdr>
        </w:div>
        <w:div w:id="1170828831">
          <w:marLeft w:val="0"/>
          <w:marRight w:val="0"/>
          <w:marTop w:val="0"/>
          <w:marBottom w:val="0"/>
          <w:divBdr>
            <w:top w:val="none" w:sz="0" w:space="0" w:color="auto"/>
            <w:left w:val="none" w:sz="0" w:space="0" w:color="auto"/>
            <w:bottom w:val="none" w:sz="0" w:space="0" w:color="auto"/>
            <w:right w:val="none" w:sz="0" w:space="0" w:color="auto"/>
          </w:divBdr>
        </w:div>
      </w:divsChild>
    </w:div>
    <w:div w:id="864976639">
      <w:bodyDiv w:val="1"/>
      <w:marLeft w:val="0"/>
      <w:marRight w:val="0"/>
      <w:marTop w:val="0"/>
      <w:marBottom w:val="0"/>
      <w:divBdr>
        <w:top w:val="none" w:sz="0" w:space="0" w:color="auto"/>
        <w:left w:val="none" w:sz="0" w:space="0" w:color="auto"/>
        <w:bottom w:val="none" w:sz="0" w:space="0" w:color="auto"/>
        <w:right w:val="none" w:sz="0" w:space="0" w:color="auto"/>
      </w:divBdr>
    </w:div>
    <w:div w:id="865558842">
      <w:bodyDiv w:val="1"/>
      <w:marLeft w:val="0"/>
      <w:marRight w:val="0"/>
      <w:marTop w:val="0"/>
      <w:marBottom w:val="0"/>
      <w:divBdr>
        <w:top w:val="none" w:sz="0" w:space="0" w:color="auto"/>
        <w:left w:val="none" w:sz="0" w:space="0" w:color="auto"/>
        <w:bottom w:val="none" w:sz="0" w:space="0" w:color="auto"/>
        <w:right w:val="none" w:sz="0" w:space="0" w:color="auto"/>
      </w:divBdr>
    </w:div>
    <w:div w:id="870261187">
      <w:bodyDiv w:val="1"/>
      <w:marLeft w:val="0"/>
      <w:marRight w:val="0"/>
      <w:marTop w:val="0"/>
      <w:marBottom w:val="0"/>
      <w:divBdr>
        <w:top w:val="none" w:sz="0" w:space="0" w:color="auto"/>
        <w:left w:val="none" w:sz="0" w:space="0" w:color="auto"/>
        <w:bottom w:val="none" w:sz="0" w:space="0" w:color="auto"/>
        <w:right w:val="none" w:sz="0" w:space="0" w:color="auto"/>
      </w:divBdr>
      <w:divsChild>
        <w:div w:id="1475029282">
          <w:marLeft w:val="0"/>
          <w:marRight w:val="0"/>
          <w:marTop w:val="0"/>
          <w:marBottom w:val="0"/>
          <w:divBdr>
            <w:top w:val="none" w:sz="0" w:space="0" w:color="auto"/>
            <w:left w:val="none" w:sz="0" w:space="0" w:color="auto"/>
            <w:bottom w:val="none" w:sz="0" w:space="0" w:color="auto"/>
            <w:right w:val="none" w:sz="0" w:space="0" w:color="auto"/>
          </w:divBdr>
        </w:div>
        <w:div w:id="293293601">
          <w:marLeft w:val="0"/>
          <w:marRight w:val="0"/>
          <w:marTop w:val="0"/>
          <w:marBottom w:val="0"/>
          <w:divBdr>
            <w:top w:val="none" w:sz="0" w:space="0" w:color="auto"/>
            <w:left w:val="none" w:sz="0" w:space="0" w:color="auto"/>
            <w:bottom w:val="none" w:sz="0" w:space="0" w:color="auto"/>
            <w:right w:val="none" w:sz="0" w:space="0" w:color="auto"/>
          </w:divBdr>
        </w:div>
        <w:div w:id="1596590091">
          <w:marLeft w:val="0"/>
          <w:marRight w:val="0"/>
          <w:marTop w:val="0"/>
          <w:marBottom w:val="0"/>
          <w:divBdr>
            <w:top w:val="none" w:sz="0" w:space="0" w:color="auto"/>
            <w:left w:val="none" w:sz="0" w:space="0" w:color="auto"/>
            <w:bottom w:val="none" w:sz="0" w:space="0" w:color="auto"/>
            <w:right w:val="none" w:sz="0" w:space="0" w:color="auto"/>
          </w:divBdr>
        </w:div>
        <w:div w:id="1138887173">
          <w:marLeft w:val="0"/>
          <w:marRight w:val="0"/>
          <w:marTop w:val="0"/>
          <w:marBottom w:val="0"/>
          <w:divBdr>
            <w:top w:val="none" w:sz="0" w:space="0" w:color="auto"/>
            <w:left w:val="none" w:sz="0" w:space="0" w:color="auto"/>
            <w:bottom w:val="none" w:sz="0" w:space="0" w:color="auto"/>
            <w:right w:val="none" w:sz="0" w:space="0" w:color="auto"/>
          </w:divBdr>
        </w:div>
        <w:div w:id="1973363061">
          <w:marLeft w:val="0"/>
          <w:marRight w:val="0"/>
          <w:marTop w:val="0"/>
          <w:marBottom w:val="0"/>
          <w:divBdr>
            <w:top w:val="none" w:sz="0" w:space="0" w:color="auto"/>
            <w:left w:val="none" w:sz="0" w:space="0" w:color="auto"/>
            <w:bottom w:val="none" w:sz="0" w:space="0" w:color="auto"/>
            <w:right w:val="none" w:sz="0" w:space="0" w:color="auto"/>
          </w:divBdr>
        </w:div>
        <w:div w:id="530460947">
          <w:marLeft w:val="0"/>
          <w:marRight w:val="0"/>
          <w:marTop w:val="0"/>
          <w:marBottom w:val="0"/>
          <w:divBdr>
            <w:top w:val="none" w:sz="0" w:space="0" w:color="auto"/>
            <w:left w:val="none" w:sz="0" w:space="0" w:color="auto"/>
            <w:bottom w:val="none" w:sz="0" w:space="0" w:color="auto"/>
            <w:right w:val="none" w:sz="0" w:space="0" w:color="auto"/>
          </w:divBdr>
        </w:div>
      </w:divsChild>
    </w:div>
    <w:div w:id="871114064">
      <w:bodyDiv w:val="1"/>
      <w:marLeft w:val="0"/>
      <w:marRight w:val="0"/>
      <w:marTop w:val="0"/>
      <w:marBottom w:val="0"/>
      <w:divBdr>
        <w:top w:val="none" w:sz="0" w:space="0" w:color="auto"/>
        <w:left w:val="none" w:sz="0" w:space="0" w:color="auto"/>
        <w:bottom w:val="none" w:sz="0" w:space="0" w:color="auto"/>
        <w:right w:val="none" w:sz="0" w:space="0" w:color="auto"/>
      </w:divBdr>
    </w:div>
    <w:div w:id="874344385">
      <w:bodyDiv w:val="1"/>
      <w:marLeft w:val="0"/>
      <w:marRight w:val="0"/>
      <w:marTop w:val="0"/>
      <w:marBottom w:val="0"/>
      <w:divBdr>
        <w:top w:val="none" w:sz="0" w:space="0" w:color="auto"/>
        <w:left w:val="none" w:sz="0" w:space="0" w:color="auto"/>
        <w:bottom w:val="none" w:sz="0" w:space="0" w:color="auto"/>
        <w:right w:val="none" w:sz="0" w:space="0" w:color="auto"/>
      </w:divBdr>
    </w:div>
    <w:div w:id="879131199">
      <w:bodyDiv w:val="1"/>
      <w:marLeft w:val="0"/>
      <w:marRight w:val="0"/>
      <w:marTop w:val="0"/>
      <w:marBottom w:val="0"/>
      <w:divBdr>
        <w:top w:val="none" w:sz="0" w:space="0" w:color="auto"/>
        <w:left w:val="none" w:sz="0" w:space="0" w:color="auto"/>
        <w:bottom w:val="none" w:sz="0" w:space="0" w:color="auto"/>
        <w:right w:val="none" w:sz="0" w:space="0" w:color="auto"/>
      </w:divBdr>
    </w:div>
    <w:div w:id="879705899">
      <w:bodyDiv w:val="1"/>
      <w:marLeft w:val="0"/>
      <w:marRight w:val="0"/>
      <w:marTop w:val="0"/>
      <w:marBottom w:val="0"/>
      <w:divBdr>
        <w:top w:val="none" w:sz="0" w:space="0" w:color="auto"/>
        <w:left w:val="none" w:sz="0" w:space="0" w:color="auto"/>
        <w:bottom w:val="none" w:sz="0" w:space="0" w:color="auto"/>
        <w:right w:val="none" w:sz="0" w:space="0" w:color="auto"/>
      </w:divBdr>
    </w:div>
    <w:div w:id="880484766">
      <w:bodyDiv w:val="1"/>
      <w:marLeft w:val="0"/>
      <w:marRight w:val="0"/>
      <w:marTop w:val="0"/>
      <w:marBottom w:val="0"/>
      <w:divBdr>
        <w:top w:val="none" w:sz="0" w:space="0" w:color="auto"/>
        <w:left w:val="none" w:sz="0" w:space="0" w:color="auto"/>
        <w:bottom w:val="none" w:sz="0" w:space="0" w:color="auto"/>
        <w:right w:val="none" w:sz="0" w:space="0" w:color="auto"/>
      </w:divBdr>
    </w:div>
    <w:div w:id="885070799">
      <w:bodyDiv w:val="1"/>
      <w:marLeft w:val="0"/>
      <w:marRight w:val="0"/>
      <w:marTop w:val="0"/>
      <w:marBottom w:val="0"/>
      <w:divBdr>
        <w:top w:val="none" w:sz="0" w:space="0" w:color="auto"/>
        <w:left w:val="none" w:sz="0" w:space="0" w:color="auto"/>
        <w:bottom w:val="none" w:sz="0" w:space="0" w:color="auto"/>
        <w:right w:val="none" w:sz="0" w:space="0" w:color="auto"/>
      </w:divBdr>
    </w:div>
    <w:div w:id="886988962">
      <w:bodyDiv w:val="1"/>
      <w:marLeft w:val="0"/>
      <w:marRight w:val="0"/>
      <w:marTop w:val="0"/>
      <w:marBottom w:val="0"/>
      <w:divBdr>
        <w:top w:val="none" w:sz="0" w:space="0" w:color="auto"/>
        <w:left w:val="none" w:sz="0" w:space="0" w:color="auto"/>
        <w:bottom w:val="none" w:sz="0" w:space="0" w:color="auto"/>
        <w:right w:val="none" w:sz="0" w:space="0" w:color="auto"/>
      </w:divBdr>
      <w:divsChild>
        <w:div w:id="956719188">
          <w:marLeft w:val="0"/>
          <w:marRight w:val="0"/>
          <w:marTop w:val="0"/>
          <w:marBottom w:val="0"/>
          <w:divBdr>
            <w:top w:val="none" w:sz="0" w:space="0" w:color="auto"/>
            <w:left w:val="none" w:sz="0" w:space="0" w:color="auto"/>
            <w:bottom w:val="none" w:sz="0" w:space="0" w:color="auto"/>
            <w:right w:val="none" w:sz="0" w:space="0" w:color="auto"/>
          </w:divBdr>
        </w:div>
        <w:div w:id="1531648145">
          <w:marLeft w:val="0"/>
          <w:marRight w:val="0"/>
          <w:marTop w:val="0"/>
          <w:marBottom w:val="0"/>
          <w:divBdr>
            <w:top w:val="none" w:sz="0" w:space="0" w:color="auto"/>
            <w:left w:val="none" w:sz="0" w:space="0" w:color="auto"/>
            <w:bottom w:val="none" w:sz="0" w:space="0" w:color="auto"/>
            <w:right w:val="none" w:sz="0" w:space="0" w:color="auto"/>
          </w:divBdr>
        </w:div>
        <w:div w:id="1792893004">
          <w:marLeft w:val="0"/>
          <w:marRight w:val="0"/>
          <w:marTop w:val="0"/>
          <w:marBottom w:val="0"/>
          <w:divBdr>
            <w:top w:val="none" w:sz="0" w:space="0" w:color="auto"/>
            <w:left w:val="none" w:sz="0" w:space="0" w:color="auto"/>
            <w:bottom w:val="none" w:sz="0" w:space="0" w:color="auto"/>
            <w:right w:val="none" w:sz="0" w:space="0" w:color="auto"/>
          </w:divBdr>
        </w:div>
        <w:div w:id="779686628">
          <w:marLeft w:val="0"/>
          <w:marRight w:val="0"/>
          <w:marTop w:val="0"/>
          <w:marBottom w:val="0"/>
          <w:divBdr>
            <w:top w:val="none" w:sz="0" w:space="0" w:color="auto"/>
            <w:left w:val="none" w:sz="0" w:space="0" w:color="auto"/>
            <w:bottom w:val="none" w:sz="0" w:space="0" w:color="auto"/>
            <w:right w:val="none" w:sz="0" w:space="0" w:color="auto"/>
          </w:divBdr>
        </w:div>
      </w:divsChild>
    </w:div>
    <w:div w:id="889537599">
      <w:bodyDiv w:val="1"/>
      <w:marLeft w:val="0"/>
      <w:marRight w:val="0"/>
      <w:marTop w:val="0"/>
      <w:marBottom w:val="0"/>
      <w:divBdr>
        <w:top w:val="none" w:sz="0" w:space="0" w:color="auto"/>
        <w:left w:val="none" w:sz="0" w:space="0" w:color="auto"/>
        <w:bottom w:val="none" w:sz="0" w:space="0" w:color="auto"/>
        <w:right w:val="none" w:sz="0" w:space="0" w:color="auto"/>
      </w:divBdr>
      <w:divsChild>
        <w:div w:id="1788962833">
          <w:marLeft w:val="0"/>
          <w:marRight w:val="0"/>
          <w:marTop w:val="0"/>
          <w:marBottom w:val="0"/>
          <w:divBdr>
            <w:top w:val="none" w:sz="0" w:space="0" w:color="auto"/>
            <w:left w:val="none" w:sz="0" w:space="0" w:color="auto"/>
            <w:bottom w:val="none" w:sz="0" w:space="0" w:color="auto"/>
            <w:right w:val="none" w:sz="0" w:space="0" w:color="auto"/>
          </w:divBdr>
        </w:div>
        <w:div w:id="1749501371">
          <w:marLeft w:val="0"/>
          <w:marRight w:val="0"/>
          <w:marTop w:val="0"/>
          <w:marBottom w:val="0"/>
          <w:divBdr>
            <w:top w:val="none" w:sz="0" w:space="0" w:color="auto"/>
            <w:left w:val="none" w:sz="0" w:space="0" w:color="auto"/>
            <w:bottom w:val="none" w:sz="0" w:space="0" w:color="auto"/>
            <w:right w:val="none" w:sz="0" w:space="0" w:color="auto"/>
          </w:divBdr>
        </w:div>
      </w:divsChild>
    </w:div>
    <w:div w:id="889849445">
      <w:bodyDiv w:val="1"/>
      <w:marLeft w:val="0"/>
      <w:marRight w:val="0"/>
      <w:marTop w:val="0"/>
      <w:marBottom w:val="0"/>
      <w:divBdr>
        <w:top w:val="none" w:sz="0" w:space="0" w:color="auto"/>
        <w:left w:val="none" w:sz="0" w:space="0" w:color="auto"/>
        <w:bottom w:val="none" w:sz="0" w:space="0" w:color="auto"/>
        <w:right w:val="none" w:sz="0" w:space="0" w:color="auto"/>
      </w:divBdr>
      <w:divsChild>
        <w:div w:id="21248394">
          <w:marLeft w:val="0"/>
          <w:marRight w:val="0"/>
          <w:marTop w:val="0"/>
          <w:marBottom w:val="0"/>
          <w:divBdr>
            <w:top w:val="none" w:sz="0" w:space="0" w:color="auto"/>
            <w:left w:val="none" w:sz="0" w:space="0" w:color="auto"/>
            <w:bottom w:val="none" w:sz="0" w:space="0" w:color="auto"/>
            <w:right w:val="none" w:sz="0" w:space="0" w:color="auto"/>
          </w:divBdr>
        </w:div>
        <w:div w:id="1539270137">
          <w:marLeft w:val="0"/>
          <w:marRight w:val="0"/>
          <w:marTop w:val="0"/>
          <w:marBottom w:val="0"/>
          <w:divBdr>
            <w:top w:val="none" w:sz="0" w:space="0" w:color="auto"/>
            <w:left w:val="none" w:sz="0" w:space="0" w:color="auto"/>
            <w:bottom w:val="none" w:sz="0" w:space="0" w:color="auto"/>
            <w:right w:val="none" w:sz="0" w:space="0" w:color="auto"/>
          </w:divBdr>
        </w:div>
      </w:divsChild>
    </w:div>
    <w:div w:id="904603682">
      <w:bodyDiv w:val="1"/>
      <w:marLeft w:val="0"/>
      <w:marRight w:val="0"/>
      <w:marTop w:val="0"/>
      <w:marBottom w:val="0"/>
      <w:divBdr>
        <w:top w:val="none" w:sz="0" w:space="0" w:color="auto"/>
        <w:left w:val="none" w:sz="0" w:space="0" w:color="auto"/>
        <w:bottom w:val="none" w:sz="0" w:space="0" w:color="auto"/>
        <w:right w:val="none" w:sz="0" w:space="0" w:color="auto"/>
      </w:divBdr>
      <w:divsChild>
        <w:div w:id="1248808191">
          <w:marLeft w:val="0"/>
          <w:marRight w:val="0"/>
          <w:marTop w:val="0"/>
          <w:marBottom w:val="0"/>
          <w:divBdr>
            <w:top w:val="none" w:sz="0" w:space="0" w:color="auto"/>
            <w:left w:val="none" w:sz="0" w:space="0" w:color="auto"/>
            <w:bottom w:val="none" w:sz="0" w:space="0" w:color="auto"/>
            <w:right w:val="none" w:sz="0" w:space="0" w:color="auto"/>
          </w:divBdr>
        </w:div>
        <w:div w:id="2038771833">
          <w:marLeft w:val="0"/>
          <w:marRight w:val="0"/>
          <w:marTop w:val="0"/>
          <w:marBottom w:val="0"/>
          <w:divBdr>
            <w:top w:val="none" w:sz="0" w:space="0" w:color="auto"/>
            <w:left w:val="none" w:sz="0" w:space="0" w:color="auto"/>
            <w:bottom w:val="none" w:sz="0" w:space="0" w:color="auto"/>
            <w:right w:val="none" w:sz="0" w:space="0" w:color="auto"/>
          </w:divBdr>
        </w:div>
        <w:div w:id="477576814">
          <w:marLeft w:val="0"/>
          <w:marRight w:val="0"/>
          <w:marTop w:val="0"/>
          <w:marBottom w:val="0"/>
          <w:divBdr>
            <w:top w:val="none" w:sz="0" w:space="0" w:color="auto"/>
            <w:left w:val="none" w:sz="0" w:space="0" w:color="auto"/>
            <w:bottom w:val="none" w:sz="0" w:space="0" w:color="auto"/>
            <w:right w:val="none" w:sz="0" w:space="0" w:color="auto"/>
          </w:divBdr>
        </w:div>
        <w:div w:id="1652369631">
          <w:marLeft w:val="0"/>
          <w:marRight w:val="0"/>
          <w:marTop w:val="0"/>
          <w:marBottom w:val="0"/>
          <w:divBdr>
            <w:top w:val="none" w:sz="0" w:space="0" w:color="auto"/>
            <w:left w:val="none" w:sz="0" w:space="0" w:color="auto"/>
            <w:bottom w:val="none" w:sz="0" w:space="0" w:color="auto"/>
            <w:right w:val="none" w:sz="0" w:space="0" w:color="auto"/>
          </w:divBdr>
        </w:div>
        <w:div w:id="60367838">
          <w:marLeft w:val="0"/>
          <w:marRight w:val="0"/>
          <w:marTop w:val="0"/>
          <w:marBottom w:val="0"/>
          <w:divBdr>
            <w:top w:val="none" w:sz="0" w:space="0" w:color="auto"/>
            <w:left w:val="none" w:sz="0" w:space="0" w:color="auto"/>
            <w:bottom w:val="none" w:sz="0" w:space="0" w:color="auto"/>
            <w:right w:val="none" w:sz="0" w:space="0" w:color="auto"/>
          </w:divBdr>
        </w:div>
        <w:div w:id="132329790">
          <w:marLeft w:val="0"/>
          <w:marRight w:val="0"/>
          <w:marTop w:val="0"/>
          <w:marBottom w:val="0"/>
          <w:divBdr>
            <w:top w:val="none" w:sz="0" w:space="0" w:color="auto"/>
            <w:left w:val="none" w:sz="0" w:space="0" w:color="auto"/>
            <w:bottom w:val="none" w:sz="0" w:space="0" w:color="auto"/>
            <w:right w:val="none" w:sz="0" w:space="0" w:color="auto"/>
          </w:divBdr>
        </w:div>
        <w:div w:id="1031565174">
          <w:marLeft w:val="0"/>
          <w:marRight w:val="0"/>
          <w:marTop w:val="0"/>
          <w:marBottom w:val="0"/>
          <w:divBdr>
            <w:top w:val="none" w:sz="0" w:space="0" w:color="auto"/>
            <w:left w:val="none" w:sz="0" w:space="0" w:color="auto"/>
            <w:bottom w:val="none" w:sz="0" w:space="0" w:color="auto"/>
            <w:right w:val="none" w:sz="0" w:space="0" w:color="auto"/>
          </w:divBdr>
        </w:div>
      </w:divsChild>
    </w:div>
    <w:div w:id="908460807">
      <w:bodyDiv w:val="1"/>
      <w:marLeft w:val="0"/>
      <w:marRight w:val="0"/>
      <w:marTop w:val="0"/>
      <w:marBottom w:val="0"/>
      <w:divBdr>
        <w:top w:val="none" w:sz="0" w:space="0" w:color="auto"/>
        <w:left w:val="none" w:sz="0" w:space="0" w:color="auto"/>
        <w:bottom w:val="none" w:sz="0" w:space="0" w:color="auto"/>
        <w:right w:val="none" w:sz="0" w:space="0" w:color="auto"/>
      </w:divBdr>
    </w:div>
    <w:div w:id="908924220">
      <w:bodyDiv w:val="1"/>
      <w:marLeft w:val="0"/>
      <w:marRight w:val="0"/>
      <w:marTop w:val="0"/>
      <w:marBottom w:val="0"/>
      <w:divBdr>
        <w:top w:val="none" w:sz="0" w:space="0" w:color="auto"/>
        <w:left w:val="none" w:sz="0" w:space="0" w:color="auto"/>
        <w:bottom w:val="none" w:sz="0" w:space="0" w:color="auto"/>
        <w:right w:val="none" w:sz="0" w:space="0" w:color="auto"/>
      </w:divBdr>
      <w:divsChild>
        <w:div w:id="849372834">
          <w:marLeft w:val="0"/>
          <w:marRight w:val="0"/>
          <w:marTop w:val="0"/>
          <w:marBottom w:val="0"/>
          <w:divBdr>
            <w:top w:val="none" w:sz="0" w:space="0" w:color="auto"/>
            <w:left w:val="none" w:sz="0" w:space="0" w:color="auto"/>
            <w:bottom w:val="none" w:sz="0" w:space="0" w:color="auto"/>
            <w:right w:val="none" w:sz="0" w:space="0" w:color="auto"/>
          </w:divBdr>
        </w:div>
        <w:div w:id="2019848364">
          <w:marLeft w:val="0"/>
          <w:marRight w:val="0"/>
          <w:marTop w:val="0"/>
          <w:marBottom w:val="0"/>
          <w:divBdr>
            <w:top w:val="none" w:sz="0" w:space="0" w:color="auto"/>
            <w:left w:val="none" w:sz="0" w:space="0" w:color="auto"/>
            <w:bottom w:val="none" w:sz="0" w:space="0" w:color="auto"/>
            <w:right w:val="none" w:sz="0" w:space="0" w:color="auto"/>
          </w:divBdr>
        </w:div>
        <w:div w:id="591813406">
          <w:marLeft w:val="0"/>
          <w:marRight w:val="0"/>
          <w:marTop w:val="0"/>
          <w:marBottom w:val="0"/>
          <w:divBdr>
            <w:top w:val="none" w:sz="0" w:space="0" w:color="auto"/>
            <w:left w:val="none" w:sz="0" w:space="0" w:color="auto"/>
            <w:bottom w:val="none" w:sz="0" w:space="0" w:color="auto"/>
            <w:right w:val="none" w:sz="0" w:space="0" w:color="auto"/>
          </w:divBdr>
        </w:div>
      </w:divsChild>
    </w:div>
    <w:div w:id="913049580">
      <w:bodyDiv w:val="1"/>
      <w:marLeft w:val="0"/>
      <w:marRight w:val="0"/>
      <w:marTop w:val="0"/>
      <w:marBottom w:val="0"/>
      <w:divBdr>
        <w:top w:val="none" w:sz="0" w:space="0" w:color="auto"/>
        <w:left w:val="none" w:sz="0" w:space="0" w:color="auto"/>
        <w:bottom w:val="none" w:sz="0" w:space="0" w:color="auto"/>
        <w:right w:val="none" w:sz="0" w:space="0" w:color="auto"/>
      </w:divBdr>
      <w:divsChild>
        <w:div w:id="290936649">
          <w:marLeft w:val="0"/>
          <w:marRight w:val="0"/>
          <w:marTop w:val="0"/>
          <w:marBottom w:val="0"/>
          <w:divBdr>
            <w:top w:val="none" w:sz="0" w:space="0" w:color="auto"/>
            <w:left w:val="none" w:sz="0" w:space="0" w:color="auto"/>
            <w:bottom w:val="none" w:sz="0" w:space="0" w:color="auto"/>
            <w:right w:val="none" w:sz="0" w:space="0" w:color="auto"/>
          </w:divBdr>
        </w:div>
        <w:div w:id="558441240">
          <w:marLeft w:val="0"/>
          <w:marRight w:val="0"/>
          <w:marTop w:val="0"/>
          <w:marBottom w:val="0"/>
          <w:divBdr>
            <w:top w:val="none" w:sz="0" w:space="0" w:color="auto"/>
            <w:left w:val="none" w:sz="0" w:space="0" w:color="auto"/>
            <w:bottom w:val="none" w:sz="0" w:space="0" w:color="auto"/>
            <w:right w:val="none" w:sz="0" w:space="0" w:color="auto"/>
          </w:divBdr>
        </w:div>
        <w:div w:id="1351221473">
          <w:marLeft w:val="0"/>
          <w:marRight w:val="0"/>
          <w:marTop w:val="0"/>
          <w:marBottom w:val="0"/>
          <w:divBdr>
            <w:top w:val="none" w:sz="0" w:space="0" w:color="auto"/>
            <w:left w:val="none" w:sz="0" w:space="0" w:color="auto"/>
            <w:bottom w:val="none" w:sz="0" w:space="0" w:color="auto"/>
            <w:right w:val="none" w:sz="0" w:space="0" w:color="auto"/>
          </w:divBdr>
        </w:div>
      </w:divsChild>
    </w:div>
    <w:div w:id="923958372">
      <w:bodyDiv w:val="1"/>
      <w:marLeft w:val="0"/>
      <w:marRight w:val="0"/>
      <w:marTop w:val="0"/>
      <w:marBottom w:val="0"/>
      <w:divBdr>
        <w:top w:val="none" w:sz="0" w:space="0" w:color="auto"/>
        <w:left w:val="none" w:sz="0" w:space="0" w:color="auto"/>
        <w:bottom w:val="none" w:sz="0" w:space="0" w:color="auto"/>
        <w:right w:val="none" w:sz="0" w:space="0" w:color="auto"/>
      </w:divBdr>
    </w:div>
    <w:div w:id="928655629">
      <w:bodyDiv w:val="1"/>
      <w:marLeft w:val="0"/>
      <w:marRight w:val="0"/>
      <w:marTop w:val="0"/>
      <w:marBottom w:val="0"/>
      <w:divBdr>
        <w:top w:val="none" w:sz="0" w:space="0" w:color="auto"/>
        <w:left w:val="none" w:sz="0" w:space="0" w:color="auto"/>
        <w:bottom w:val="none" w:sz="0" w:space="0" w:color="auto"/>
        <w:right w:val="none" w:sz="0" w:space="0" w:color="auto"/>
      </w:divBdr>
    </w:div>
    <w:div w:id="930744764">
      <w:bodyDiv w:val="1"/>
      <w:marLeft w:val="0"/>
      <w:marRight w:val="0"/>
      <w:marTop w:val="0"/>
      <w:marBottom w:val="0"/>
      <w:divBdr>
        <w:top w:val="none" w:sz="0" w:space="0" w:color="auto"/>
        <w:left w:val="none" w:sz="0" w:space="0" w:color="auto"/>
        <w:bottom w:val="none" w:sz="0" w:space="0" w:color="auto"/>
        <w:right w:val="none" w:sz="0" w:space="0" w:color="auto"/>
      </w:divBdr>
      <w:divsChild>
        <w:div w:id="1891111927">
          <w:marLeft w:val="0"/>
          <w:marRight w:val="0"/>
          <w:marTop w:val="0"/>
          <w:marBottom w:val="0"/>
          <w:divBdr>
            <w:top w:val="none" w:sz="0" w:space="0" w:color="auto"/>
            <w:left w:val="none" w:sz="0" w:space="0" w:color="auto"/>
            <w:bottom w:val="none" w:sz="0" w:space="0" w:color="auto"/>
            <w:right w:val="none" w:sz="0" w:space="0" w:color="auto"/>
          </w:divBdr>
        </w:div>
        <w:div w:id="1704406646">
          <w:marLeft w:val="0"/>
          <w:marRight w:val="0"/>
          <w:marTop w:val="0"/>
          <w:marBottom w:val="0"/>
          <w:divBdr>
            <w:top w:val="none" w:sz="0" w:space="0" w:color="auto"/>
            <w:left w:val="none" w:sz="0" w:space="0" w:color="auto"/>
            <w:bottom w:val="none" w:sz="0" w:space="0" w:color="auto"/>
            <w:right w:val="none" w:sz="0" w:space="0" w:color="auto"/>
          </w:divBdr>
        </w:div>
        <w:div w:id="1882785604">
          <w:marLeft w:val="0"/>
          <w:marRight w:val="0"/>
          <w:marTop w:val="0"/>
          <w:marBottom w:val="0"/>
          <w:divBdr>
            <w:top w:val="none" w:sz="0" w:space="0" w:color="auto"/>
            <w:left w:val="none" w:sz="0" w:space="0" w:color="auto"/>
            <w:bottom w:val="none" w:sz="0" w:space="0" w:color="auto"/>
            <w:right w:val="none" w:sz="0" w:space="0" w:color="auto"/>
          </w:divBdr>
        </w:div>
      </w:divsChild>
    </w:div>
    <w:div w:id="931670975">
      <w:bodyDiv w:val="1"/>
      <w:marLeft w:val="0"/>
      <w:marRight w:val="0"/>
      <w:marTop w:val="0"/>
      <w:marBottom w:val="0"/>
      <w:divBdr>
        <w:top w:val="none" w:sz="0" w:space="0" w:color="auto"/>
        <w:left w:val="none" w:sz="0" w:space="0" w:color="auto"/>
        <w:bottom w:val="none" w:sz="0" w:space="0" w:color="auto"/>
        <w:right w:val="none" w:sz="0" w:space="0" w:color="auto"/>
      </w:divBdr>
      <w:divsChild>
        <w:div w:id="824278626">
          <w:marLeft w:val="0"/>
          <w:marRight w:val="0"/>
          <w:marTop w:val="0"/>
          <w:marBottom w:val="0"/>
          <w:divBdr>
            <w:top w:val="none" w:sz="0" w:space="0" w:color="auto"/>
            <w:left w:val="none" w:sz="0" w:space="0" w:color="auto"/>
            <w:bottom w:val="none" w:sz="0" w:space="0" w:color="auto"/>
            <w:right w:val="none" w:sz="0" w:space="0" w:color="auto"/>
          </w:divBdr>
        </w:div>
        <w:div w:id="913785618">
          <w:marLeft w:val="0"/>
          <w:marRight w:val="0"/>
          <w:marTop w:val="0"/>
          <w:marBottom w:val="0"/>
          <w:divBdr>
            <w:top w:val="none" w:sz="0" w:space="0" w:color="auto"/>
            <w:left w:val="none" w:sz="0" w:space="0" w:color="auto"/>
            <w:bottom w:val="none" w:sz="0" w:space="0" w:color="auto"/>
            <w:right w:val="none" w:sz="0" w:space="0" w:color="auto"/>
          </w:divBdr>
        </w:div>
        <w:div w:id="519585511">
          <w:marLeft w:val="0"/>
          <w:marRight w:val="0"/>
          <w:marTop w:val="0"/>
          <w:marBottom w:val="0"/>
          <w:divBdr>
            <w:top w:val="none" w:sz="0" w:space="0" w:color="auto"/>
            <w:left w:val="none" w:sz="0" w:space="0" w:color="auto"/>
            <w:bottom w:val="none" w:sz="0" w:space="0" w:color="auto"/>
            <w:right w:val="none" w:sz="0" w:space="0" w:color="auto"/>
          </w:divBdr>
        </w:div>
      </w:divsChild>
    </w:div>
    <w:div w:id="942960279">
      <w:bodyDiv w:val="1"/>
      <w:marLeft w:val="0"/>
      <w:marRight w:val="0"/>
      <w:marTop w:val="0"/>
      <w:marBottom w:val="0"/>
      <w:divBdr>
        <w:top w:val="none" w:sz="0" w:space="0" w:color="auto"/>
        <w:left w:val="none" w:sz="0" w:space="0" w:color="auto"/>
        <w:bottom w:val="none" w:sz="0" w:space="0" w:color="auto"/>
        <w:right w:val="none" w:sz="0" w:space="0" w:color="auto"/>
      </w:divBdr>
      <w:divsChild>
        <w:div w:id="1501920742">
          <w:marLeft w:val="0"/>
          <w:marRight w:val="0"/>
          <w:marTop w:val="0"/>
          <w:marBottom w:val="0"/>
          <w:divBdr>
            <w:top w:val="none" w:sz="0" w:space="0" w:color="auto"/>
            <w:left w:val="none" w:sz="0" w:space="0" w:color="auto"/>
            <w:bottom w:val="none" w:sz="0" w:space="0" w:color="auto"/>
            <w:right w:val="none" w:sz="0" w:space="0" w:color="auto"/>
          </w:divBdr>
        </w:div>
        <w:div w:id="223836346">
          <w:marLeft w:val="0"/>
          <w:marRight w:val="0"/>
          <w:marTop w:val="0"/>
          <w:marBottom w:val="0"/>
          <w:divBdr>
            <w:top w:val="none" w:sz="0" w:space="0" w:color="auto"/>
            <w:left w:val="none" w:sz="0" w:space="0" w:color="auto"/>
            <w:bottom w:val="none" w:sz="0" w:space="0" w:color="auto"/>
            <w:right w:val="none" w:sz="0" w:space="0" w:color="auto"/>
          </w:divBdr>
        </w:div>
        <w:div w:id="715548893">
          <w:marLeft w:val="0"/>
          <w:marRight w:val="0"/>
          <w:marTop w:val="0"/>
          <w:marBottom w:val="0"/>
          <w:divBdr>
            <w:top w:val="none" w:sz="0" w:space="0" w:color="auto"/>
            <w:left w:val="none" w:sz="0" w:space="0" w:color="auto"/>
            <w:bottom w:val="none" w:sz="0" w:space="0" w:color="auto"/>
            <w:right w:val="none" w:sz="0" w:space="0" w:color="auto"/>
          </w:divBdr>
        </w:div>
        <w:div w:id="301228414">
          <w:marLeft w:val="0"/>
          <w:marRight w:val="0"/>
          <w:marTop w:val="0"/>
          <w:marBottom w:val="0"/>
          <w:divBdr>
            <w:top w:val="none" w:sz="0" w:space="0" w:color="auto"/>
            <w:left w:val="none" w:sz="0" w:space="0" w:color="auto"/>
            <w:bottom w:val="none" w:sz="0" w:space="0" w:color="auto"/>
            <w:right w:val="none" w:sz="0" w:space="0" w:color="auto"/>
          </w:divBdr>
        </w:div>
      </w:divsChild>
    </w:div>
    <w:div w:id="946346646">
      <w:bodyDiv w:val="1"/>
      <w:marLeft w:val="0"/>
      <w:marRight w:val="0"/>
      <w:marTop w:val="0"/>
      <w:marBottom w:val="0"/>
      <w:divBdr>
        <w:top w:val="none" w:sz="0" w:space="0" w:color="auto"/>
        <w:left w:val="none" w:sz="0" w:space="0" w:color="auto"/>
        <w:bottom w:val="none" w:sz="0" w:space="0" w:color="auto"/>
        <w:right w:val="none" w:sz="0" w:space="0" w:color="auto"/>
      </w:divBdr>
    </w:div>
    <w:div w:id="981931307">
      <w:bodyDiv w:val="1"/>
      <w:marLeft w:val="0"/>
      <w:marRight w:val="0"/>
      <w:marTop w:val="0"/>
      <w:marBottom w:val="0"/>
      <w:divBdr>
        <w:top w:val="none" w:sz="0" w:space="0" w:color="auto"/>
        <w:left w:val="none" w:sz="0" w:space="0" w:color="auto"/>
        <w:bottom w:val="none" w:sz="0" w:space="0" w:color="auto"/>
        <w:right w:val="none" w:sz="0" w:space="0" w:color="auto"/>
      </w:divBdr>
      <w:divsChild>
        <w:div w:id="1637878466">
          <w:marLeft w:val="0"/>
          <w:marRight w:val="0"/>
          <w:marTop w:val="0"/>
          <w:marBottom w:val="0"/>
          <w:divBdr>
            <w:top w:val="none" w:sz="0" w:space="0" w:color="auto"/>
            <w:left w:val="none" w:sz="0" w:space="0" w:color="auto"/>
            <w:bottom w:val="none" w:sz="0" w:space="0" w:color="auto"/>
            <w:right w:val="none" w:sz="0" w:space="0" w:color="auto"/>
          </w:divBdr>
        </w:div>
        <w:div w:id="1287199103">
          <w:marLeft w:val="0"/>
          <w:marRight w:val="0"/>
          <w:marTop w:val="0"/>
          <w:marBottom w:val="0"/>
          <w:divBdr>
            <w:top w:val="none" w:sz="0" w:space="0" w:color="auto"/>
            <w:left w:val="none" w:sz="0" w:space="0" w:color="auto"/>
            <w:bottom w:val="none" w:sz="0" w:space="0" w:color="auto"/>
            <w:right w:val="none" w:sz="0" w:space="0" w:color="auto"/>
          </w:divBdr>
        </w:div>
      </w:divsChild>
    </w:div>
    <w:div w:id="982270826">
      <w:bodyDiv w:val="1"/>
      <w:marLeft w:val="0"/>
      <w:marRight w:val="0"/>
      <w:marTop w:val="0"/>
      <w:marBottom w:val="0"/>
      <w:divBdr>
        <w:top w:val="none" w:sz="0" w:space="0" w:color="auto"/>
        <w:left w:val="none" w:sz="0" w:space="0" w:color="auto"/>
        <w:bottom w:val="none" w:sz="0" w:space="0" w:color="auto"/>
        <w:right w:val="none" w:sz="0" w:space="0" w:color="auto"/>
      </w:divBdr>
    </w:div>
    <w:div w:id="984772520">
      <w:bodyDiv w:val="1"/>
      <w:marLeft w:val="0"/>
      <w:marRight w:val="0"/>
      <w:marTop w:val="0"/>
      <w:marBottom w:val="0"/>
      <w:divBdr>
        <w:top w:val="none" w:sz="0" w:space="0" w:color="auto"/>
        <w:left w:val="none" w:sz="0" w:space="0" w:color="auto"/>
        <w:bottom w:val="none" w:sz="0" w:space="0" w:color="auto"/>
        <w:right w:val="none" w:sz="0" w:space="0" w:color="auto"/>
      </w:divBdr>
    </w:div>
    <w:div w:id="985206299">
      <w:bodyDiv w:val="1"/>
      <w:marLeft w:val="0"/>
      <w:marRight w:val="0"/>
      <w:marTop w:val="0"/>
      <w:marBottom w:val="0"/>
      <w:divBdr>
        <w:top w:val="none" w:sz="0" w:space="0" w:color="auto"/>
        <w:left w:val="none" w:sz="0" w:space="0" w:color="auto"/>
        <w:bottom w:val="none" w:sz="0" w:space="0" w:color="auto"/>
        <w:right w:val="none" w:sz="0" w:space="0" w:color="auto"/>
      </w:divBdr>
    </w:div>
    <w:div w:id="985940816">
      <w:bodyDiv w:val="1"/>
      <w:marLeft w:val="0"/>
      <w:marRight w:val="0"/>
      <w:marTop w:val="0"/>
      <w:marBottom w:val="0"/>
      <w:divBdr>
        <w:top w:val="none" w:sz="0" w:space="0" w:color="auto"/>
        <w:left w:val="none" w:sz="0" w:space="0" w:color="auto"/>
        <w:bottom w:val="none" w:sz="0" w:space="0" w:color="auto"/>
        <w:right w:val="none" w:sz="0" w:space="0" w:color="auto"/>
      </w:divBdr>
    </w:div>
    <w:div w:id="1004667323">
      <w:bodyDiv w:val="1"/>
      <w:marLeft w:val="0"/>
      <w:marRight w:val="0"/>
      <w:marTop w:val="0"/>
      <w:marBottom w:val="0"/>
      <w:divBdr>
        <w:top w:val="none" w:sz="0" w:space="0" w:color="auto"/>
        <w:left w:val="none" w:sz="0" w:space="0" w:color="auto"/>
        <w:bottom w:val="none" w:sz="0" w:space="0" w:color="auto"/>
        <w:right w:val="none" w:sz="0" w:space="0" w:color="auto"/>
      </w:divBdr>
      <w:divsChild>
        <w:div w:id="1492141178">
          <w:marLeft w:val="0"/>
          <w:marRight w:val="0"/>
          <w:marTop w:val="0"/>
          <w:marBottom w:val="0"/>
          <w:divBdr>
            <w:top w:val="none" w:sz="0" w:space="0" w:color="auto"/>
            <w:left w:val="none" w:sz="0" w:space="0" w:color="auto"/>
            <w:bottom w:val="none" w:sz="0" w:space="0" w:color="auto"/>
            <w:right w:val="none" w:sz="0" w:space="0" w:color="auto"/>
          </w:divBdr>
        </w:div>
        <w:div w:id="137962255">
          <w:marLeft w:val="0"/>
          <w:marRight w:val="0"/>
          <w:marTop w:val="0"/>
          <w:marBottom w:val="0"/>
          <w:divBdr>
            <w:top w:val="none" w:sz="0" w:space="0" w:color="auto"/>
            <w:left w:val="none" w:sz="0" w:space="0" w:color="auto"/>
            <w:bottom w:val="none" w:sz="0" w:space="0" w:color="auto"/>
            <w:right w:val="none" w:sz="0" w:space="0" w:color="auto"/>
          </w:divBdr>
        </w:div>
        <w:div w:id="1999772156">
          <w:marLeft w:val="0"/>
          <w:marRight w:val="0"/>
          <w:marTop w:val="0"/>
          <w:marBottom w:val="0"/>
          <w:divBdr>
            <w:top w:val="none" w:sz="0" w:space="0" w:color="auto"/>
            <w:left w:val="none" w:sz="0" w:space="0" w:color="auto"/>
            <w:bottom w:val="none" w:sz="0" w:space="0" w:color="auto"/>
            <w:right w:val="none" w:sz="0" w:space="0" w:color="auto"/>
          </w:divBdr>
        </w:div>
        <w:div w:id="1505825234">
          <w:marLeft w:val="0"/>
          <w:marRight w:val="0"/>
          <w:marTop w:val="0"/>
          <w:marBottom w:val="0"/>
          <w:divBdr>
            <w:top w:val="none" w:sz="0" w:space="0" w:color="auto"/>
            <w:left w:val="none" w:sz="0" w:space="0" w:color="auto"/>
            <w:bottom w:val="none" w:sz="0" w:space="0" w:color="auto"/>
            <w:right w:val="none" w:sz="0" w:space="0" w:color="auto"/>
          </w:divBdr>
        </w:div>
      </w:divsChild>
    </w:div>
    <w:div w:id="1013337205">
      <w:bodyDiv w:val="1"/>
      <w:marLeft w:val="0"/>
      <w:marRight w:val="0"/>
      <w:marTop w:val="0"/>
      <w:marBottom w:val="0"/>
      <w:divBdr>
        <w:top w:val="none" w:sz="0" w:space="0" w:color="auto"/>
        <w:left w:val="none" w:sz="0" w:space="0" w:color="auto"/>
        <w:bottom w:val="none" w:sz="0" w:space="0" w:color="auto"/>
        <w:right w:val="none" w:sz="0" w:space="0" w:color="auto"/>
      </w:divBdr>
      <w:divsChild>
        <w:div w:id="609778756">
          <w:marLeft w:val="0"/>
          <w:marRight w:val="0"/>
          <w:marTop w:val="0"/>
          <w:marBottom w:val="0"/>
          <w:divBdr>
            <w:top w:val="none" w:sz="0" w:space="0" w:color="auto"/>
            <w:left w:val="none" w:sz="0" w:space="0" w:color="auto"/>
            <w:bottom w:val="none" w:sz="0" w:space="0" w:color="auto"/>
            <w:right w:val="none" w:sz="0" w:space="0" w:color="auto"/>
          </w:divBdr>
        </w:div>
        <w:div w:id="1469132258">
          <w:marLeft w:val="0"/>
          <w:marRight w:val="0"/>
          <w:marTop w:val="0"/>
          <w:marBottom w:val="0"/>
          <w:divBdr>
            <w:top w:val="none" w:sz="0" w:space="0" w:color="auto"/>
            <w:left w:val="none" w:sz="0" w:space="0" w:color="auto"/>
            <w:bottom w:val="none" w:sz="0" w:space="0" w:color="auto"/>
            <w:right w:val="none" w:sz="0" w:space="0" w:color="auto"/>
          </w:divBdr>
        </w:div>
        <w:div w:id="1271931151">
          <w:marLeft w:val="0"/>
          <w:marRight w:val="0"/>
          <w:marTop w:val="0"/>
          <w:marBottom w:val="0"/>
          <w:divBdr>
            <w:top w:val="none" w:sz="0" w:space="0" w:color="auto"/>
            <w:left w:val="none" w:sz="0" w:space="0" w:color="auto"/>
            <w:bottom w:val="none" w:sz="0" w:space="0" w:color="auto"/>
            <w:right w:val="none" w:sz="0" w:space="0" w:color="auto"/>
          </w:divBdr>
        </w:div>
      </w:divsChild>
    </w:div>
    <w:div w:id="1023938347">
      <w:bodyDiv w:val="1"/>
      <w:marLeft w:val="0"/>
      <w:marRight w:val="0"/>
      <w:marTop w:val="0"/>
      <w:marBottom w:val="0"/>
      <w:divBdr>
        <w:top w:val="none" w:sz="0" w:space="0" w:color="auto"/>
        <w:left w:val="none" w:sz="0" w:space="0" w:color="auto"/>
        <w:bottom w:val="none" w:sz="0" w:space="0" w:color="auto"/>
        <w:right w:val="none" w:sz="0" w:space="0" w:color="auto"/>
      </w:divBdr>
      <w:divsChild>
        <w:div w:id="1871338905">
          <w:marLeft w:val="0"/>
          <w:marRight w:val="0"/>
          <w:marTop w:val="0"/>
          <w:marBottom w:val="0"/>
          <w:divBdr>
            <w:top w:val="none" w:sz="0" w:space="0" w:color="auto"/>
            <w:left w:val="none" w:sz="0" w:space="0" w:color="auto"/>
            <w:bottom w:val="none" w:sz="0" w:space="0" w:color="auto"/>
            <w:right w:val="none" w:sz="0" w:space="0" w:color="auto"/>
          </w:divBdr>
        </w:div>
        <w:div w:id="1426072850">
          <w:marLeft w:val="0"/>
          <w:marRight w:val="0"/>
          <w:marTop w:val="0"/>
          <w:marBottom w:val="0"/>
          <w:divBdr>
            <w:top w:val="none" w:sz="0" w:space="0" w:color="auto"/>
            <w:left w:val="none" w:sz="0" w:space="0" w:color="auto"/>
            <w:bottom w:val="none" w:sz="0" w:space="0" w:color="auto"/>
            <w:right w:val="none" w:sz="0" w:space="0" w:color="auto"/>
          </w:divBdr>
        </w:div>
      </w:divsChild>
    </w:div>
    <w:div w:id="1034885505">
      <w:bodyDiv w:val="1"/>
      <w:marLeft w:val="0"/>
      <w:marRight w:val="0"/>
      <w:marTop w:val="0"/>
      <w:marBottom w:val="0"/>
      <w:divBdr>
        <w:top w:val="none" w:sz="0" w:space="0" w:color="auto"/>
        <w:left w:val="none" w:sz="0" w:space="0" w:color="auto"/>
        <w:bottom w:val="none" w:sz="0" w:space="0" w:color="auto"/>
        <w:right w:val="none" w:sz="0" w:space="0" w:color="auto"/>
      </w:divBdr>
      <w:divsChild>
        <w:div w:id="1021053856">
          <w:marLeft w:val="0"/>
          <w:marRight w:val="0"/>
          <w:marTop w:val="0"/>
          <w:marBottom w:val="0"/>
          <w:divBdr>
            <w:top w:val="none" w:sz="0" w:space="0" w:color="auto"/>
            <w:left w:val="none" w:sz="0" w:space="0" w:color="auto"/>
            <w:bottom w:val="none" w:sz="0" w:space="0" w:color="auto"/>
            <w:right w:val="none" w:sz="0" w:space="0" w:color="auto"/>
          </w:divBdr>
        </w:div>
        <w:div w:id="373507724">
          <w:marLeft w:val="0"/>
          <w:marRight w:val="0"/>
          <w:marTop w:val="0"/>
          <w:marBottom w:val="0"/>
          <w:divBdr>
            <w:top w:val="none" w:sz="0" w:space="0" w:color="auto"/>
            <w:left w:val="none" w:sz="0" w:space="0" w:color="auto"/>
            <w:bottom w:val="none" w:sz="0" w:space="0" w:color="auto"/>
            <w:right w:val="none" w:sz="0" w:space="0" w:color="auto"/>
          </w:divBdr>
        </w:div>
        <w:div w:id="210189401">
          <w:marLeft w:val="0"/>
          <w:marRight w:val="0"/>
          <w:marTop w:val="0"/>
          <w:marBottom w:val="0"/>
          <w:divBdr>
            <w:top w:val="none" w:sz="0" w:space="0" w:color="auto"/>
            <w:left w:val="none" w:sz="0" w:space="0" w:color="auto"/>
            <w:bottom w:val="none" w:sz="0" w:space="0" w:color="auto"/>
            <w:right w:val="none" w:sz="0" w:space="0" w:color="auto"/>
          </w:divBdr>
        </w:div>
        <w:div w:id="1178351081">
          <w:marLeft w:val="0"/>
          <w:marRight w:val="0"/>
          <w:marTop w:val="0"/>
          <w:marBottom w:val="0"/>
          <w:divBdr>
            <w:top w:val="none" w:sz="0" w:space="0" w:color="auto"/>
            <w:left w:val="none" w:sz="0" w:space="0" w:color="auto"/>
            <w:bottom w:val="none" w:sz="0" w:space="0" w:color="auto"/>
            <w:right w:val="none" w:sz="0" w:space="0" w:color="auto"/>
          </w:divBdr>
        </w:div>
      </w:divsChild>
    </w:div>
    <w:div w:id="1053850645">
      <w:bodyDiv w:val="1"/>
      <w:marLeft w:val="0"/>
      <w:marRight w:val="0"/>
      <w:marTop w:val="0"/>
      <w:marBottom w:val="0"/>
      <w:divBdr>
        <w:top w:val="none" w:sz="0" w:space="0" w:color="auto"/>
        <w:left w:val="none" w:sz="0" w:space="0" w:color="auto"/>
        <w:bottom w:val="none" w:sz="0" w:space="0" w:color="auto"/>
        <w:right w:val="none" w:sz="0" w:space="0" w:color="auto"/>
      </w:divBdr>
      <w:divsChild>
        <w:div w:id="2015722711">
          <w:marLeft w:val="0"/>
          <w:marRight w:val="0"/>
          <w:marTop w:val="0"/>
          <w:marBottom w:val="0"/>
          <w:divBdr>
            <w:top w:val="none" w:sz="0" w:space="0" w:color="auto"/>
            <w:left w:val="none" w:sz="0" w:space="0" w:color="auto"/>
            <w:bottom w:val="none" w:sz="0" w:space="0" w:color="auto"/>
            <w:right w:val="none" w:sz="0" w:space="0" w:color="auto"/>
          </w:divBdr>
        </w:div>
        <w:div w:id="1288121895">
          <w:marLeft w:val="0"/>
          <w:marRight w:val="0"/>
          <w:marTop w:val="0"/>
          <w:marBottom w:val="0"/>
          <w:divBdr>
            <w:top w:val="none" w:sz="0" w:space="0" w:color="auto"/>
            <w:left w:val="none" w:sz="0" w:space="0" w:color="auto"/>
            <w:bottom w:val="none" w:sz="0" w:space="0" w:color="auto"/>
            <w:right w:val="none" w:sz="0" w:space="0" w:color="auto"/>
          </w:divBdr>
        </w:div>
        <w:div w:id="1553272141">
          <w:marLeft w:val="0"/>
          <w:marRight w:val="0"/>
          <w:marTop w:val="0"/>
          <w:marBottom w:val="0"/>
          <w:divBdr>
            <w:top w:val="none" w:sz="0" w:space="0" w:color="auto"/>
            <w:left w:val="none" w:sz="0" w:space="0" w:color="auto"/>
            <w:bottom w:val="none" w:sz="0" w:space="0" w:color="auto"/>
            <w:right w:val="none" w:sz="0" w:space="0" w:color="auto"/>
          </w:divBdr>
        </w:div>
        <w:div w:id="1379671358">
          <w:marLeft w:val="0"/>
          <w:marRight w:val="0"/>
          <w:marTop w:val="0"/>
          <w:marBottom w:val="0"/>
          <w:divBdr>
            <w:top w:val="none" w:sz="0" w:space="0" w:color="auto"/>
            <w:left w:val="none" w:sz="0" w:space="0" w:color="auto"/>
            <w:bottom w:val="none" w:sz="0" w:space="0" w:color="auto"/>
            <w:right w:val="none" w:sz="0" w:space="0" w:color="auto"/>
          </w:divBdr>
        </w:div>
        <w:div w:id="1719625908">
          <w:marLeft w:val="0"/>
          <w:marRight w:val="0"/>
          <w:marTop w:val="0"/>
          <w:marBottom w:val="0"/>
          <w:divBdr>
            <w:top w:val="none" w:sz="0" w:space="0" w:color="auto"/>
            <w:left w:val="none" w:sz="0" w:space="0" w:color="auto"/>
            <w:bottom w:val="none" w:sz="0" w:space="0" w:color="auto"/>
            <w:right w:val="none" w:sz="0" w:space="0" w:color="auto"/>
          </w:divBdr>
        </w:div>
        <w:div w:id="821384639">
          <w:marLeft w:val="0"/>
          <w:marRight w:val="0"/>
          <w:marTop w:val="0"/>
          <w:marBottom w:val="0"/>
          <w:divBdr>
            <w:top w:val="none" w:sz="0" w:space="0" w:color="auto"/>
            <w:left w:val="none" w:sz="0" w:space="0" w:color="auto"/>
            <w:bottom w:val="none" w:sz="0" w:space="0" w:color="auto"/>
            <w:right w:val="none" w:sz="0" w:space="0" w:color="auto"/>
          </w:divBdr>
        </w:div>
        <w:div w:id="313415062">
          <w:marLeft w:val="0"/>
          <w:marRight w:val="0"/>
          <w:marTop w:val="0"/>
          <w:marBottom w:val="0"/>
          <w:divBdr>
            <w:top w:val="none" w:sz="0" w:space="0" w:color="auto"/>
            <w:left w:val="none" w:sz="0" w:space="0" w:color="auto"/>
            <w:bottom w:val="none" w:sz="0" w:space="0" w:color="auto"/>
            <w:right w:val="none" w:sz="0" w:space="0" w:color="auto"/>
          </w:divBdr>
        </w:div>
        <w:div w:id="2053115641">
          <w:marLeft w:val="0"/>
          <w:marRight w:val="0"/>
          <w:marTop w:val="0"/>
          <w:marBottom w:val="0"/>
          <w:divBdr>
            <w:top w:val="none" w:sz="0" w:space="0" w:color="auto"/>
            <w:left w:val="none" w:sz="0" w:space="0" w:color="auto"/>
            <w:bottom w:val="none" w:sz="0" w:space="0" w:color="auto"/>
            <w:right w:val="none" w:sz="0" w:space="0" w:color="auto"/>
          </w:divBdr>
        </w:div>
        <w:div w:id="1834178451">
          <w:marLeft w:val="0"/>
          <w:marRight w:val="0"/>
          <w:marTop w:val="0"/>
          <w:marBottom w:val="0"/>
          <w:divBdr>
            <w:top w:val="none" w:sz="0" w:space="0" w:color="auto"/>
            <w:left w:val="none" w:sz="0" w:space="0" w:color="auto"/>
            <w:bottom w:val="none" w:sz="0" w:space="0" w:color="auto"/>
            <w:right w:val="none" w:sz="0" w:space="0" w:color="auto"/>
          </w:divBdr>
        </w:div>
      </w:divsChild>
    </w:div>
    <w:div w:id="1059743654">
      <w:bodyDiv w:val="1"/>
      <w:marLeft w:val="0"/>
      <w:marRight w:val="0"/>
      <w:marTop w:val="0"/>
      <w:marBottom w:val="0"/>
      <w:divBdr>
        <w:top w:val="none" w:sz="0" w:space="0" w:color="auto"/>
        <w:left w:val="none" w:sz="0" w:space="0" w:color="auto"/>
        <w:bottom w:val="none" w:sz="0" w:space="0" w:color="auto"/>
        <w:right w:val="none" w:sz="0" w:space="0" w:color="auto"/>
      </w:divBdr>
      <w:divsChild>
        <w:div w:id="1144544833">
          <w:marLeft w:val="0"/>
          <w:marRight w:val="0"/>
          <w:marTop w:val="0"/>
          <w:marBottom w:val="0"/>
          <w:divBdr>
            <w:top w:val="none" w:sz="0" w:space="0" w:color="auto"/>
            <w:left w:val="none" w:sz="0" w:space="0" w:color="auto"/>
            <w:bottom w:val="none" w:sz="0" w:space="0" w:color="auto"/>
            <w:right w:val="none" w:sz="0" w:space="0" w:color="auto"/>
          </w:divBdr>
        </w:div>
        <w:div w:id="1045374375">
          <w:marLeft w:val="0"/>
          <w:marRight w:val="0"/>
          <w:marTop w:val="0"/>
          <w:marBottom w:val="0"/>
          <w:divBdr>
            <w:top w:val="none" w:sz="0" w:space="0" w:color="auto"/>
            <w:left w:val="none" w:sz="0" w:space="0" w:color="auto"/>
            <w:bottom w:val="none" w:sz="0" w:space="0" w:color="auto"/>
            <w:right w:val="none" w:sz="0" w:space="0" w:color="auto"/>
          </w:divBdr>
        </w:div>
        <w:div w:id="156187436">
          <w:marLeft w:val="0"/>
          <w:marRight w:val="0"/>
          <w:marTop w:val="0"/>
          <w:marBottom w:val="0"/>
          <w:divBdr>
            <w:top w:val="none" w:sz="0" w:space="0" w:color="auto"/>
            <w:left w:val="none" w:sz="0" w:space="0" w:color="auto"/>
            <w:bottom w:val="none" w:sz="0" w:space="0" w:color="auto"/>
            <w:right w:val="none" w:sz="0" w:space="0" w:color="auto"/>
          </w:divBdr>
        </w:div>
        <w:div w:id="707216734">
          <w:marLeft w:val="0"/>
          <w:marRight w:val="0"/>
          <w:marTop w:val="0"/>
          <w:marBottom w:val="0"/>
          <w:divBdr>
            <w:top w:val="none" w:sz="0" w:space="0" w:color="auto"/>
            <w:left w:val="none" w:sz="0" w:space="0" w:color="auto"/>
            <w:bottom w:val="none" w:sz="0" w:space="0" w:color="auto"/>
            <w:right w:val="none" w:sz="0" w:space="0" w:color="auto"/>
          </w:divBdr>
        </w:div>
        <w:div w:id="1041787642">
          <w:marLeft w:val="0"/>
          <w:marRight w:val="0"/>
          <w:marTop w:val="0"/>
          <w:marBottom w:val="0"/>
          <w:divBdr>
            <w:top w:val="none" w:sz="0" w:space="0" w:color="auto"/>
            <w:left w:val="none" w:sz="0" w:space="0" w:color="auto"/>
            <w:bottom w:val="none" w:sz="0" w:space="0" w:color="auto"/>
            <w:right w:val="none" w:sz="0" w:space="0" w:color="auto"/>
          </w:divBdr>
        </w:div>
        <w:div w:id="844982705">
          <w:marLeft w:val="0"/>
          <w:marRight w:val="0"/>
          <w:marTop w:val="0"/>
          <w:marBottom w:val="0"/>
          <w:divBdr>
            <w:top w:val="none" w:sz="0" w:space="0" w:color="auto"/>
            <w:left w:val="none" w:sz="0" w:space="0" w:color="auto"/>
            <w:bottom w:val="none" w:sz="0" w:space="0" w:color="auto"/>
            <w:right w:val="none" w:sz="0" w:space="0" w:color="auto"/>
          </w:divBdr>
        </w:div>
        <w:div w:id="1335374389">
          <w:marLeft w:val="0"/>
          <w:marRight w:val="0"/>
          <w:marTop w:val="0"/>
          <w:marBottom w:val="0"/>
          <w:divBdr>
            <w:top w:val="none" w:sz="0" w:space="0" w:color="auto"/>
            <w:left w:val="none" w:sz="0" w:space="0" w:color="auto"/>
            <w:bottom w:val="none" w:sz="0" w:space="0" w:color="auto"/>
            <w:right w:val="none" w:sz="0" w:space="0" w:color="auto"/>
          </w:divBdr>
        </w:div>
      </w:divsChild>
    </w:div>
    <w:div w:id="1069109329">
      <w:bodyDiv w:val="1"/>
      <w:marLeft w:val="0"/>
      <w:marRight w:val="0"/>
      <w:marTop w:val="0"/>
      <w:marBottom w:val="0"/>
      <w:divBdr>
        <w:top w:val="none" w:sz="0" w:space="0" w:color="auto"/>
        <w:left w:val="none" w:sz="0" w:space="0" w:color="auto"/>
        <w:bottom w:val="none" w:sz="0" w:space="0" w:color="auto"/>
        <w:right w:val="none" w:sz="0" w:space="0" w:color="auto"/>
      </w:divBdr>
    </w:div>
    <w:div w:id="1084035201">
      <w:bodyDiv w:val="1"/>
      <w:marLeft w:val="0"/>
      <w:marRight w:val="0"/>
      <w:marTop w:val="0"/>
      <w:marBottom w:val="0"/>
      <w:divBdr>
        <w:top w:val="none" w:sz="0" w:space="0" w:color="auto"/>
        <w:left w:val="none" w:sz="0" w:space="0" w:color="auto"/>
        <w:bottom w:val="none" w:sz="0" w:space="0" w:color="auto"/>
        <w:right w:val="none" w:sz="0" w:space="0" w:color="auto"/>
      </w:divBdr>
    </w:div>
    <w:div w:id="1094976839">
      <w:bodyDiv w:val="1"/>
      <w:marLeft w:val="0"/>
      <w:marRight w:val="0"/>
      <w:marTop w:val="0"/>
      <w:marBottom w:val="0"/>
      <w:divBdr>
        <w:top w:val="none" w:sz="0" w:space="0" w:color="auto"/>
        <w:left w:val="none" w:sz="0" w:space="0" w:color="auto"/>
        <w:bottom w:val="none" w:sz="0" w:space="0" w:color="auto"/>
        <w:right w:val="none" w:sz="0" w:space="0" w:color="auto"/>
      </w:divBdr>
    </w:div>
    <w:div w:id="1099368992">
      <w:bodyDiv w:val="1"/>
      <w:marLeft w:val="0"/>
      <w:marRight w:val="0"/>
      <w:marTop w:val="0"/>
      <w:marBottom w:val="0"/>
      <w:divBdr>
        <w:top w:val="none" w:sz="0" w:space="0" w:color="auto"/>
        <w:left w:val="none" w:sz="0" w:space="0" w:color="auto"/>
        <w:bottom w:val="none" w:sz="0" w:space="0" w:color="auto"/>
        <w:right w:val="none" w:sz="0" w:space="0" w:color="auto"/>
      </w:divBdr>
      <w:divsChild>
        <w:div w:id="947546494">
          <w:marLeft w:val="0"/>
          <w:marRight w:val="0"/>
          <w:marTop w:val="0"/>
          <w:marBottom w:val="0"/>
          <w:divBdr>
            <w:top w:val="none" w:sz="0" w:space="0" w:color="auto"/>
            <w:left w:val="none" w:sz="0" w:space="0" w:color="auto"/>
            <w:bottom w:val="none" w:sz="0" w:space="0" w:color="auto"/>
            <w:right w:val="none" w:sz="0" w:space="0" w:color="auto"/>
          </w:divBdr>
        </w:div>
        <w:div w:id="900752132">
          <w:marLeft w:val="0"/>
          <w:marRight w:val="0"/>
          <w:marTop w:val="0"/>
          <w:marBottom w:val="0"/>
          <w:divBdr>
            <w:top w:val="none" w:sz="0" w:space="0" w:color="auto"/>
            <w:left w:val="none" w:sz="0" w:space="0" w:color="auto"/>
            <w:bottom w:val="none" w:sz="0" w:space="0" w:color="auto"/>
            <w:right w:val="none" w:sz="0" w:space="0" w:color="auto"/>
          </w:divBdr>
        </w:div>
        <w:div w:id="425347774">
          <w:marLeft w:val="0"/>
          <w:marRight w:val="0"/>
          <w:marTop w:val="0"/>
          <w:marBottom w:val="0"/>
          <w:divBdr>
            <w:top w:val="none" w:sz="0" w:space="0" w:color="auto"/>
            <w:left w:val="none" w:sz="0" w:space="0" w:color="auto"/>
            <w:bottom w:val="none" w:sz="0" w:space="0" w:color="auto"/>
            <w:right w:val="none" w:sz="0" w:space="0" w:color="auto"/>
          </w:divBdr>
        </w:div>
        <w:div w:id="2019230925">
          <w:marLeft w:val="0"/>
          <w:marRight w:val="0"/>
          <w:marTop w:val="0"/>
          <w:marBottom w:val="0"/>
          <w:divBdr>
            <w:top w:val="none" w:sz="0" w:space="0" w:color="auto"/>
            <w:left w:val="none" w:sz="0" w:space="0" w:color="auto"/>
            <w:bottom w:val="none" w:sz="0" w:space="0" w:color="auto"/>
            <w:right w:val="none" w:sz="0" w:space="0" w:color="auto"/>
          </w:divBdr>
        </w:div>
        <w:div w:id="737240884">
          <w:marLeft w:val="0"/>
          <w:marRight w:val="0"/>
          <w:marTop w:val="0"/>
          <w:marBottom w:val="0"/>
          <w:divBdr>
            <w:top w:val="none" w:sz="0" w:space="0" w:color="auto"/>
            <w:left w:val="none" w:sz="0" w:space="0" w:color="auto"/>
            <w:bottom w:val="none" w:sz="0" w:space="0" w:color="auto"/>
            <w:right w:val="none" w:sz="0" w:space="0" w:color="auto"/>
          </w:divBdr>
        </w:div>
        <w:div w:id="1785147792">
          <w:marLeft w:val="0"/>
          <w:marRight w:val="0"/>
          <w:marTop w:val="0"/>
          <w:marBottom w:val="0"/>
          <w:divBdr>
            <w:top w:val="none" w:sz="0" w:space="0" w:color="auto"/>
            <w:left w:val="none" w:sz="0" w:space="0" w:color="auto"/>
            <w:bottom w:val="none" w:sz="0" w:space="0" w:color="auto"/>
            <w:right w:val="none" w:sz="0" w:space="0" w:color="auto"/>
          </w:divBdr>
        </w:div>
        <w:div w:id="39743891">
          <w:marLeft w:val="0"/>
          <w:marRight w:val="0"/>
          <w:marTop w:val="0"/>
          <w:marBottom w:val="0"/>
          <w:divBdr>
            <w:top w:val="none" w:sz="0" w:space="0" w:color="auto"/>
            <w:left w:val="none" w:sz="0" w:space="0" w:color="auto"/>
            <w:bottom w:val="none" w:sz="0" w:space="0" w:color="auto"/>
            <w:right w:val="none" w:sz="0" w:space="0" w:color="auto"/>
          </w:divBdr>
        </w:div>
      </w:divsChild>
    </w:div>
    <w:div w:id="1099446149">
      <w:bodyDiv w:val="1"/>
      <w:marLeft w:val="0"/>
      <w:marRight w:val="0"/>
      <w:marTop w:val="0"/>
      <w:marBottom w:val="0"/>
      <w:divBdr>
        <w:top w:val="none" w:sz="0" w:space="0" w:color="auto"/>
        <w:left w:val="none" w:sz="0" w:space="0" w:color="auto"/>
        <w:bottom w:val="none" w:sz="0" w:space="0" w:color="auto"/>
        <w:right w:val="none" w:sz="0" w:space="0" w:color="auto"/>
      </w:divBdr>
      <w:divsChild>
        <w:div w:id="1119642270">
          <w:marLeft w:val="0"/>
          <w:marRight w:val="0"/>
          <w:marTop w:val="0"/>
          <w:marBottom w:val="0"/>
          <w:divBdr>
            <w:top w:val="none" w:sz="0" w:space="0" w:color="auto"/>
            <w:left w:val="none" w:sz="0" w:space="0" w:color="auto"/>
            <w:bottom w:val="none" w:sz="0" w:space="0" w:color="auto"/>
            <w:right w:val="none" w:sz="0" w:space="0" w:color="auto"/>
          </w:divBdr>
          <w:divsChild>
            <w:div w:id="1814564602">
              <w:marLeft w:val="0"/>
              <w:marRight w:val="0"/>
              <w:marTop w:val="0"/>
              <w:marBottom w:val="0"/>
              <w:divBdr>
                <w:top w:val="none" w:sz="0" w:space="0" w:color="auto"/>
                <w:left w:val="none" w:sz="0" w:space="0" w:color="auto"/>
                <w:bottom w:val="none" w:sz="0" w:space="0" w:color="auto"/>
                <w:right w:val="none" w:sz="0" w:space="0" w:color="auto"/>
              </w:divBdr>
            </w:div>
            <w:div w:id="295330644">
              <w:marLeft w:val="0"/>
              <w:marRight w:val="0"/>
              <w:marTop w:val="0"/>
              <w:marBottom w:val="0"/>
              <w:divBdr>
                <w:top w:val="none" w:sz="0" w:space="0" w:color="auto"/>
                <w:left w:val="none" w:sz="0" w:space="0" w:color="auto"/>
                <w:bottom w:val="none" w:sz="0" w:space="0" w:color="auto"/>
                <w:right w:val="none" w:sz="0" w:space="0" w:color="auto"/>
              </w:divBdr>
            </w:div>
          </w:divsChild>
        </w:div>
        <w:div w:id="1272278087">
          <w:marLeft w:val="0"/>
          <w:marRight w:val="0"/>
          <w:marTop w:val="0"/>
          <w:marBottom w:val="0"/>
          <w:divBdr>
            <w:top w:val="none" w:sz="0" w:space="0" w:color="auto"/>
            <w:left w:val="none" w:sz="0" w:space="0" w:color="auto"/>
            <w:bottom w:val="none" w:sz="0" w:space="0" w:color="auto"/>
            <w:right w:val="none" w:sz="0" w:space="0" w:color="auto"/>
          </w:divBdr>
        </w:div>
      </w:divsChild>
    </w:div>
    <w:div w:id="1103451390">
      <w:bodyDiv w:val="1"/>
      <w:marLeft w:val="0"/>
      <w:marRight w:val="0"/>
      <w:marTop w:val="0"/>
      <w:marBottom w:val="0"/>
      <w:divBdr>
        <w:top w:val="none" w:sz="0" w:space="0" w:color="auto"/>
        <w:left w:val="none" w:sz="0" w:space="0" w:color="auto"/>
        <w:bottom w:val="none" w:sz="0" w:space="0" w:color="auto"/>
        <w:right w:val="none" w:sz="0" w:space="0" w:color="auto"/>
      </w:divBdr>
      <w:divsChild>
        <w:div w:id="1884370133">
          <w:marLeft w:val="0"/>
          <w:marRight w:val="0"/>
          <w:marTop w:val="0"/>
          <w:marBottom w:val="0"/>
          <w:divBdr>
            <w:top w:val="none" w:sz="0" w:space="0" w:color="auto"/>
            <w:left w:val="none" w:sz="0" w:space="0" w:color="auto"/>
            <w:bottom w:val="none" w:sz="0" w:space="0" w:color="auto"/>
            <w:right w:val="none" w:sz="0" w:space="0" w:color="auto"/>
          </w:divBdr>
        </w:div>
        <w:div w:id="1895236236">
          <w:marLeft w:val="0"/>
          <w:marRight w:val="0"/>
          <w:marTop w:val="0"/>
          <w:marBottom w:val="0"/>
          <w:divBdr>
            <w:top w:val="none" w:sz="0" w:space="0" w:color="auto"/>
            <w:left w:val="none" w:sz="0" w:space="0" w:color="auto"/>
            <w:bottom w:val="none" w:sz="0" w:space="0" w:color="auto"/>
            <w:right w:val="none" w:sz="0" w:space="0" w:color="auto"/>
          </w:divBdr>
        </w:div>
      </w:divsChild>
    </w:div>
    <w:div w:id="1103496701">
      <w:bodyDiv w:val="1"/>
      <w:marLeft w:val="0"/>
      <w:marRight w:val="0"/>
      <w:marTop w:val="0"/>
      <w:marBottom w:val="0"/>
      <w:divBdr>
        <w:top w:val="none" w:sz="0" w:space="0" w:color="auto"/>
        <w:left w:val="none" w:sz="0" w:space="0" w:color="auto"/>
        <w:bottom w:val="none" w:sz="0" w:space="0" w:color="auto"/>
        <w:right w:val="none" w:sz="0" w:space="0" w:color="auto"/>
      </w:divBdr>
      <w:divsChild>
        <w:div w:id="1122380179">
          <w:marLeft w:val="0"/>
          <w:marRight w:val="0"/>
          <w:marTop w:val="0"/>
          <w:marBottom w:val="0"/>
          <w:divBdr>
            <w:top w:val="none" w:sz="0" w:space="0" w:color="auto"/>
            <w:left w:val="none" w:sz="0" w:space="0" w:color="auto"/>
            <w:bottom w:val="none" w:sz="0" w:space="0" w:color="auto"/>
            <w:right w:val="none" w:sz="0" w:space="0" w:color="auto"/>
          </w:divBdr>
        </w:div>
        <w:div w:id="1894654318">
          <w:marLeft w:val="0"/>
          <w:marRight w:val="0"/>
          <w:marTop w:val="0"/>
          <w:marBottom w:val="0"/>
          <w:divBdr>
            <w:top w:val="none" w:sz="0" w:space="0" w:color="auto"/>
            <w:left w:val="none" w:sz="0" w:space="0" w:color="auto"/>
            <w:bottom w:val="none" w:sz="0" w:space="0" w:color="auto"/>
            <w:right w:val="none" w:sz="0" w:space="0" w:color="auto"/>
          </w:divBdr>
        </w:div>
        <w:div w:id="239799107">
          <w:marLeft w:val="0"/>
          <w:marRight w:val="0"/>
          <w:marTop w:val="0"/>
          <w:marBottom w:val="0"/>
          <w:divBdr>
            <w:top w:val="none" w:sz="0" w:space="0" w:color="auto"/>
            <w:left w:val="none" w:sz="0" w:space="0" w:color="auto"/>
            <w:bottom w:val="none" w:sz="0" w:space="0" w:color="auto"/>
            <w:right w:val="none" w:sz="0" w:space="0" w:color="auto"/>
          </w:divBdr>
        </w:div>
        <w:div w:id="557014576">
          <w:marLeft w:val="0"/>
          <w:marRight w:val="0"/>
          <w:marTop w:val="0"/>
          <w:marBottom w:val="0"/>
          <w:divBdr>
            <w:top w:val="none" w:sz="0" w:space="0" w:color="auto"/>
            <w:left w:val="none" w:sz="0" w:space="0" w:color="auto"/>
            <w:bottom w:val="none" w:sz="0" w:space="0" w:color="auto"/>
            <w:right w:val="none" w:sz="0" w:space="0" w:color="auto"/>
          </w:divBdr>
        </w:div>
        <w:div w:id="1752703183">
          <w:marLeft w:val="0"/>
          <w:marRight w:val="0"/>
          <w:marTop w:val="0"/>
          <w:marBottom w:val="0"/>
          <w:divBdr>
            <w:top w:val="none" w:sz="0" w:space="0" w:color="auto"/>
            <w:left w:val="none" w:sz="0" w:space="0" w:color="auto"/>
            <w:bottom w:val="none" w:sz="0" w:space="0" w:color="auto"/>
            <w:right w:val="none" w:sz="0" w:space="0" w:color="auto"/>
          </w:divBdr>
        </w:div>
        <w:div w:id="1119110856">
          <w:marLeft w:val="0"/>
          <w:marRight w:val="0"/>
          <w:marTop w:val="0"/>
          <w:marBottom w:val="0"/>
          <w:divBdr>
            <w:top w:val="none" w:sz="0" w:space="0" w:color="auto"/>
            <w:left w:val="none" w:sz="0" w:space="0" w:color="auto"/>
            <w:bottom w:val="none" w:sz="0" w:space="0" w:color="auto"/>
            <w:right w:val="none" w:sz="0" w:space="0" w:color="auto"/>
          </w:divBdr>
        </w:div>
        <w:div w:id="127095204">
          <w:marLeft w:val="0"/>
          <w:marRight w:val="0"/>
          <w:marTop w:val="0"/>
          <w:marBottom w:val="0"/>
          <w:divBdr>
            <w:top w:val="none" w:sz="0" w:space="0" w:color="auto"/>
            <w:left w:val="none" w:sz="0" w:space="0" w:color="auto"/>
            <w:bottom w:val="none" w:sz="0" w:space="0" w:color="auto"/>
            <w:right w:val="none" w:sz="0" w:space="0" w:color="auto"/>
          </w:divBdr>
        </w:div>
        <w:div w:id="649986904">
          <w:marLeft w:val="0"/>
          <w:marRight w:val="0"/>
          <w:marTop w:val="0"/>
          <w:marBottom w:val="0"/>
          <w:divBdr>
            <w:top w:val="none" w:sz="0" w:space="0" w:color="auto"/>
            <w:left w:val="none" w:sz="0" w:space="0" w:color="auto"/>
            <w:bottom w:val="none" w:sz="0" w:space="0" w:color="auto"/>
            <w:right w:val="none" w:sz="0" w:space="0" w:color="auto"/>
          </w:divBdr>
        </w:div>
      </w:divsChild>
    </w:div>
    <w:div w:id="1109006815">
      <w:bodyDiv w:val="1"/>
      <w:marLeft w:val="0"/>
      <w:marRight w:val="0"/>
      <w:marTop w:val="0"/>
      <w:marBottom w:val="0"/>
      <w:divBdr>
        <w:top w:val="none" w:sz="0" w:space="0" w:color="auto"/>
        <w:left w:val="none" w:sz="0" w:space="0" w:color="auto"/>
        <w:bottom w:val="none" w:sz="0" w:space="0" w:color="auto"/>
        <w:right w:val="none" w:sz="0" w:space="0" w:color="auto"/>
      </w:divBdr>
    </w:div>
    <w:div w:id="1116099906">
      <w:bodyDiv w:val="1"/>
      <w:marLeft w:val="0"/>
      <w:marRight w:val="0"/>
      <w:marTop w:val="0"/>
      <w:marBottom w:val="0"/>
      <w:divBdr>
        <w:top w:val="none" w:sz="0" w:space="0" w:color="auto"/>
        <w:left w:val="none" w:sz="0" w:space="0" w:color="auto"/>
        <w:bottom w:val="none" w:sz="0" w:space="0" w:color="auto"/>
        <w:right w:val="none" w:sz="0" w:space="0" w:color="auto"/>
      </w:divBdr>
      <w:divsChild>
        <w:div w:id="268590043">
          <w:marLeft w:val="0"/>
          <w:marRight w:val="0"/>
          <w:marTop w:val="0"/>
          <w:marBottom w:val="0"/>
          <w:divBdr>
            <w:top w:val="none" w:sz="0" w:space="0" w:color="auto"/>
            <w:left w:val="none" w:sz="0" w:space="0" w:color="auto"/>
            <w:bottom w:val="none" w:sz="0" w:space="0" w:color="auto"/>
            <w:right w:val="none" w:sz="0" w:space="0" w:color="auto"/>
          </w:divBdr>
        </w:div>
        <w:div w:id="206766539">
          <w:marLeft w:val="0"/>
          <w:marRight w:val="0"/>
          <w:marTop w:val="0"/>
          <w:marBottom w:val="0"/>
          <w:divBdr>
            <w:top w:val="none" w:sz="0" w:space="0" w:color="auto"/>
            <w:left w:val="none" w:sz="0" w:space="0" w:color="auto"/>
            <w:bottom w:val="none" w:sz="0" w:space="0" w:color="auto"/>
            <w:right w:val="none" w:sz="0" w:space="0" w:color="auto"/>
          </w:divBdr>
        </w:div>
      </w:divsChild>
    </w:div>
    <w:div w:id="1122921561">
      <w:bodyDiv w:val="1"/>
      <w:marLeft w:val="0"/>
      <w:marRight w:val="0"/>
      <w:marTop w:val="0"/>
      <w:marBottom w:val="0"/>
      <w:divBdr>
        <w:top w:val="none" w:sz="0" w:space="0" w:color="auto"/>
        <w:left w:val="none" w:sz="0" w:space="0" w:color="auto"/>
        <w:bottom w:val="none" w:sz="0" w:space="0" w:color="auto"/>
        <w:right w:val="none" w:sz="0" w:space="0" w:color="auto"/>
      </w:divBdr>
    </w:div>
    <w:div w:id="1129863144">
      <w:bodyDiv w:val="1"/>
      <w:marLeft w:val="0"/>
      <w:marRight w:val="0"/>
      <w:marTop w:val="0"/>
      <w:marBottom w:val="0"/>
      <w:divBdr>
        <w:top w:val="none" w:sz="0" w:space="0" w:color="auto"/>
        <w:left w:val="none" w:sz="0" w:space="0" w:color="auto"/>
        <w:bottom w:val="none" w:sz="0" w:space="0" w:color="auto"/>
        <w:right w:val="none" w:sz="0" w:space="0" w:color="auto"/>
      </w:divBdr>
      <w:divsChild>
        <w:div w:id="1898467658">
          <w:marLeft w:val="0"/>
          <w:marRight w:val="0"/>
          <w:marTop w:val="0"/>
          <w:marBottom w:val="0"/>
          <w:divBdr>
            <w:top w:val="none" w:sz="0" w:space="0" w:color="auto"/>
            <w:left w:val="none" w:sz="0" w:space="0" w:color="auto"/>
            <w:bottom w:val="none" w:sz="0" w:space="0" w:color="auto"/>
            <w:right w:val="none" w:sz="0" w:space="0" w:color="auto"/>
          </w:divBdr>
        </w:div>
        <w:div w:id="805313255">
          <w:marLeft w:val="0"/>
          <w:marRight w:val="0"/>
          <w:marTop w:val="0"/>
          <w:marBottom w:val="0"/>
          <w:divBdr>
            <w:top w:val="none" w:sz="0" w:space="0" w:color="auto"/>
            <w:left w:val="none" w:sz="0" w:space="0" w:color="auto"/>
            <w:bottom w:val="none" w:sz="0" w:space="0" w:color="auto"/>
            <w:right w:val="none" w:sz="0" w:space="0" w:color="auto"/>
          </w:divBdr>
        </w:div>
        <w:div w:id="737676925">
          <w:marLeft w:val="0"/>
          <w:marRight w:val="0"/>
          <w:marTop w:val="0"/>
          <w:marBottom w:val="0"/>
          <w:divBdr>
            <w:top w:val="none" w:sz="0" w:space="0" w:color="auto"/>
            <w:left w:val="none" w:sz="0" w:space="0" w:color="auto"/>
            <w:bottom w:val="none" w:sz="0" w:space="0" w:color="auto"/>
            <w:right w:val="none" w:sz="0" w:space="0" w:color="auto"/>
          </w:divBdr>
        </w:div>
        <w:div w:id="1564171619">
          <w:marLeft w:val="0"/>
          <w:marRight w:val="0"/>
          <w:marTop w:val="0"/>
          <w:marBottom w:val="0"/>
          <w:divBdr>
            <w:top w:val="none" w:sz="0" w:space="0" w:color="auto"/>
            <w:left w:val="none" w:sz="0" w:space="0" w:color="auto"/>
            <w:bottom w:val="none" w:sz="0" w:space="0" w:color="auto"/>
            <w:right w:val="none" w:sz="0" w:space="0" w:color="auto"/>
          </w:divBdr>
        </w:div>
      </w:divsChild>
    </w:div>
    <w:div w:id="1134787091">
      <w:bodyDiv w:val="1"/>
      <w:marLeft w:val="0"/>
      <w:marRight w:val="0"/>
      <w:marTop w:val="0"/>
      <w:marBottom w:val="0"/>
      <w:divBdr>
        <w:top w:val="none" w:sz="0" w:space="0" w:color="auto"/>
        <w:left w:val="none" w:sz="0" w:space="0" w:color="auto"/>
        <w:bottom w:val="none" w:sz="0" w:space="0" w:color="auto"/>
        <w:right w:val="none" w:sz="0" w:space="0" w:color="auto"/>
      </w:divBdr>
      <w:divsChild>
        <w:div w:id="1388147917">
          <w:marLeft w:val="0"/>
          <w:marRight w:val="0"/>
          <w:marTop w:val="0"/>
          <w:marBottom w:val="0"/>
          <w:divBdr>
            <w:top w:val="none" w:sz="0" w:space="0" w:color="auto"/>
            <w:left w:val="none" w:sz="0" w:space="0" w:color="auto"/>
            <w:bottom w:val="none" w:sz="0" w:space="0" w:color="auto"/>
            <w:right w:val="none" w:sz="0" w:space="0" w:color="auto"/>
          </w:divBdr>
        </w:div>
        <w:div w:id="1703019884">
          <w:marLeft w:val="0"/>
          <w:marRight w:val="0"/>
          <w:marTop w:val="0"/>
          <w:marBottom w:val="0"/>
          <w:divBdr>
            <w:top w:val="none" w:sz="0" w:space="0" w:color="auto"/>
            <w:left w:val="none" w:sz="0" w:space="0" w:color="auto"/>
            <w:bottom w:val="none" w:sz="0" w:space="0" w:color="auto"/>
            <w:right w:val="none" w:sz="0" w:space="0" w:color="auto"/>
          </w:divBdr>
        </w:div>
      </w:divsChild>
    </w:div>
    <w:div w:id="1136215438">
      <w:bodyDiv w:val="1"/>
      <w:marLeft w:val="0"/>
      <w:marRight w:val="0"/>
      <w:marTop w:val="0"/>
      <w:marBottom w:val="0"/>
      <w:divBdr>
        <w:top w:val="none" w:sz="0" w:space="0" w:color="auto"/>
        <w:left w:val="none" w:sz="0" w:space="0" w:color="auto"/>
        <w:bottom w:val="none" w:sz="0" w:space="0" w:color="auto"/>
        <w:right w:val="none" w:sz="0" w:space="0" w:color="auto"/>
      </w:divBdr>
      <w:divsChild>
        <w:div w:id="1930389685">
          <w:marLeft w:val="0"/>
          <w:marRight w:val="0"/>
          <w:marTop w:val="0"/>
          <w:marBottom w:val="0"/>
          <w:divBdr>
            <w:top w:val="none" w:sz="0" w:space="0" w:color="auto"/>
            <w:left w:val="none" w:sz="0" w:space="0" w:color="auto"/>
            <w:bottom w:val="none" w:sz="0" w:space="0" w:color="auto"/>
            <w:right w:val="none" w:sz="0" w:space="0" w:color="auto"/>
          </w:divBdr>
        </w:div>
        <w:div w:id="340276377">
          <w:marLeft w:val="0"/>
          <w:marRight w:val="0"/>
          <w:marTop w:val="0"/>
          <w:marBottom w:val="0"/>
          <w:divBdr>
            <w:top w:val="none" w:sz="0" w:space="0" w:color="auto"/>
            <w:left w:val="none" w:sz="0" w:space="0" w:color="auto"/>
            <w:bottom w:val="none" w:sz="0" w:space="0" w:color="auto"/>
            <w:right w:val="none" w:sz="0" w:space="0" w:color="auto"/>
          </w:divBdr>
        </w:div>
        <w:div w:id="423653609">
          <w:marLeft w:val="0"/>
          <w:marRight w:val="0"/>
          <w:marTop w:val="0"/>
          <w:marBottom w:val="0"/>
          <w:divBdr>
            <w:top w:val="none" w:sz="0" w:space="0" w:color="auto"/>
            <w:left w:val="none" w:sz="0" w:space="0" w:color="auto"/>
            <w:bottom w:val="none" w:sz="0" w:space="0" w:color="auto"/>
            <w:right w:val="none" w:sz="0" w:space="0" w:color="auto"/>
          </w:divBdr>
        </w:div>
        <w:div w:id="143669768">
          <w:marLeft w:val="0"/>
          <w:marRight w:val="0"/>
          <w:marTop w:val="0"/>
          <w:marBottom w:val="0"/>
          <w:divBdr>
            <w:top w:val="none" w:sz="0" w:space="0" w:color="auto"/>
            <w:left w:val="none" w:sz="0" w:space="0" w:color="auto"/>
            <w:bottom w:val="none" w:sz="0" w:space="0" w:color="auto"/>
            <w:right w:val="none" w:sz="0" w:space="0" w:color="auto"/>
          </w:divBdr>
        </w:div>
        <w:div w:id="2141220182">
          <w:marLeft w:val="0"/>
          <w:marRight w:val="0"/>
          <w:marTop w:val="0"/>
          <w:marBottom w:val="0"/>
          <w:divBdr>
            <w:top w:val="none" w:sz="0" w:space="0" w:color="auto"/>
            <w:left w:val="none" w:sz="0" w:space="0" w:color="auto"/>
            <w:bottom w:val="none" w:sz="0" w:space="0" w:color="auto"/>
            <w:right w:val="none" w:sz="0" w:space="0" w:color="auto"/>
          </w:divBdr>
        </w:div>
        <w:div w:id="820000013">
          <w:marLeft w:val="0"/>
          <w:marRight w:val="0"/>
          <w:marTop w:val="0"/>
          <w:marBottom w:val="0"/>
          <w:divBdr>
            <w:top w:val="none" w:sz="0" w:space="0" w:color="auto"/>
            <w:left w:val="none" w:sz="0" w:space="0" w:color="auto"/>
            <w:bottom w:val="none" w:sz="0" w:space="0" w:color="auto"/>
            <w:right w:val="none" w:sz="0" w:space="0" w:color="auto"/>
          </w:divBdr>
        </w:div>
      </w:divsChild>
    </w:div>
    <w:div w:id="1136412222">
      <w:bodyDiv w:val="1"/>
      <w:marLeft w:val="0"/>
      <w:marRight w:val="0"/>
      <w:marTop w:val="0"/>
      <w:marBottom w:val="0"/>
      <w:divBdr>
        <w:top w:val="none" w:sz="0" w:space="0" w:color="auto"/>
        <w:left w:val="none" w:sz="0" w:space="0" w:color="auto"/>
        <w:bottom w:val="none" w:sz="0" w:space="0" w:color="auto"/>
        <w:right w:val="none" w:sz="0" w:space="0" w:color="auto"/>
      </w:divBdr>
    </w:div>
    <w:div w:id="1144926152">
      <w:bodyDiv w:val="1"/>
      <w:marLeft w:val="0"/>
      <w:marRight w:val="0"/>
      <w:marTop w:val="0"/>
      <w:marBottom w:val="0"/>
      <w:divBdr>
        <w:top w:val="none" w:sz="0" w:space="0" w:color="auto"/>
        <w:left w:val="none" w:sz="0" w:space="0" w:color="auto"/>
        <w:bottom w:val="none" w:sz="0" w:space="0" w:color="auto"/>
        <w:right w:val="none" w:sz="0" w:space="0" w:color="auto"/>
      </w:divBdr>
      <w:divsChild>
        <w:div w:id="69473128">
          <w:marLeft w:val="0"/>
          <w:marRight w:val="0"/>
          <w:marTop w:val="0"/>
          <w:marBottom w:val="0"/>
          <w:divBdr>
            <w:top w:val="none" w:sz="0" w:space="0" w:color="auto"/>
            <w:left w:val="none" w:sz="0" w:space="0" w:color="auto"/>
            <w:bottom w:val="none" w:sz="0" w:space="0" w:color="auto"/>
            <w:right w:val="none" w:sz="0" w:space="0" w:color="auto"/>
          </w:divBdr>
        </w:div>
        <w:div w:id="184443215">
          <w:marLeft w:val="0"/>
          <w:marRight w:val="0"/>
          <w:marTop w:val="0"/>
          <w:marBottom w:val="0"/>
          <w:divBdr>
            <w:top w:val="none" w:sz="0" w:space="0" w:color="auto"/>
            <w:left w:val="none" w:sz="0" w:space="0" w:color="auto"/>
            <w:bottom w:val="none" w:sz="0" w:space="0" w:color="auto"/>
            <w:right w:val="none" w:sz="0" w:space="0" w:color="auto"/>
          </w:divBdr>
        </w:div>
      </w:divsChild>
    </w:div>
    <w:div w:id="1159351053">
      <w:bodyDiv w:val="1"/>
      <w:marLeft w:val="0"/>
      <w:marRight w:val="0"/>
      <w:marTop w:val="0"/>
      <w:marBottom w:val="0"/>
      <w:divBdr>
        <w:top w:val="none" w:sz="0" w:space="0" w:color="auto"/>
        <w:left w:val="none" w:sz="0" w:space="0" w:color="auto"/>
        <w:bottom w:val="none" w:sz="0" w:space="0" w:color="auto"/>
        <w:right w:val="none" w:sz="0" w:space="0" w:color="auto"/>
      </w:divBdr>
      <w:divsChild>
        <w:div w:id="60104544">
          <w:marLeft w:val="0"/>
          <w:marRight w:val="0"/>
          <w:marTop w:val="0"/>
          <w:marBottom w:val="0"/>
          <w:divBdr>
            <w:top w:val="none" w:sz="0" w:space="0" w:color="auto"/>
            <w:left w:val="none" w:sz="0" w:space="0" w:color="auto"/>
            <w:bottom w:val="none" w:sz="0" w:space="0" w:color="auto"/>
            <w:right w:val="none" w:sz="0" w:space="0" w:color="auto"/>
          </w:divBdr>
        </w:div>
        <w:div w:id="1491600712">
          <w:marLeft w:val="0"/>
          <w:marRight w:val="0"/>
          <w:marTop w:val="0"/>
          <w:marBottom w:val="0"/>
          <w:divBdr>
            <w:top w:val="none" w:sz="0" w:space="0" w:color="auto"/>
            <w:left w:val="none" w:sz="0" w:space="0" w:color="auto"/>
            <w:bottom w:val="none" w:sz="0" w:space="0" w:color="auto"/>
            <w:right w:val="none" w:sz="0" w:space="0" w:color="auto"/>
          </w:divBdr>
        </w:div>
        <w:div w:id="640235186">
          <w:marLeft w:val="0"/>
          <w:marRight w:val="0"/>
          <w:marTop w:val="0"/>
          <w:marBottom w:val="0"/>
          <w:divBdr>
            <w:top w:val="none" w:sz="0" w:space="0" w:color="auto"/>
            <w:left w:val="none" w:sz="0" w:space="0" w:color="auto"/>
            <w:bottom w:val="none" w:sz="0" w:space="0" w:color="auto"/>
            <w:right w:val="none" w:sz="0" w:space="0" w:color="auto"/>
          </w:divBdr>
        </w:div>
        <w:div w:id="1665669909">
          <w:marLeft w:val="0"/>
          <w:marRight w:val="0"/>
          <w:marTop w:val="0"/>
          <w:marBottom w:val="0"/>
          <w:divBdr>
            <w:top w:val="none" w:sz="0" w:space="0" w:color="auto"/>
            <w:left w:val="none" w:sz="0" w:space="0" w:color="auto"/>
            <w:bottom w:val="none" w:sz="0" w:space="0" w:color="auto"/>
            <w:right w:val="none" w:sz="0" w:space="0" w:color="auto"/>
          </w:divBdr>
        </w:div>
        <w:div w:id="1594321722">
          <w:marLeft w:val="0"/>
          <w:marRight w:val="0"/>
          <w:marTop w:val="0"/>
          <w:marBottom w:val="0"/>
          <w:divBdr>
            <w:top w:val="none" w:sz="0" w:space="0" w:color="auto"/>
            <w:left w:val="none" w:sz="0" w:space="0" w:color="auto"/>
            <w:bottom w:val="none" w:sz="0" w:space="0" w:color="auto"/>
            <w:right w:val="none" w:sz="0" w:space="0" w:color="auto"/>
          </w:divBdr>
        </w:div>
      </w:divsChild>
    </w:div>
    <w:div w:id="1159809121">
      <w:bodyDiv w:val="1"/>
      <w:marLeft w:val="0"/>
      <w:marRight w:val="0"/>
      <w:marTop w:val="0"/>
      <w:marBottom w:val="0"/>
      <w:divBdr>
        <w:top w:val="none" w:sz="0" w:space="0" w:color="auto"/>
        <w:left w:val="none" w:sz="0" w:space="0" w:color="auto"/>
        <w:bottom w:val="none" w:sz="0" w:space="0" w:color="auto"/>
        <w:right w:val="none" w:sz="0" w:space="0" w:color="auto"/>
      </w:divBdr>
      <w:divsChild>
        <w:div w:id="1843739689">
          <w:marLeft w:val="0"/>
          <w:marRight w:val="0"/>
          <w:marTop w:val="0"/>
          <w:marBottom w:val="0"/>
          <w:divBdr>
            <w:top w:val="none" w:sz="0" w:space="0" w:color="auto"/>
            <w:left w:val="none" w:sz="0" w:space="0" w:color="auto"/>
            <w:bottom w:val="none" w:sz="0" w:space="0" w:color="auto"/>
            <w:right w:val="none" w:sz="0" w:space="0" w:color="auto"/>
          </w:divBdr>
          <w:divsChild>
            <w:div w:id="1592741717">
              <w:marLeft w:val="0"/>
              <w:marRight w:val="0"/>
              <w:marTop w:val="0"/>
              <w:marBottom w:val="0"/>
              <w:divBdr>
                <w:top w:val="none" w:sz="0" w:space="0" w:color="auto"/>
                <w:left w:val="none" w:sz="0" w:space="0" w:color="auto"/>
                <w:bottom w:val="none" w:sz="0" w:space="0" w:color="auto"/>
                <w:right w:val="none" w:sz="0" w:space="0" w:color="auto"/>
              </w:divBdr>
            </w:div>
            <w:div w:id="501045120">
              <w:marLeft w:val="0"/>
              <w:marRight w:val="0"/>
              <w:marTop w:val="0"/>
              <w:marBottom w:val="0"/>
              <w:divBdr>
                <w:top w:val="none" w:sz="0" w:space="0" w:color="auto"/>
                <w:left w:val="none" w:sz="0" w:space="0" w:color="auto"/>
                <w:bottom w:val="none" w:sz="0" w:space="0" w:color="auto"/>
                <w:right w:val="none" w:sz="0" w:space="0" w:color="auto"/>
              </w:divBdr>
            </w:div>
            <w:div w:id="1533377292">
              <w:marLeft w:val="0"/>
              <w:marRight w:val="0"/>
              <w:marTop w:val="0"/>
              <w:marBottom w:val="0"/>
              <w:divBdr>
                <w:top w:val="none" w:sz="0" w:space="0" w:color="auto"/>
                <w:left w:val="none" w:sz="0" w:space="0" w:color="auto"/>
                <w:bottom w:val="none" w:sz="0" w:space="0" w:color="auto"/>
                <w:right w:val="none" w:sz="0" w:space="0" w:color="auto"/>
              </w:divBdr>
            </w:div>
            <w:div w:id="384068331">
              <w:marLeft w:val="0"/>
              <w:marRight w:val="0"/>
              <w:marTop w:val="0"/>
              <w:marBottom w:val="0"/>
              <w:divBdr>
                <w:top w:val="none" w:sz="0" w:space="0" w:color="auto"/>
                <w:left w:val="none" w:sz="0" w:space="0" w:color="auto"/>
                <w:bottom w:val="none" w:sz="0" w:space="0" w:color="auto"/>
                <w:right w:val="none" w:sz="0" w:space="0" w:color="auto"/>
              </w:divBdr>
            </w:div>
            <w:div w:id="145451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039578">
      <w:bodyDiv w:val="1"/>
      <w:marLeft w:val="0"/>
      <w:marRight w:val="0"/>
      <w:marTop w:val="0"/>
      <w:marBottom w:val="0"/>
      <w:divBdr>
        <w:top w:val="none" w:sz="0" w:space="0" w:color="auto"/>
        <w:left w:val="none" w:sz="0" w:space="0" w:color="auto"/>
        <w:bottom w:val="none" w:sz="0" w:space="0" w:color="auto"/>
        <w:right w:val="none" w:sz="0" w:space="0" w:color="auto"/>
      </w:divBdr>
    </w:div>
    <w:div w:id="1162886947">
      <w:bodyDiv w:val="1"/>
      <w:marLeft w:val="0"/>
      <w:marRight w:val="0"/>
      <w:marTop w:val="0"/>
      <w:marBottom w:val="0"/>
      <w:divBdr>
        <w:top w:val="none" w:sz="0" w:space="0" w:color="auto"/>
        <w:left w:val="none" w:sz="0" w:space="0" w:color="auto"/>
        <w:bottom w:val="none" w:sz="0" w:space="0" w:color="auto"/>
        <w:right w:val="none" w:sz="0" w:space="0" w:color="auto"/>
      </w:divBdr>
    </w:div>
    <w:div w:id="1172720637">
      <w:bodyDiv w:val="1"/>
      <w:marLeft w:val="0"/>
      <w:marRight w:val="0"/>
      <w:marTop w:val="0"/>
      <w:marBottom w:val="0"/>
      <w:divBdr>
        <w:top w:val="none" w:sz="0" w:space="0" w:color="auto"/>
        <w:left w:val="none" w:sz="0" w:space="0" w:color="auto"/>
        <w:bottom w:val="none" w:sz="0" w:space="0" w:color="auto"/>
        <w:right w:val="none" w:sz="0" w:space="0" w:color="auto"/>
      </w:divBdr>
      <w:divsChild>
        <w:div w:id="1858956168">
          <w:marLeft w:val="0"/>
          <w:marRight w:val="0"/>
          <w:marTop w:val="0"/>
          <w:marBottom w:val="0"/>
          <w:divBdr>
            <w:top w:val="none" w:sz="0" w:space="0" w:color="auto"/>
            <w:left w:val="none" w:sz="0" w:space="0" w:color="auto"/>
            <w:bottom w:val="none" w:sz="0" w:space="0" w:color="auto"/>
            <w:right w:val="none" w:sz="0" w:space="0" w:color="auto"/>
          </w:divBdr>
        </w:div>
        <w:div w:id="1837963565">
          <w:marLeft w:val="0"/>
          <w:marRight w:val="0"/>
          <w:marTop w:val="0"/>
          <w:marBottom w:val="0"/>
          <w:divBdr>
            <w:top w:val="none" w:sz="0" w:space="0" w:color="auto"/>
            <w:left w:val="none" w:sz="0" w:space="0" w:color="auto"/>
            <w:bottom w:val="none" w:sz="0" w:space="0" w:color="auto"/>
            <w:right w:val="none" w:sz="0" w:space="0" w:color="auto"/>
          </w:divBdr>
        </w:div>
        <w:div w:id="1730155370">
          <w:marLeft w:val="0"/>
          <w:marRight w:val="0"/>
          <w:marTop w:val="0"/>
          <w:marBottom w:val="0"/>
          <w:divBdr>
            <w:top w:val="none" w:sz="0" w:space="0" w:color="auto"/>
            <w:left w:val="none" w:sz="0" w:space="0" w:color="auto"/>
            <w:bottom w:val="none" w:sz="0" w:space="0" w:color="auto"/>
            <w:right w:val="none" w:sz="0" w:space="0" w:color="auto"/>
          </w:divBdr>
        </w:div>
        <w:div w:id="1499464081">
          <w:marLeft w:val="0"/>
          <w:marRight w:val="0"/>
          <w:marTop w:val="0"/>
          <w:marBottom w:val="0"/>
          <w:divBdr>
            <w:top w:val="none" w:sz="0" w:space="0" w:color="auto"/>
            <w:left w:val="none" w:sz="0" w:space="0" w:color="auto"/>
            <w:bottom w:val="none" w:sz="0" w:space="0" w:color="auto"/>
            <w:right w:val="none" w:sz="0" w:space="0" w:color="auto"/>
          </w:divBdr>
        </w:div>
        <w:div w:id="232664152">
          <w:marLeft w:val="0"/>
          <w:marRight w:val="0"/>
          <w:marTop w:val="0"/>
          <w:marBottom w:val="0"/>
          <w:divBdr>
            <w:top w:val="none" w:sz="0" w:space="0" w:color="auto"/>
            <w:left w:val="none" w:sz="0" w:space="0" w:color="auto"/>
            <w:bottom w:val="none" w:sz="0" w:space="0" w:color="auto"/>
            <w:right w:val="none" w:sz="0" w:space="0" w:color="auto"/>
          </w:divBdr>
        </w:div>
      </w:divsChild>
    </w:div>
    <w:div w:id="1173060259">
      <w:bodyDiv w:val="1"/>
      <w:marLeft w:val="0"/>
      <w:marRight w:val="0"/>
      <w:marTop w:val="0"/>
      <w:marBottom w:val="0"/>
      <w:divBdr>
        <w:top w:val="none" w:sz="0" w:space="0" w:color="auto"/>
        <w:left w:val="none" w:sz="0" w:space="0" w:color="auto"/>
        <w:bottom w:val="none" w:sz="0" w:space="0" w:color="auto"/>
        <w:right w:val="none" w:sz="0" w:space="0" w:color="auto"/>
      </w:divBdr>
    </w:div>
    <w:div w:id="1173911174">
      <w:bodyDiv w:val="1"/>
      <w:marLeft w:val="0"/>
      <w:marRight w:val="0"/>
      <w:marTop w:val="0"/>
      <w:marBottom w:val="0"/>
      <w:divBdr>
        <w:top w:val="none" w:sz="0" w:space="0" w:color="auto"/>
        <w:left w:val="none" w:sz="0" w:space="0" w:color="auto"/>
        <w:bottom w:val="none" w:sz="0" w:space="0" w:color="auto"/>
        <w:right w:val="none" w:sz="0" w:space="0" w:color="auto"/>
      </w:divBdr>
    </w:div>
    <w:div w:id="1174153215">
      <w:bodyDiv w:val="1"/>
      <w:marLeft w:val="0"/>
      <w:marRight w:val="0"/>
      <w:marTop w:val="0"/>
      <w:marBottom w:val="0"/>
      <w:divBdr>
        <w:top w:val="none" w:sz="0" w:space="0" w:color="auto"/>
        <w:left w:val="none" w:sz="0" w:space="0" w:color="auto"/>
        <w:bottom w:val="none" w:sz="0" w:space="0" w:color="auto"/>
        <w:right w:val="none" w:sz="0" w:space="0" w:color="auto"/>
      </w:divBdr>
      <w:divsChild>
        <w:div w:id="1763061568">
          <w:marLeft w:val="0"/>
          <w:marRight w:val="0"/>
          <w:marTop w:val="0"/>
          <w:marBottom w:val="0"/>
          <w:divBdr>
            <w:top w:val="none" w:sz="0" w:space="0" w:color="auto"/>
            <w:left w:val="none" w:sz="0" w:space="0" w:color="auto"/>
            <w:bottom w:val="none" w:sz="0" w:space="0" w:color="auto"/>
            <w:right w:val="none" w:sz="0" w:space="0" w:color="auto"/>
          </w:divBdr>
        </w:div>
        <w:div w:id="915627366">
          <w:marLeft w:val="0"/>
          <w:marRight w:val="0"/>
          <w:marTop w:val="0"/>
          <w:marBottom w:val="0"/>
          <w:divBdr>
            <w:top w:val="none" w:sz="0" w:space="0" w:color="auto"/>
            <w:left w:val="none" w:sz="0" w:space="0" w:color="auto"/>
            <w:bottom w:val="none" w:sz="0" w:space="0" w:color="auto"/>
            <w:right w:val="none" w:sz="0" w:space="0" w:color="auto"/>
          </w:divBdr>
        </w:div>
        <w:div w:id="958072066">
          <w:marLeft w:val="0"/>
          <w:marRight w:val="0"/>
          <w:marTop w:val="0"/>
          <w:marBottom w:val="0"/>
          <w:divBdr>
            <w:top w:val="none" w:sz="0" w:space="0" w:color="auto"/>
            <w:left w:val="none" w:sz="0" w:space="0" w:color="auto"/>
            <w:bottom w:val="none" w:sz="0" w:space="0" w:color="auto"/>
            <w:right w:val="none" w:sz="0" w:space="0" w:color="auto"/>
          </w:divBdr>
        </w:div>
        <w:div w:id="472450182">
          <w:marLeft w:val="0"/>
          <w:marRight w:val="0"/>
          <w:marTop w:val="0"/>
          <w:marBottom w:val="0"/>
          <w:divBdr>
            <w:top w:val="none" w:sz="0" w:space="0" w:color="auto"/>
            <w:left w:val="none" w:sz="0" w:space="0" w:color="auto"/>
            <w:bottom w:val="none" w:sz="0" w:space="0" w:color="auto"/>
            <w:right w:val="none" w:sz="0" w:space="0" w:color="auto"/>
          </w:divBdr>
        </w:div>
        <w:div w:id="373427114">
          <w:marLeft w:val="0"/>
          <w:marRight w:val="0"/>
          <w:marTop w:val="0"/>
          <w:marBottom w:val="0"/>
          <w:divBdr>
            <w:top w:val="none" w:sz="0" w:space="0" w:color="auto"/>
            <w:left w:val="none" w:sz="0" w:space="0" w:color="auto"/>
            <w:bottom w:val="none" w:sz="0" w:space="0" w:color="auto"/>
            <w:right w:val="none" w:sz="0" w:space="0" w:color="auto"/>
          </w:divBdr>
        </w:div>
        <w:div w:id="310334475">
          <w:marLeft w:val="0"/>
          <w:marRight w:val="0"/>
          <w:marTop w:val="0"/>
          <w:marBottom w:val="0"/>
          <w:divBdr>
            <w:top w:val="none" w:sz="0" w:space="0" w:color="auto"/>
            <w:left w:val="none" w:sz="0" w:space="0" w:color="auto"/>
            <w:bottom w:val="none" w:sz="0" w:space="0" w:color="auto"/>
            <w:right w:val="none" w:sz="0" w:space="0" w:color="auto"/>
          </w:divBdr>
        </w:div>
      </w:divsChild>
    </w:div>
    <w:div w:id="1174877827">
      <w:bodyDiv w:val="1"/>
      <w:marLeft w:val="0"/>
      <w:marRight w:val="0"/>
      <w:marTop w:val="0"/>
      <w:marBottom w:val="0"/>
      <w:divBdr>
        <w:top w:val="none" w:sz="0" w:space="0" w:color="auto"/>
        <w:left w:val="none" w:sz="0" w:space="0" w:color="auto"/>
        <w:bottom w:val="none" w:sz="0" w:space="0" w:color="auto"/>
        <w:right w:val="none" w:sz="0" w:space="0" w:color="auto"/>
      </w:divBdr>
      <w:divsChild>
        <w:div w:id="802120884">
          <w:marLeft w:val="0"/>
          <w:marRight w:val="0"/>
          <w:marTop w:val="0"/>
          <w:marBottom w:val="0"/>
          <w:divBdr>
            <w:top w:val="none" w:sz="0" w:space="0" w:color="auto"/>
            <w:left w:val="none" w:sz="0" w:space="0" w:color="auto"/>
            <w:bottom w:val="none" w:sz="0" w:space="0" w:color="auto"/>
            <w:right w:val="none" w:sz="0" w:space="0" w:color="auto"/>
          </w:divBdr>
        </w:div>
        <w:div w:id="2019772396">
          <w:marLeft w:val="0"/>
          <w:marRight w:val="0"/>
          <w:marTop w:val="0"/>
          <w:marBottom w:val="0"/>
          <w:divBdr>
            <w:top w:val="none" w:sz="0" w:space="0" w:color="auto"/>
            <w:left w:val="none" w:sz="0" w:space="0" w:color="auto"/>
            <w:bottom w:val="none" w:sz="0" w:space="0" w:color="auto"/>
            <w:right w:val="none" w:sz="0" w:space="0" w:color="auto"/>
          </w:divBdr>
        </w:div>
        <w:div w:id="1824930946">
          <w:marLeft w:val="0"/>
          <w:marRight w:val="0"/>
          <w:marTop w:val="0"/>
          <w:marBottom w:val="0"/>
          <w:divBdr>
            <w:top w:val="none" w:sz="0" w:space="0" w:color="auto"/>
            <w:left w:val="none" w:sz="0" w:space="0" w:color="auto"/>
            <w:bottom w:val="none" w:sz="0" w:space="0" w:color="auto"/>
            <w:right w:val="none" w:sz="0" w:space="0" w:color="auto"/>
          </w:divBdr>
        </w:div>
        <w:div w:id="1558395746">
          <w:marLeft w:val="0"/>
          <w:marRight w:val="0"/>
          <w:marTop w:val="0"/>
          <w:marBottom w:val="0"/>
          <w:divBdr>
            <w:top w:val="none" w:sz="0" w:space="0" w:color="auto"/>
            <w:left w:val="none" w:sz="0" w:space="0" w:color="auto"/>
            <w:bottom w:val="none" w:sz="0" w:space="0" w:color="auto"/>
            <w:right w:val="none" w:sz="0" w:space="0" w:color="auto"/>
          </w:divBdr>
        </w:div>
        <w:div w:id="1181359637">
          <w:marLeft w:val="0"/>
          <w:marRight w:val="0"/>
          <w:marTop w:val="0"/>
          <w:marBottom w:val="0"/>
          <w:divBdr>
            <w:top w:val="none" w:sz="0" w:space="0" w:color="auto"/>
            <w:left w:val="none" w:sz="0" w:space="0" w:color="auto"/>
            <w:bottom w:val="none" w:sz="0" w:space="0" w:color="auto"/>
            <w:right w:val="none" w:sz="0" w:space="0" w:color="auto"/>
          </w:divBdr>
        </w:div>
        <w:div w:id="1250575556">
          <w:marLeft w:val="0"/>
          <w:marRight w:val="0"/>
          <w:marTop w:val="0"/>
          <w:marBottom w:val="0"/>
          <w:divBdr>
            <w:top w:val="none" w:sz="0" w:space="0" w:color="auto"/>
            <w:left w:val="none" w:sz="0" w:space="0" w:color="auto"/>
            <w:bottom w:val="none" w:sz="0" w:space="0" w:color="auto"/>
            <w:right w:val="none" w:sz="0" w:space="0" w:color="auto"/>
          </w:divBdr>
        </w:div>
        <w:div w:id="1100178407">
          <w:marLeft w:val="0"/>
          <w:marRight w:val="0"/>
          <w:marTop w:val="0"/>
          <w:marBottom w:val="0"/>
          <w:divBdr>
            <w:top w:val="none" w:sz="0" w:space="0" w:color="auto"/>
            <w:left w:val="none" w:sz="0" w:space="0" w:color="auto"/>
            <w:bottom w:val="none" w:sz="0" w:space="0" w:color="auto"/>
            <w:right w:val="none" w:sz="0" w:space="0" w:color="auto"/>
          </w:divBdr>
        </w:div>
      </w:divsChild>
    </w:div>
    <w:div w:id="1181044737">
      <w:bodyDiv w:val="1"/>
      <w:marLeft w:val="0"/>
      <w:marRight w:val="0"/>
      <w:marTop w:val="0"/>
      <w:marBottom w:val="0"/>
      <w:divBdr>
        <w:top w:val="none" w:sz="0" w:space="0" w:color="auto"/>
        <w:left w:val="none" w:sz="0" w:space="0" w:color="auto"/>
        <w:bottom w:val="none" w:sz="0" w:space="0" w:color="auto"/>
        <w:right w:val="none" w:sz="0" w:space="0" w:color="auto"/>
      </w:divBdr>
      <w:divsChild>
        <w:div w:id="6368036">
          <w:marLeft w:val="0"/>
          <w:marRight w:val="0"/>
          <w:marTop w:val="0"/>
          <w:marBottom w:val="0"/>
          <w:divBdr>
            <w:top w:val="none" w:sz="0" w:space="0" w:color="auto"/>
            <w:left w:val="none" w:sz="0" w:space="0" w:color="auto"/>
            <w:bottom w:val="none" w:sz="0" w:space="0" w:color="auto"/>
            <w:right w:val="none" w:sz="0" w:space="0" w:color="auto"/>
          </w:divBdr>
        </w:div>
        <w:div w:id="310410050">
          <w:marLeft w:val="0"/>
          <w:marRight w:val="0"/>
          <w:marTop w:val="0"/>
          <w:marBottom w:val="0"/>
          <w:divBdr>
            <w:top w:val="none" w:sz="0" w:space="0" w:color="auto"/>
            <w:left w:val="none" w:sz="0" w:space="0" w:color="auto"/>
            <w:bottom w:val="none" w:sz="0" w:space="0" w:color="auto"/>
            <w:right w:val="none" w:sz="0" w:space="0" w:color="auto"/>
          </w:divBdr>
        </w:div>
        <w:div w:id="1351643614">
          <w:marLeft w:val="0"/>
          <w:marRight w:val="0"/>
          <w:marTop w:val="0"/>
          <w:marBottom w:val="0"/>
          <w:divBdr>
            <w:top w:val="none" w:sz="0" w:space="0" w:color="auto"/>
            <w:left w:val="none" w:sz="0" w:space="0" w:color="auto"/>
            <w:bottom w:val="none" w:sz="0" w:space="0" w:color="auto"/>
            <w:right w:val="none" w:sz="0" w:space="0" w:color="auto"/>
          </w:divBdr>
        </w:div>
        <w:div w:id="2107774461">
          <w:marLeft w:val="0"/>
          <w:marRight w:val="0"/>
          <w:marTop w:val="0"/>
          <w:marBottom w:val="0"/>
          <w:divBdr>
            <w:top w:val="none" w:sz="0" w:space="0" w:color="auto"/>
            <w:left w:val="none" w:sz="0" w:space="0" w:color="auto"/>
            <w:bottom w:val="none" w:sz="0" w:space="0" w:color="auto"/>
            <w:right w:val="none" w:sz="0" w:space="0" w:color="auto"/>
          </w:divBdr>
        </w:div>
        <w:div w:id="746616063">
          <w:marLeft w:val="0"/>
          <w:marRight w:val="0"/>
          <w:marTop w:val="0"/>
          <w:marBottom w:val="0"/>
          <w:divBdr>
            <w:top w:val="none" w:sz="0" w:space="0" w:color="auto"/>
            <w:left w:val="none" w:sz="0" w:space="0" w:color="auto"/>
            <w:bottom w:val="none" w:sz="0" w:space="0" w:color="auto"/>
            <w:right w:val="none" w:sz="0" w:space="0" w:color="auto"/>
          </w:divBdr>
        </w:div>
        <w:div w:id="253054170">
          <w:marLeft w:val="0"/>
          <w:marRight w:val="0"/>
          <w:marTop w:val="0"/>
          <w:marBottom w:val="0"/>
          <w:divBdr>
            <w:top w:val="none" w:sz="0" w:space="0" w:color="auto"/>
            <w:left w:val="none" w:sz="0" w:space="0" w:color="auto"/>
            <w:bottom w:val="none" w:sz="0" w:space="0" w:color="auto"/>
            <w:right w:val="none" w:sz="0" w:space="0" w:color="auto"/>
          </w:divBdr>
        </w:div>
        <w:div w:id="1670863059">
          <w:marLeft w:val="0"/>
          <w:marRight w:val="0"/>
          <w:marTop w:val="0"/>
          <w:marBottom w:val="0"/>
          <w:divBdr>
            <w:top w:val="none" w:sz="0" w:space="0" w:color="auto"/>
            <w:left w:val="none" w:sz="0" w:space="0" w:color="auto"/>
            <w:bottom w:val="none" w:sz="0" w:space="0" w:color="auto"/>
            <w:right w:val="none" w:sz="0" w:space="0" w:color="auto"/>
          </w:divBdr>
        </w:div>
      </w:divsChild>
    </w:div>
    <w:div w:id="1187058642">
      <w:bodyDiv w:val="1"/>
      <w:marLeft w:val="0"/>
      <w:marRight w:val="0"/>
      <w:marTop w:val="0"/>
      <w:marBottom w:val="0"/>
      <w:divBdr>
        <w:top w:val="none" w:sz="0" w:space="0" w:color="auto"/>
        <w:left w:val="none" w:sz="0" w:space="0" w:color="auto"/>
        <w:bottom w:val="none" w:sz="0" w:space="0" w:color="auto"/>
        <w:right w:val="none" w:sz="0" w:space="0" w:color="auto"/>
      </w:divBdr>
    </w:div>
    <w:div w:id="1192111675">
      <w:bodyDiv w:val="1"/>
      <w:marLeft w:val="0"/>
      <w:marRight w:val="0"/>
      <w:marTop w:val="0"/>
      <w:marBottom w:val="0"/>
      <w:divBdr>
        <w:top w:val="none" w:sz="0" w:space="0" w:color="auto"/>
        <w:left w:val="none" w:sz="0" w:space="0" w:color="auto"/>
        <w:bottom w:val="none" w:sz="0" w:space="0" w:color="auto"/>
        <w:right w:val="none" w:sz="0" w:space="0" w:color="auto"/>
      </w:divBdr>
    </w:div>
    <w:div w:id="1193806476">
      <w:bodyDiv w:val="1"/>
      <w:marLeft w:val="0"/>
      <w:marRight w:val="0"/>
      <w:marTop w:val="0"/>
      <w:marBottom w:val="0"/>
      <w:divBdr>
        <w:top w:val="none" w:sz="0" w:space="0" w:color="auto"/>
        <w:left w:val="none" w:sz="0" w:space="0" w:color="auto"/>
        <w:bottom w:val="none" w:sz="0" w:space="0" w:color="auto"/>
        <w:right w:val="none" w:sz="0" w:space="0" w:color="auto"/>
      </w:divBdr>
      <w:divsChild>
        <w:div w:id="642850071">
          <w:marLeft w:val="0"/>
          <w:marRight w:val="0"/>
          <w:marTop w:val="0"/>
          <w:marBottom w:val="0"/>
          <w:divBdr>
            <w:top w:val="none" w:sz="0" w:space="0" w:color="auto"/>
            <w:left w:val="none" w:sz="0" w:space="0" w:color="auto"/>
            <w:bottom w:val="none" w:sz="0" w:space="0" w:color="auto"/>
            <w:right w:val="none" w:sz="0" w:space="0" w:color="auto"/>
          </w:divBdr>
        </w:div>
        <w:div w:id="2091391886">
          <w:marLeft w:val="0"/>
          <w:marRight w:val="0"/>
          <w:marTop w:val="0"/>
          <w:marBottom w:val="0"/>
          <w:divBdr>
            <w:top w:val="none" w:sz="0" w:space="0" w:color="auto"/>
            <w:left w:val="none" w:sz="0" w:space="0" w:color="auto"/>
            <w:bottom w:val="none" w:sz="0" w:space="0" w:color="auto"/>
            <w:right w:val="none" w:sz="0" w:space="0" w:color="auto"/>
          </w:divBdr>
        </w:div>
        <w:div w:id="532496222">
          <w:marLeft w:val="0"/>
          <w:marRight w:val="0"/>
          <w:marTop w:val="0"/>
          <w:marBottom w:val="0"/>
          <w:divBdr>
            <w:top w:val="none" w:sz="0" w:space="0" w:color="auto"/>
            <w:left w:val="none" w:sz="0" w:space="0" w:color="auto"/>
            <w:bottom w:val="none" w:sz="0" w:space="0" w:color="auto"/>
            <w:right w:val="none" w:sz="0" w:space="0" w:color="auto"/>
          </w:divBdr>
        </w:div>
        <w:div w:id="637490681">
          <w:marLeft w:val="0"/>
          <w:marRight w:val="0"/>
          <w:marTop w:val="0"/>
          <w:marBottom w:val="0"/>
          <w:divBdr>
            <w:top w:val="none" w:sz="0" w:space="0" w:color="auto"/>
            <w:left w:val="none" w:sz="0" w:space="0" w:color="auto"/>
            <w:bottom w:val="none" w:sz="0" w:space="0" w:color="auto"/>
            <w:right w:val="none" w:sz="0" w:space="0" w:color="auto"/>
          </w:divBdr>
        </w:div>
      </w:divsChild>
    </w:div>
    <w:div w:id="1201698272">
      <w:bodyDiv w:val="1"/>
      <w:marLeft w:val="0"/>
      <w:marRight w:val="0"/>
      <w:marTop w:val="0"/>
      <w:marBottom w:val="0"/>
      <w:divBdr>
        <w:top w:val="none" w:sz="0" w:space="0" w:color="auto"/>
        <w:left w:val="none" w:sz="0" w:space="0" w:color="auto"/>
        <w:bottom w:val="none" w:sz="0" w:space="0" w:color="auto"/>
        <w:right w:val="none" w:sz="0" w:space="0" w:color="auto"/>
      </w:divBdr>
      <w:divsChild>
        <w:div w:id="2038771400">
          <w:marLeft w:val="0"/>
          <w:marRight w:val="0"/>
          <w:marTop w:val="0"/>
          <w:marBottom w:val="0"/>
          <w:divBdr>
            <w:top w:val="none" w:sz="0" w:space="0" w:color="auto"/>
            <w:left w:val="none" w:sz="0" w:space="0" w:color="auto"/>
            <w:bottom w:val="none" w:sz="0" w:space="0" w:color="auto"/>
            <w:right w:val="none" w:sz="0" w:space="0" w:color="auto"/>
          </w:divBdr>
        </w:div>
        <w:div w:id="948925721">
          <w:marLeft w:val="0"/>
          <w:marRight w:val="0"/>
          <w:marTop w:val="0"/>
          <w:marBottom w:val="0"/>
          <w:divBdr>
            <w:top w:val="none" w:sz="0" w:space="0" w:color="auto"/>
            <w:left w:val="none" w:sz="0" w:space="0" w:color="auto"/>
            <w:bottom w:val="none" w:sz="0" w:space="0" w:color="auto"/>
            <w:right w:val="none" w:sz="0" w:space="0" w:color="auto"/>
          </w:divBdr>
        </w:div>
        <w:div w:id="2061784022">
          <w:marLeft w:val="0"/>
          <w:marRight w:val="0"/>
          <w:marTop w:val="0"/>
          <w:marBottom w:val="0"/>
          <w:divBdr>
            <w:top w:val="none" w:sz="0" w:space="0" w:color="auto"/>
            <w:left w:val="none" w:sz="0" w:space="0" w:color="auto"/>
            <w:bottom w:val="none" w:sz="0" w:space="0" w:color="auto"/>
            <w:right w:val="none" w:sz="0" w:space="0" w:color="auto"/>
          </w:divBdr>
        </w:div>
        <w:div w:id="1614090947">
          <w:marLeft w:val="0"/>
          <w:marRight w:val="0"/>
          <w:marTop w:val="0"/>
          <w:marBottom w:val="0"/>
          <w:divBdr>
            <w:top w:val="none" w:sz="0" w:space="0" w:color="auto"/>
            <w:left w:val="none" w:sz="0" w:space="0" w:color="auto"/>
            <w:bottom w:val="none" w:sz="0" w:space="0" w:color="auto"/>
            <w:right w:val="none" w:sz="0" w:space="0" w:color="auto"/>
          </w:divBdr>
        </w:div>
      </w:divsChild>
    </w:div>
    <w:div w:id="1204292427">
      <w:bodyDiv w:val="1"/>
      <w:marLeft w:val="0"/>
      <w:marRight w:val="0"/>
      <w:marTop w:val="0"/>
      <w:marBottom w:val="0"/>
      <w:divBdr>
        <w:top w:val="none" w:sz="0" w:space="0" w:color="auto"/>
        <w:left w:val="none" w:sz="0" w:space="0" w:color="auto"/>
        <w:bottom w:val="none" w:sz="0" w:space="0" w:color="auto"/>
        <w:right w:val="none" w:sz="0" w:space="0" w:color="auto"/>
      </w:divBdr>
      <w:divsChild>
        <w:div w:id="60712495">
          <w:marLeft w:val="0"/>
          <w:marRight w:val="0"/>
          <w:marTop w:val="0"/>
          <w:marBottom w:val="0"/>
          <w:divBdr>
            <w:top w:val="none" w:sz="0" w:space="0" w:color="auto"/>
            <w:left w:val="none" w:sz="0" w:space="0" w:color="auto"/>
            <w:bottom w:val="none" w:sz="0" w:space="0" w:color="auto"/>
            <w:right w:val="none" w:sz="0" w:space="0" w:color="auto"/>
          </w:divBdr>
        </w:div>
        <w:div w:id="872502644">
          <w:marLeft w:val="0"/>
          <w:marRight w:val="0"/>
          <w:marTop w:val="0"/>
          <w:marBottom w:val="0"/>
          <w:divBdr>
            <w:top w:val="none" w:sz="0" w:space="0" w:color="auto"/>
            <w:left w:val="none" w:sz="0" w:space="0" w:color="auto"/>
            <w:bottom w:val="none" w:sz="0" w:space="0" w:color="auto"/>
            <w:right w:val="none" w:sz="0" w:space="0" w:color="auto"/>
          </w:divBdr>
        </w:div>
        <w:div w:id="1472333404">
          <w:marLeft w:val="0"/>
          <w:marRight w:val="0"/>
          <w:marTop w:val="0"/>
          <w:marBottom w:val="0"/>
          <w:divBdr>
            <w:top w:val="none" w:sz="0" w:space="0" w:color="auto"/>
            <w:left w:val="none" w:sz="0" w:space="0" w:color="auto"/>
            <w:bottom w:val="none" w:sz="0" w:space="0" w:color="auto"/>
            <w:right w:val="none" w:sz="0" w:space="0" w:color="auto"/>
          </w:divBdr>
        </w:div>
        <w:div w:id="1923442156">
          <w:marLeft w:val="0"/>
          <w:marRight w:val="0"/>
          <w:marTop w:val="0"/>
          <w:marBottom w:val="0"/>
          <w:divBdr>
            <w:top w:val="none" w:sz="0" w:space="0" w:color="auto"/>
            <w:left w:val="none" w:sz="0" w:space="0" w:color="auto"/>
            <w:bottom w:val="none" w:sz="0" w:space="0" w:color="auto"/>
            <w:right w:val="none" w:sz="0" w:space="0" w:color="auto"/>
          </w:divBdr>
        </w:div>
        <w:div w:id="1116869131">
          <w:marLeft w:val="0"/>
          <w:marRight w:val="0"/>
          <w:marTop w:val="0"/>
          <w:marBottom w:val="0"/>
          <w:divBdr>
            <w:top w:val="none" w:sz="0" w:space="0" w:color="auto"/>
            <w:left w:val="none" w:sz="0" w:space="0" w:color="auto"/>
            <w:bottom w:val="none" w:sz="0" w:space="0" w:color="auto"/>
            <w:right w:val="none" w:sz="0" w:space="0" w:color="auto"/>
          </w:divBdr>
        </w:div>
      </w:divsChild>
    </w:div>
    <w:div w:id="1219515071">
      <w:bodyDiv w:val="1"/>
      <w:marLeft w:val="0"/>
      <w:marRight w:val="0"/>
      <w:marTop w:val="0"/>
      <w:marBottom w:val="0"/>
      <w:divBdr>
        <w:top w:val="none" w:sz="0" w:space="0" w:color="auto"/>
        <w:left w:val="none" w:sz="0" w:space="0" w:color="auto"/>
        <w:bottom w:val="none" w:sz="0" w:space="0" w:color="auto"/>
        <w:right w:val="none" w:sz="0" w:space="0" w:color="auto"/>
      </w:divBdr>
    </w:div>
    <w:div w:id="1240284402">
      <w:bodyDiv w:val="1"/>
      <w:marLeft w:val="0"/>
      <w:marRight w:val="0"/>
      <w:marTop w:val="0"/>
      <w:marBottom w:val="0"/>
      <w:divBdr>
        <w:top w:val="none" w:sz="0" w:space="0" w:color="auto"/>
        <w:left w:val="none" w:sz="0" w:space="0" w:color="auto"/>
        <w:bottom w:val="none" w:sz="0" w:space="0" w:color="auto"/>
        <w:right w:val="none" w:sz="0" w:space="0" w:color="auto"/>
      </w:divBdr>
      <w:divsChild>
        <w:div w:id="867565725">
          <w:marLeft w:val="0"/>
          <w:marRight w:val="0"/>
          <w:marTop w:val="0"/>
          <w:marBottom w:val="0"/>
          <w:divBdr>
            <w:top w:val="none" w:sz="0" w:space="0" w:color="auto"/>
            <w:left w:val="none" w:sz="0" w:space="0" w:color="auto"/>
            <w:bottom w:val="none" w:sz="0" w:space="0" w:color="auto"/>
            <w:right w:val="none" w:sz="0" w:space="0" w:color="auto"/>
          </w:divBdr>
        </w:div>
        <w:div w:id="502470835">
          <w:marLeft w:val="0"/>
          <w:marRight w:val="0"/>
          <w:marTop w:val="0"/>
          <w:marBottom w:val="0"/>
          <w:divBdr>
            <w:top w:val="none" w:sz="0" w:space="0" w:color="auto"/>
            <w:left w:val="none" w:sz="0" w:space="0" w:color="auto"/>
            <w:bottom w:val="none" w:sz="0" w:space="0" w:color="auto"/>
            <w:right w:val="none" w:sz="0" w:space="0" w:color="auto"/>
          </w:divBdr>
        </w:div>
        <w:div w:id="220753866">
          <w:marLeft w:val="0"/>
          <w:marRight w:val="0"/>
          <w:marTop w:val="0"/>
          <w:marBottom w:val="0"/>
          <w:divBdr>
            <w:top w:val="none" w:sz="0" w:space="0" w:color="auto"/>
            <w:left w:val="none" w:sz="0" w:space="0" w:color="auto"/>
            <w:bottom w:val="none" w:sz="0" w:space="0" w:color="auto"/>
            <w:right w:val="none" w:sz="0" w:space="0" w:color="auto"/>
          </w:divBdr>
        </w:div>
      </w:divsChild>
    </w:div>
    <w:div w:id="1241479428">
      <w:bodyDiv w:val="1"/>
      <w:marLeft w:val="0"/>
      <w:marRight w:val="0"/>
      <w:marTop w:val="0"/>
      <w:marBottom w:val="0"/>
      <w:divBdr>
        <w:top w:val="none" w:sz="0" w:space="0" w:color="auto"/>
        <w:left w:val="none" w:sz="0" w:space="0" w:color="auto"/>
        <w:bottom w:val="none" w:sz="0" w:space="0" w:color="auto"/>
        <w:right w:val="none" w:sz="0" w:space="0" w:color="auto"/>
      </w:divBdr>
    </w:div>
    <w:div w:id="1242368393">
      <w:bodyDiv w:val="1"/>
      <w:marLeft w:val="0"/>
      <w:marRight w:val="0"/>
      <w:marTop w:val="0"/>
      <w:marBottom w:val="0"/>
      <w:divBdr>
        <w:top w:val="none" w:sz="0" w:space="0" w:color="auto"/>
        <w:left w:val="none" w:sz="0" w:space="0" w:color="auto"/>
        <w:bottom w:val="none" w:sz="0" w:space="0" w:color="auto"/>
        <w:right w:val="none" w:sz="0" w:space="0" w:color="auto"/>
      </w:divBdr>
    </w:div>
    <w:div w:id="1243177730">
      <w:bodyDiv w:val="1"/>
      <w:marLeft w:val="0"/>
      <w:marRight w:val="0"/>
      <w:marTop w:val="0"/>
      <w:marBottom w:val="0"/>
      <w:divBdr>
        <w:top w:val="none" w:sz="0" w:space="0" w:color="auto"/>
        <w:left w:val="none" w:sz="0" w:space="0" w:color="auto"/>
        <w:bottom w:val="none" w:sz="0" w:space="0" w:color="auto"/>
        <w:right w:val="none" w:sz="0" w:space="0" w:color="auto"/>
      </w:divBdr>
    </w:div>
    <w:div w:id="1244951795">
      <w:bodyDiv w:val="1"/>
      <w:marLeft w:val="0"/>
      <w:marRight w:val="0"/>
      <w:marTop w:val="0"/>
      <w:marBottom w:val="0"/>
      <w:divBdr>
        <w:top w:val="none" w:sz="0" w:space="0" w:color="auto"/>
        <w:left w:val="none" w:sz="0" w:space="0" w:color="auto"/>
        <w:bottom w:val="none" w:sz="0" w:space="0" w:color="auto"/>
        <w:right w:val="none" w:sz="0" w:space="0" w:color="auto"/>
      </w:divBdr>
    </w:div>
    <w:div w:id="1247375178">
      <w:bodyDiv w:val="1"/>
      <w:marLeft w:val="0"/>
      <w:marRight w:val="0"/>
      <w:marTop w:val="0"/>
      <w:marBottom w:val="0"/>
      <w:divBdr>
        <w:top w:val="none" w:sz="0" w:space="0" w:color="auto"/>
        <w:left w:val="none" w:sz="0" w:space="0" w:color="auto"/>
        <w:bottom w:val="none" w:sz="0" w:space="0" w:color="auto"/>
        <w:right w:val="none" w:sz="0" w:space="0" w:color="auto"/>
      </w:divBdr>
    </w:div>
    <w:div w:id="1248726943">
      <w:bodyDiv w:val="1"/>
      <w:marLeft w:val="0"/>
      <w:marRight w:val="0"/>
      <w:marTop w:val="0"/>
      <w:marBottom w:val="0"/>
      <w:divBdr>
        <w:top w:val="none" w:sz="0" w:space="0" w:color="auto"/>
        <w:left w:val="none" w:sz="0" w:space="0" w:color="auto"/>
        <w:bottom w:val="none" w:sz="0" w:space="0" w:color="auto"/>
        <w:right w:val="none" w:sz="0" w:space="0" w:color="auto"/>
      </w:divBdr>
      <w:divsChild>
        <w:div w:id="706758938">
          <w:marLeft w:val="0"/>
          <w:marRight w:val="0"/>
          <w:marTop w:val="0"/>
          <w:marBottom w:val="0"/>
          <w:divBdr>
            <w:top w:val="none" w:sz="0" w:space="0" w:color="auto"/>
            <w:left w:val="none" w:sz="0" w:space="0" w:color="auto"/>
            <w:bottom w:val="none" w:sz="0" w:space="0" w:color="auto"/>
            <w:right w:val="none" w:sz="0" w:space="0" w:color="auto"/>
          </w:divBdr>
        </w:div>
        <w:div w:id="399064437">
          <w:marLeft w:val="0"/>
          <w:marRight w:val="0"/>
          <w:marTop w:val="0"/>
          <w:marBottom w:val="0"/>
          <w:divBdr>
            <w:top w:val="none" w:sz="0" w:space="0" w:color="auto"/>
            <w:left w:val="none" w:sz="0" w:space="0" w:color="auto"/>
            <w:bottom w:val="none" w:sz="0" w:space="0" w:color="auto"/>
            <w:right w:val="none" w:sz="0" w:space="0" w:color="auto"/>
          </w:divBdr>
        </w:div>
        <w:div w:id="577522878">
          <w:marLeft w:val="0"/>
          <w:marRight w:val="0"/>
          <w:marTop w:val="0"/>
          <w:marBottom w:val="0"/>
          <w:divBdr>
            <w:top w:val="none" w:sz="0" w:space="0" w:color="auto"/>
            <w:left w:val="none" w:sz="0" w:space="0" w:color="auto"/>
            <w:bottom w:val="none" w:sz="0" w:space="0" w:color="auto"/>
            <w:right w:val="none" w:sz="0" w:space="0" w:color="auto"/>
          </w:divBdr>
        </w:div>
        <w:div w:id="1100562467">
          <w:marLeft w:val="0"/>
          <w:marRight w:val="0"/>
          <w:marTop w:val="0"/>
          <w:marBottom w:val="0"/>
          <w:divBdr>
            <w:top w:val="none" w:sz="0" w:space="0" w:color="auto"/>
            <w:left w:val="none" w:sz="0" w:space="0" w:color="auto"/>
            <w:bottom w:val="none" w:sz="0" w:space="0" w:color="auto"/>
            <w:right w:val="none" w:sz="0" w:space="0" w:color="auto"/>
          </w:divBdr>
        </w:div>
        <w:div w:id="1850097435">
          <w:marLeft w:val="0"/>
          <w:marRight w:val="0"/>
          <w:marTop w:val="0"/>
          <w:marBottom w:val="0"/>
          <w:divBdr>
            <w:top w:val="none" w:sz="0" w:space="0" w:color="auto"/>
            <w:left w:val="none" w:sz="0" w:space="0" w:color="auto"/>
            <w:bottom w:val="none" w:sz="0" w:space="0" w:color="auto"/>
            <w:right w:val="none" w:sz="0" w:space="0" w:color="auto"/>
          </w:divBdr>
        </w:div>
        <w:div w:id="263267359">
          <w:marLeft w:val="0"/>
          <w:marRight w:val="0"/>
          <w:marTop w:val="0"/>
          <w:marBottom w:val="0"/>
          <w:divBdr>
            <w:top w:val="none" w:sz="0" w:space="0" w:color="auto"/>
            <w:left w:val="none" w:sz="0" w:space="0" w:color="auto"/>
            <w:bottom w:val="none" w:sz="0" w:space="0" w:color="auto"/>
            <w:right w:val="none" w:sz="0" w:space="0" w:color="auto"/>
          </w:divBdr>
        </w:div>
      </w:divsChild>
    </w:div>
    <w:div w:id="1250847276">
      <w:bodyDiv w:val="1"/>
      <w:marLeft w:val="0"/>
      <w:marRight w:val="0"/>
      <w:marTop w:val="0"/>
      <w:marBottom w:val="0"/>
      <w:divBdr>
        <w:top w:val="none" w:sz="0" w:space="0" w:color="auto"/>
        <w:left w:val="none" w:sz="0" w:space="0" w:color="auto"/>
        <w:bottom w:val="none" w:sz="0" w:space="0" w:color="auto"/>
        <w:right w:val="none" w:sz="0" w:space="0" w:color="auto"/>
      </w:divBdr>
    </w:div>
    <w:div w:id="1253321909">
      <w:bodyDiv w:val="1"/>
      <w:marLeft w:val="0"/>
      <w:marRight w:val="0"/>
      <w:marTop w:val="0"/>
      <w:marBottom w:val="0"/>
      <w:divBdr>
        <w:top w:val="none" w:sz="0" w:space="0" w:color="auto"/>
        <w:left w:val="none" w:sz="0" w:space="0" w:color="auto"/>
        <w:bottom w:val="none" w:sz="0" w:space="0" w:color="auto"/>
        <w:right w:val="none" w:sz="0" w:space="0" w:color="auto"/>
      </w:divBdr>
      <w:divsChild>
        <w:div w:id="1359086214">
          <w:marLeft w:val="0"/>
          <w:marRight w:val="0"/>
          <w:marTop w:val="0"/>
          <w:marBottom w:val="0"/>
          <w:divBdr>
            <w:top w:val="none" w:sz="0" w:space="0" w:color="auto"/>
            <w:left w:val="none" w:sz="0" w:space="0" w:color="auto"/>
            <w:bottom w:val="none" w:sz="0" w:space="0" w:color="auto"/>
            <w:right w:val="none" w:sz="0" w:space="0" w:color="auto"/>
          </w:divBdr>
        </w:div>
        <w:div w:id="1725787429">
          <w:marLeft w:val="0"/>
          <w:marRight w:val="0"/>
          <w:marTop w:val="0"/>
          <w:marBottom w:val="0"/>
          <w:divBdr>
            <w:top w:val="none" w:sz="0" w:space="0" w:color="auto"/>
            <w:left w:val="none" w:sz="0" w:space="0" w:color="auto"/>
            <w:bottom w:val="none" w:sz="0" w:space="0" w:color="auto"/>
            <w:right w:val="none" w:sz="0" w:space="0" w:color="auto"/>
          </w:divBdr>
        </w:div>
      </w:divsChild>
    </w:div>
    <w:div w:id="1261254411">
      <w:bodyDiv w:val="1"/>
      <w:marLeft w:val="0"/>
      <w:marRight w:val="0"/>
      <w:marTop w:val="0"/>
      <w:marBottom w:val="0"/>
      <w:divBdr>
        <w:top w:val="none" w:sz="0" w:space="0" w:color="auto"/>
        <w:left w:val="none" w:sz="0" w:space="0" w:color="auto"/>
        <w:bottom w:val="none" w:sz="0" w:space="0" w:color="auto"/>
        <w:right w:val="none" w:sz="0" w:space="0" w:color="auto"/>
      </w:divBdr>
      <w:divsChild>
        <w:div w:id="480847499">
          <w:marLeft w:val="0"/>
          <w:marRight w:val="0"/>
          <w:marTop w:val="0"/>
          <w:marBottom w:val="0"/>
          <w:divBdr>
            <w:top w:val="none" w:sz="0" w:space="0" w:color="auto"/>
            <w:left w:val="none" w:sz="0" w:space="0" w:color="auto"/>
            <w:bottom w:val="none" w:sz="0" w:space="0" w:color="auto"/>
            <w:right w:val="none" w:sz="0" w:space="0" w:color="auto"/>
          </w:divBdr>
        </w:div>
        <w:div w:id="733310282">
          <w:marLeft w:val="0"/>
          <w:marRight w:val="0"/>
          <w:marTop w:val="0"/>
          <w:marBottom w:val="0"/>
          <w:divBdr>
            <w:top w:val="none" w:sz="0" w:space="0" w:color="auto"/>
            <w:left w:val="none" w:sz="0" w:space="0" w:color="auto"/>
            <w:bottom w:val="none" w:sz="0" w:space="0" w:color="auto"/>
            <w:right w:val="none" w:sz="0" w:space="0" w:color="auto"/>
          </w:divBdr>
        </w:div>
        <w:div w:id="140074391">
          <w:marLeft w:val="0"/>
          <w:marRight w:val="0"/>
          <w:marTop w:val="0"/>
          <w:marBottom w:val="0"/>
          <w:divBdr>
            <w:top w:val="none" w:sz="0" w:space="0" w:color="auto"/>
            <w:left w:val="none" w:sz="0" w:space="0" w:color="auto"/>
            <w:bottom w:val="none" w:sz="0" w:space="0" w:color="auto"/>
            <w:right w:val="none" w:sz="0" w:space="0" w:color="auto"/>
          </w:divBdr>
        </w:div>
        <w:div w:id="445856376">
          <w:marLeft w:val="0"/>
          <w:marRight w:val="0"/>
          <w:marTop w:val="0"/>
          <w:marBottom w:val="0"/>
          <w:divBdr>
            <w:top w:val="none" w:sz="0" w:space="0" w:color="auto"/>
            <w:left w:val="none" w:sz="0" w:space="0" w:color="auto"/>
            <w:bottom w:val="none" w:sz="0" w:space="0" w:color="auto"/>
            <w:right w:val="none" w:sz="0" w:space="0" w:color="auto"/>
          </w:divBdr>
        </w:div>
        <w:div w:id="476920428">
          <w:marLeft w:val="0"/>
          <w:marRight w:val="0"/>
          <w:marTop w:val="0"/>
          <w:marBottom w:val="0"/>
          <w:divBdr>
            <w:top w:val="none" w:sz="0" w:space="0" w:color="auto"/>
            <w:left w:val="none" w:sz="0" w:space="0" w:color="auto"/>
            <w:bottom w:val="none" w:sz="0" w:space="0" w:color="auto"/>
            <w:right w:val="none" w:sz="0" w:space="0" w:color="auto"/>
          </w:divBdr>
        </w:div>
        <w:div w:id="1969581054">
          <w:marLeft w:val="0"/>
          <w:marRight w:val="0"/>
          <w:marTop w:val="0"/>
          <w:marBottom w:val="0"/>
          <w:divBdr>
            <w:top w:val="none" w:sz="0" w:space="0" w:color="auto"/>
            <w:left w:val="none" w:sz="0" w:space="0" w:color="auto"/>
            <w:bottom w:val="none" w:sz="0" w:space="0" w:color="auto"/>
            <w:right w:val="none" w:sz="0" w:space="0" w:color="auto"/>
          </w:divBdr>
        </w:div>
        <w:div w:id="308169873">
          <w:marLeft w:val="0"/>
          <w:marRight w:val="0"/>
          <w:marTop w:val="0"/>
          <w:marBottom w:val="0"/>
          <w:divBdr>
            <w:top w:val="none" w:sz="0" w:space="0" w:color="auto"/>
            <w:left w:val="none" w:sz="0" w:space="0" w:color="auto"/>
            <w:bottom w:val="none" w:sz="0" w:space="0" w:color="auto"/>
            <w:right w:val="none" w:sz="0" w:space="0" w:color="auto"/>
          </w:divBdr>
        </w:div>
        <w:div w:id="545793602">
          <w:marLeft w:val="0"/>
          <w:marRight w:val="0"/>
          <w:marTop w:val="0"/>
          <w:marBottom w:val="0"/>
          <w:divBdr>
            <w:top w:val="none" w:sz="0" w:space="0" w:color="auto"/>
            <w:left w:val="none" w:sz="0" w:space="0" w:color="auto"/>
            <w:bottom w:val="none" w:sz="0" w:space="0" w:color="auto"/>
            <w:right w:val="none" w:sz="0" w:space="0" w:color="auto"/>
          </w:divBdr>
        </w:div>
      </w:divsChild>
    </w:div>
    <w:div w:id="1262106320">
      <w:bodyDiv w:val="1"/>
      <w:marLeft w:val="0"/>
      <w:marRight w:val="0"/>
      <w:marTop w:val="0"/>
      <w:marBottom w:val="0"/>
      <w:divBdr>
        <w:top w:val="none" w:sz="0" w:space="0" w:color="auto"/>
        <w:left w:val="none" w:sz="0" w:space="0" w:color="auto"/>
        <w:bottom w:val="none" w:sz="0" w:space="0" w:color="auto"/>
        <w:right w:val="none" w:sz="0" w:space="0" w:color="auto"/>
      </w:divBdr>
    </w:div>
    <w:div w:id="1263149141">
      <w:bodyDiv w:val="1"/>
      <w:marLeft w:val="0"/>
      <w:marRight w:val="0"/>
      <w:marTop w:val="0"/>
      <w:marBottom w:val="0"/>
      <w:divBdr>
        <w:top w:val="none" w:sz="0" w:space="0" w:color="auto"/>
        <w:left w:val="none" w:sz="0" w:space="0" w:color="auto"/>
        <w:bottom w:val="none" w:sz="0" w:space="0" w:color="auto"/>
        <w:right w:val="none" w:sz="0" w:space="0" w:color="auto"/>
      </w:divBdr>
    </w:div>
    <w:div w:id="1263341955">
      <w:bodyDiv w:val="1"/>
      <w:marLeft w:val="0"/>
      <w:marRight w:val="0"/>
      <w:marTop w:val="0"/>
      <w:marBottom w:val="0"/>
      <w:divBdr>
        <w:top w:val="none" w:sz="0" w:space="0" w:color="auto"/>
        <w:left w:val="none" w:sz="0" w:space="0" w:color="auto"/>
        <w:bottom w:val="none" w:sz="0" w:space="0" w:color="auto"/>
        <w:right w:val="none" w:sz="0" w:space="0" w:color="auto"/>
      </w:divBdr>
    </w:div>
    <w:div w:id="1264071867">
      <w:bodyDiv w:val="1"/>
      <w:marLeft w:val="0"/>
      <w:marRight w:val="0"/>
      <w:marTop w:val="0"/>
      <w:marBottom w:val="0"/>
      <w:divBdr>
        <w:top w:val="none" w:sz="0" w:space="0" w:color="auto"/>
        <w:left w:val="none" w:sz="0" w:space="0" w:color="auto"/>
        <w:bottom w:val="none" w:sz="0" w:space="0" w:color="auto"/>
        <w:right w:val="none" w:sz="0" w:space="0" w:color="auto"/>
      </w:divBdr>
    </w:div>
    <w:div w:id="1266310073">
      <w:bodyDiv w:val="1"/>
      <w:marLeft w:val="0"/>
      <w:marRight w:val="0"/>
      <w:marTop w:val="0"/>
      <w:marBottom w:val="0"/>
      <w:divBdr>
        <w:top w:val="none" w:sz="0" w:space="0" w:color="auto"/>
        <w:left w:val="none" w:sz="0" w:space="0" w:color="auto"/>
        <w:bottom w:val="none" w:sz="0" w:space="0" w:color="auto"/>
        <w:right w:val="none" w:sz="0" w:space="0" w:color="auto"/>
      </w:divBdr>
    </w:div>
    <w:div w:id="1267545971">
      <w:bodyDiv w:val="1"/>
      <w:marLeft w:val="0"/>
      <w:marRight w:val="0"/>
      <w:marTop w:val="0"/>
      <w:marBottom w:val="0"/>
      <w:divBdr>
        <w:top w:val="none" w:sz="0" w:space="0" w:color="auto"/>
        <w:left w:val="none" w:sz="0" w:space="0" w:color="auto"/>
        <w:bottom w:val="none" w:sz="0" w:space="0" w:color="auto"/>
        <w:right w:val="none" w:sz="0" w:space="0" w:color="auto"/>
      </w:divBdr>
      <w:divsChild>
        <w:div w:id="613024294">
          <w:marLeft w:val="0"/>
          <w:marRight w:val="0"/>
          <w:marTop w:val="0"/>
          <w:marBottom w:val="0"/>
          <w:divBdr>
            <w:top w:val="none" w:sz="0" w:space="0" w:color="auto"/>
            <w:left w:val="none" w:sz="0" w:space="0" w:color="auto"/>
            <w:bottom w:val="none" w:sz="0" w:space="0" w:color="auto"/>
            <w:right w:val="none" w:sz="0" w:space="0" w:color="auto"/>
          </w:divBdr>
        </w:div>
        <w:div w:id="1701930782">
          <w:marLeft w:val="0"/>
          <w:marRight w:val="0"/>
          <w:marTop w:val="0"/>
          <w:marBottom w:val="0"/>
          <w:divBdr>
            <w:top w:val="none" w:sz="0" w:space="0" w:color="auto"/>
            <w:left w:val="none" w:sz="0" w:space="0" w:color="auto"/>
            <w:bottom w:val="none" w:sz="0" w:space="0" w:color="auto"/>
            <w:right w:val="none" w:sz="0" w:space="0" w:color="auto"/>
          </w:divBdr>
        </w:div>
        <w:div w:id="112948394">
          <w:marLeft w:val="0"/>
          <w:marRight w:val="0"/>
          <w:marTop w:val="0"/>
          <w:marBottom w:val="0"/>
          <w:divBdr>
            <w:top w:val="none" w:sz="0" w:space="0" w:color="auto"/>
            <w:left w:val="none" w:sz="0" w:space="0" w:color="auto"/>
            <w:bottom w:val="none" w:sz="0" w:space="0" w:color="auto"/>
            <w:right w:val="none" w:sz="0" w:space="0" w:color="auto"/>
          </w:divBdr>
        </w:div>
      </w:divsChild>
    </w:div>
    <w:div w:id="1270236906">
      <w:bodyDiv w:val="1"/>
      <w:marLeft w:val="0"/>
      <w:marRight w:val="0"/>
      <w:marTop w:val="0"/>
      <w:marBottom w:val="0"/>
      <w:divBdr>
        <w:top w:val="none" w:sz="0" w:space="0" w:color="auto"/>
        <w:left w:val="none" w:sz="0" w:space="0" w:color="auto"/>
        <w:bottom w:val="none" w:sz="0" w:space="0" w:color="auto"/>
        <w:right w:val="none" w:sz="0" w:space="0" w:color="auto"/>
      </w:divBdr>
    </w:div>
    <w:div w:id="1273123730">
      <w:bodyDiv w:val="1"/>
      <w:marLeft w:val="0"/>
      <w:marRight w:val="0"/>
      <w:marTop w:val="0"/>
      <w:marBottom w:val="0"/>
      <w:divBdr>
        <w:top w:val="none" w:sz="0" w:space="0" w:color="auto"/>
        <w:left w:val="none" w:sz="0" w:space="0" w:color="auto"/>
        <w:bottom w:val="none" w:sz="0" w:space="0" w:color="auto"/>
        <w:right w:val="none" w:sz="0" w:space="0" w:color="auto"/>
      </w:divBdr>
    </w:div>
    <w:div w:id="1274942279">
      <w:bodyDiv w:val="1"/>
      <w:marLeft w:val="0"/>
      <w:marRight w:val="0"/>
      <w:marTop w:val="0"/>
      <w:marBottom w:val="0"/>
      <w:divBdr>
        <w:top w:val="none" w:sz="0" w:space="0" w:color="auto"/>
        <w:left w:val="none" w:sz="0" w:space="0" w:color="auto"/>
        <w:bottom w:val="none" w:sz="0" w:space="0" w:color="auto"/>
        <w:right w:val="none" w:sz="0" w:space="0" w:color="auto"/>
      </w:divBdr>
      <w:divsChild>
        <w:div w:id="1408841272">
          <w:marLeft w:val="0"/>
          <w:marRight w:val="0"/>
          <w:marTop w:val="0"/>
          <w:marBottom w:val="0"/>
          <w:divBdr>
            <w:top w:val="none" w:sz="0" w:space="0" w:color="auto"/>
            <w:left w:val="none" w:sz="0" w:space="0" w:color="auto"/>
            <w:bottom w:val="none" w:sz="0" w:space="0" w:color="auto"/>
            <w:right w:val="none" w:sz="0" w:space="0" w:color="auto"/>
          </w:divBdr>
        </w:div>
        <w:div w:id="55974230">
          <w:marLeft w:val="0"/>
          <w:marRight w:val="0"/>
          <w:marTop w:val="0"/>
          <w:marBottom w:val="0"/>
          <w:divBdr>
            <w:top w:val="none" w:sz="0" w:space="0" w:color="auto"/>
            <w:left w:val="none" w:sz="0" w:space="0" w:color="auto"/>
            <w:bottom w:val="none" w:sz="0" w:space="0" w:color="auto"/>
            <w:right w:val="none" w:sz="0" w:space="0" w:color="auto"/>
          </w:divBdr>
        </w:div>
        <w:div w:id="2079357493">
          <w:marLeft w:val="0"/>
          <w:marRight w:val="0"/>
          <w:marTop w:val="0"/>
          <w:marBottom w:val="0"/>
          <w:divBdr>
            <w:top w:val="none" w:sz="0" w:space="0" w:color="auto"/>
            <w:left w:val="none" w:sz="0" w:space="0" w:color="auto"/>
            <w:bottom w:val="none" w:sz="0" w:space="0" w:color="auto"/>
            <w:right w:val="none" w:sz="0" w:space="0" w:color="auto"/>
          </w:divBdr>
        </w:div>
        <w:div w:id="1811048329">
          <w:marLeft w:val="0"/>
          <w:marRight w:val="0"/>
          <w:marTop w:val="0"/>
          <w:marBottom w:val="0"/>
          <w:divBdr>
            <w:top w:val="none" w:sz="0" w:space="0" w:color="auto"/>
            <w:left w:val="none" w:sz="0" w:space="0" w:color="auto"/>
            <w:bottom w:val="none" w:sz="0" w:space="0" w:color="auto"/>
            <w:right w:val="none" w:sz="0" w:space="0" w:color="auto"/>
          </w:divBdr>
        </w:div>
        <w:div w:id="1415126366">
          <w:marLeft w:val="0"/>
          <w:marRight w:val="0"/>
          <w:marTop w:val="0"/>
          <w:marBottom w:val="0"/>
          <w:divBdr>
            <w:top w:val="none" w:sz="0" w:space="0" w:color="auto"/>
            <w:left w:val="none" w:sz="0" w:space="0" w:color="auto"/>
            <w:bottom w:val="none" w:sz="0" w:space="0" w:color="auto"/>
            <w:right w:val="none" w:sz="0" w:space="0" w:color="auto"/>
          </w:divBdr>
        </w:div>
        <w:div w:id="1046562690">
          <w:marLeft w:val="0"/>
          <w:marRight w:val="0"/>
          <w:marTop w:val="0"/>
          <w:marBottom w:val="0"/>
          <w:divBdr>
            <w:top w:val="none" w:sz="0" w:space="0" w:color="auto"/>
            <w:left w:val="none" w:sz="0" w:space="0" w:color="auto"/>
            <w:bottom w:val="none" w:sz="0" w:space="0" w:color="auto"/>
            <w:right w:val="none" w:sz="0" w:space="0" w:color="auto"/>
          </w:divBdr>
        </w:div>
        <w:div w:id="1782141824">
          <w:marLeft w:val="0"/>
          <w:marRight w:val="0"/>
          <w:marTop w:val="0"/>
          <w:marBottom w:val="0"/>
          <w:divBdr>
            <w:top w:val="none" w:sz="0" w:space="0" w:color="auto"/>
            <w:left w:val="none" w:sz="0" w:space="0" w:color="auto"/>
            <w:bottom w:val="none" w:sz="0" w:space="0" w:color="auto"/>
            <w:right w:val="none" w:sz="0" w:space="0" w:color="auto"/>
          </w:divBdr>
        </w:div>
        <w:div w:id="136924554">
          <w:marLeft w:val="0"/>
          <w:marRight w:val="0"/>
          <w:marTop w:val="0"/>
          <w:marBottom w:val="0"/>
          <w:divBdr>
            <w:top w:val="none" w:sz="0" w:space="0" w:color="auto"/>
            <w:left w:val="none" w:sz="0" w:space="0" w:color="auto"/>
            <w:bottom w:val="none" w:sz="0" w:space="0" w:color="auto"/>
            <w:right w:val="none" w:sz="0" w:space="0" w:color="auto"/>
          </w:divBdr>
        </w:div>
      </w:divsChild>
    </w:div>
    <w:div w:id="1275289474">
      <w:bodyDiv w:val="1"/>
      <w:marLeft w:val="0"/>
      <w:marRight w:val="0"/>
      <w:marTop w:val="0"/>
      <w:marBottom w:val="0"/>
      <w:divBdr>
        <w:top w:val="none" w:sz="0" w:space="0" w:color="auto"/>
        <w:left w:val="none" w:sz="0" w:space="0" w:color="auto"/>
        <w:bottom w:val="none" w:sz="0" w:space="0" w:color="auto"/>
        <w:right w:val="none" w:sz="0" w:space="0" w:color="auto"/>
      </w:divBdr>
    </w:div>
    <w:div w:id="1279336013">
      <w:bodyDiv w:val="1"/>
      <w:marLeft w:val="0"/>
      <w:marRight w:val="0"/>
      <w:marTop w:val="0"/>
      <w:marBottom w:val="0"/>
      <w:divBdr>
        <w:top w:val="none" w:sz="0" w:space="0" w:color="auto"/>
        <w:left w:val="none" w:sz="0" w:space="0" w:color="auto"/>
        <w:bottom w:val="none" w:sz="0" w:space="0" w:color="auto"/>
        <w:right w:val="none" w:sz="0" w:space="0" w:color="auto"/>
      </w:divBdr>
    </w:div>
    <w:div w:id="1290629991">
      <w:bodyDiv w:val="1"/>
      <w:marLeft w:val="0"/>
      <w:marRight w:val="0"/>
      <w:marTop w:val="0"/>
      <w:marBottom w:val="0"/>
      <w:divBdr>
        <w:top w:val="none" w:sz="0" w:space="0" w:color="auto"/>
        <w:left w:val="none" w:sz="0" w:space="0" w:color="auto"/>
        <w:bottom w:val="none" w:sz="0" w:space="0" w:color="auto"/>
        <w:right w:val="none" w:sz="0" w:space="0" w:color="auto"/>
      </w:divBdr>
      <w:divsChild>
        <w:div w:id="269509738">
          <w:marLeft w:val="0"/>
          <w:marRight w:val="0"/>
          <w:marTop w:val="0"/>
          <w:marBottom w:val="0"/>
          <w:divBdr>
            <w:top w:val="none" w:sz="0" w:space="0" w:color="auto"/>
            <w:left w:val="none" w:sz="0" w:space="0" w:color="auto"/>
            <w:bottom w:val="none" w:sz="0" w:space="0" w:color="auto"/>
            <w:right w:val="none" w:sz="0" w:space="0" w:color="auto"/>
          </w:divBdr>
        </w:div>
        <w:div w:id="1680740088">
          <w:marLeft w:val="0"/>
          <w:marRight w:val="0"/>
          <w:marTop w:val="0"/>
          <w:marBottom w:val="0"/>
          <w:divBdr>
            <w:top w:val="none" w:sz="0" w:space="0" w:color="auto"/>
            <w:left w:val="none" w:sz="0" w:space="0" w:color="auto"/>
            <w:bottom w:val="none" w:sz="0" w:space="0" w:color="auto"/>
            <w:right w:val="none" w:sz="0" w:space="0" w:color="auto"/>
          </w:divBdr>
        </w:div>
      </w:divsChild>
    </w:div>
    <w:div w:id="1290696878">
      <w:bodyDiv w:val="1"/>
      <w:marLeft w:val="0"/>
      <w:marRight w:val="0"/>
      <w:marTop w:val="0"/>
      <w:marBottom w:val="0"/>
      <w:divBdr>
        <w:top w:val="none" w:sz="0" w:space="0" w:color="auto"/>
        <w:left w:val="none" w:sz="0" w:space="0" w:color="auto"/>
        <w:bottom w:val="none" w:sz="0" w:space="0" w:color="auto"/>
        <w:right w:val="none" w:sz="0" w:space="0" w:color="auto"/>
      </w:divBdr>
    </w:div>
    <w:div w:id="1291936387">
      <w:bodyDiv w:val="1"/>
      <w:marLeft w:val="0"/>
      <w:marRight w:val="0"/>
      <w:marTop w:val="0"/>
      <w:marBottom w:val="0"/>
      <w:divBdr>
        <w:top w:val="none" w:sz="0" w:space="0" w:color="auto"/>
        <w:left w:val="none" w:sz="0" w:space="0" w:color="auto"/>
        <w:bottom w:val="none" w:sz="0" w:space="0" w:color="auto"/>
        <w:right w:val="none" w:sz="0" w:space="0" w:color="auto"/>
      </w:divBdr>
      <w:divsChild>
        <w:div w:id="1294167192">
          <w:marLeft w:val="0"/>
          <w:marRight w:val="0"/>
          <w:marTop w:val="0"/>
          <w:marBottom w:val="0"/>
          <w:divBdr>
            <w:top w:val="none" w:sz="0" w:space="0" w:color="auto"/>
            <w:left w:val="none" w:sz="0" w:space="0" w:color="auto"/>
            <w:bottom w:val="none" w:sz="0" w:space="0" w:color="auto"/>
            <w:right w:val="none" w:sz="0" w:space="0" w:color="auto"/>
          </w:divBdr>
        </w:div>
        <w:div w:id="683626564">
          <w:marLeft w:val="0"/>
          <w:marRight w:val="0"/>
          <w:marTop w:val="0"/>
          <w:marBottom w:val="0"/>
          <w:divBdr>
            <w:top w:val="none" w:sz="0" w:space="0" w:color="auto"/>
            <w:left w:val="none" w:sz="0" w:space="0" w:color="auto"/>
            <w:bottom w:val="none" w:sz="0" w:space="0" w:color="auto"/>
            <w:right w:val="none" w:sz="0" w:space="0" w:color="auto"/>
          </w:divBdr>
        </w:div>
        <w:div w:id="1537279929">
          <w:marLeft w:val="0"/>
          <w:marRight w:val="0"/>
          <w:marTop w:val="0"/>
          <w:marBottom w:val="0"/>
          <w:divBdr>
            <w:top w:val="none" w:sz="0" w:space="0" w:color="auto"/>
            <w:left w:val="none" w:sz="0" w:space="0" w:color="auto"/>
            <w:bottom w:val="none" w:sz="0" w:space="0" w:color="auto"/>
            <w:right w:val="none" w:sz="0" w:space="0" w:color="auto"/>
          </w:divBdr>
        </w:div>
        <w:div w:id="1415980281">
          <w:marLeft w:val="0"/>
          <w:marRight w:val="0"/>
          <w:marTop w:val="0"/>
          <w:marBottom w:val="0"/>
          <w:divBdr>
            <w:top w:val="none" w:sz="0" w:space="0" w:color="auto"/>
            <w:left w:val="none" w:sz="0" w:space="0" w:color="auto"/>
            <w:bottom w:val="none" w:sz="0" w:space="0" w:color="auto"/>
            <w:right w:val="none" w:sz="0" w:space="0" w:color="auto"/>
          </w:divBdr>
        </w:div>
        <w:div w:id="1827938507">
          <w:marLeft w:val="0"/>
          <w:marRight w:val="0"/>
          <w:marTop w:val="0"/>
          <w:marBottom w:val="0"/>
          <w:divBdr>
            <w:top w:val="none" w:sz="0" w:space="0" w:color="auto"/>
            <w:left w:val="none" w:sz="0" w:space="0" w:color="auto"/>
            <w:bottom w:val="none" w:sz="0" w:space="0" w:color="auto"/>
            <w:right w:val="none" w:sz="0" w:space="0" w:color="auto"/>
          </w:divBdr>
        </w:div>
        <w:div w:id="423458232">
          <w:marLeft w:val="0"/>
          <w:marRight w:val="0"/>
          <w:marTop w:val="0"/>
          <w:marBottom w:val="0"/>
          <w:divBdr>
            <w:top w:val="none" w:sz="0" w:space="0" w:color="auto"/>
            <w:left w:val="none" w:sz="0" w:space="0" w:color="auto"/>
            <w:bottom w:val="none" w:sz="0" w:space="0" w:color="auto"/>
            <w:right w:val="none" w:sz="0" w:space="0" w:color="auto"/>
          </w:divBdr>
        </w:div>
      </w:divsChild>
    </w:div>
    <w:div w:id="1298101005">
      <w:bodyDiv w:val="1"/>
      <w:marLeft w:val="0"/>
      <w:marRight w:val="0"/>
      <w:marTop w:val="0"/>
      <w:marBottom w:val="0"/>
      <w:divBdr>
        <w:top w:val="none" w:sz="0" w:space="0" w:color="auto"/>
        <w:left w:val="none" w:sz="0" w:space="0" w:color="auto"/>
        <w:bottom w:val="none" w:sz="0" w:space="0" w:color="auto"/>
        <w:right w:val="none" w:sz="0" w:space="0" w:color="auto"/>
      </w:divBdr>
    </w:div>
    <w:div w:id="1304237058">
      <w:bodyDiv w:val="1"/>
      <w:marLeft w:val="0"/>
      <w:marRight w:val="0"/>
      <w:marTop w:val="0"/>
      <w:marBottom w:val="0"/>
      <w:divBdr>
        <w:top w:val="none" w:sz="0" w:space="0" w:color="auto"/>
        <w:left w:val="none" w:sz="0" w:space="0" w:color="auto"/>
        <w:bottom w:val="none" w:sz="0" w:space="0" w:color="auto"/>
        <w:right w:val="none" w:sz="0" w:space="0" w:color="auto"/>
      </w:divBdr>
      <w:divsChild>
        <w:div w:id="1685784606">
          <w:marLeft w:val="0"/>
          <w:marRight w:val="0"/>
          <w:marTop w:val="0"/>
          <w:marBottom w:val="0"/>
          <w:divBdr>
            <w:top w:val="none" w:sz="0" w:space="0" w:color="auto"/>
            <w:left w:val="none" w:sz="0" w:space="0" w:color="auto"/>
            <w:bottom w:val="none" w:sz="0" w:space="0" w:color="auto"/>
            <w:right w:val="none" w:sz="0" w:space="0" w:color="auto"/>
          </w:divBdr>
        </w:div>
        <w:div w:id="2139952590">
          <w:marLeft w:val="0"/>
          <w:marRight w:val="0"/>
          <w:marTop w:val="0"/>
          <w:marBottom w:val="0"/>
          <w:divBdr>
            <w:top w:val="none" w:sz="0" w:space="0" w:color="auto"/>
            <w:left w:val="none" w:sz="0" w:space="0" w:color="auto"/>
            <w:bottom w:val="none" w:sz="0" w:space="0" w:color="auto"/>
            <w:right w:val="none" w:sz="0" w:space="0" w:color="auto"/>
          </w:divBdr>
        </w:div>
        <w:div w:id="2145194843">
          <w:marLeft w:val="0"/>
          <w:marRight w:val="0"/>
          <w:marTop w:val="0"/>
          <w:marBottom w:val="0"/>
          <w:divBdr>
            <w:top w:val="none" w:sz="0" w:space="0" w:color="auto"/>
            <w:left w:val="none" w:sz="0" w:space="0" w:color="auto"/>
            <w:bottom w:val="none" w:sz="0" w:space="0" w:color="auto"/>
            <w:right w:val="none" w:sz="0" w:space="0" w:color="auto"/>
          </w:divBdr>
        </w:div>
        <w:div w:id="347871245">
          <w:marLeft w:val="0"/>
          <w:marRight w:val="0"/>
          <w:marTop w:val="0"/>
          <w:marBottom w:val="0"/>
          <w:divBdr>
            <w:top w:val="none" w:sz="0" w:space="0" w:color="auto"/>
            <w:left w:val="none" w:sz="0" w:space="0" w:color="auto"/>
            <w:bottom w:val="none" w:sz="0" w:space="0" w:color="auto"/>
            <w:right w:val="none" w:sz="0" w:space="0" w:color="auto"/>
          </w:divBdr>
        </w:div>
        <w:div w:id="1115056221">
          <w:marLeft w:val="0"/>
          <w:marRight w:val="0"/>
          <w:marTop w:val="0"/>
          <w:marBottom w:val="0"/>
          <w:divBdr>
            <w:top w:val="none" w:sz="0" w:space="0" w:color="auto"/>
            <w:left w:val="none" w:sz="0" w:space="0" w:color="auto"/>
            <w:bottom w:val="none" w:sz="0" w:space="0" w:color="auto"/>
            <w:right w:val="none" w:sz="0" w:space="0" w:color="auto"/>
          </w:divBdr>
        </w:div>
      </w:divsChild>
    </w:div>
    <w:div w:id="1308391824">
      <w:bodyDiv w:val="1"/>
      <w:marLeft w:val="0"/>
      <w:marRight w:val="0"/>
      <w:marTop w:val="0"/>
      <w:marBottom w:val="0"/>
      <w:divBdr>
        <w:top w:val="none" w:sz="0" w:space="0" w:color="auto"/>
        <w:left w:val="none" w:sz="0" w:space="0" w:color="auto"/>
        <w:bottom w:val="none" w:sz="0" w:space="0" w:color="auto"/>
        <w:right w:val="none" w:sz="0" w:space="0" w:color="auto"/>
      </w:divBdr>
    </w:div>
    <w:div w:id="1313749263">
      <w:bodyDiv w:val="1"/>
      <w:marLeft w:val="0"/>
      <w:marRight w:val="0"/>
      <w:marTop w:val="0"/>
      <w:marBottom w:val="0"/>
      <w:divBdr>
        <w:top w:val="none" w:sz="0" w:space="0" w:color="auto"/>
        <w:left w:val="none" w:sz="0" w:space="0" w:color="auto"/>
        <w:bottom w:val="none" w:sz="0" w:space="0" w:color="auto"/>
        <w:right w:val="none" w:sz="0" w:space="0" w:color="auto"/>
      </w:divBdr>
    </w:div>
    <w:div w:id="1316764143">
      <w:bodyDiv w:val="1"/>
      <w:marLeft w:val="0"/>
      <w:marRight w:val="0"/>
      <w:marTop w:val="0"/>
      <w:marBottom w:val="0"/>
      <w:divBdr>
        <w:top w:val="none" w:sz="0" w:space="0" w:color="auto"/>
        <w:left w:val="none" w:sz="0" w:space="0" w:color="auto"/>
        <w:bottom w:val="none" w:sz="0" w:space="0" w:color="auto"/>
        <w:right w:val="none" w:sz="0" w:space="0" w:color="auto"/>
      </w:divBdr>
    </w:div>
    <w:div w:id="1320038302">
      <w:bodyDiv w:val="1"/>
      <w:marLeft w:val="0"/>
      <w:marRight w:val="0"/>
      <w:marTop w:val="0"/>
      <w:marBottom w:val="0"/>
      <w:divBdr>
        <w:top w:val="none" w:sz="0" w:space="0" w:color="auto"/>
        <w:left w:val="none" w:sz="0" w:space="0" w:color="auto"/>
        <w:bottom w:val="none" w:sz="0" w:space="0" w:color="auto"/>
        <w:right w:val="none" w:sz="0" w:space="0" w:color="auto"/>
      </w:divBdr>
      <w:divsChild>
        <w:div w:id="20590522">
          <w:marLeft w:val="0"/>
          <w:marRight w:val="0"/>
          <w:marTop w:val="0"/>
          <w:marBottom w:val="0"/>
          <w:divBdr>
            <w:top w:val="none" w:sz="0" w:space="0" w:color="auto"/>
            <w:left w:val="none" w:sz="0" w:space="0" w:color="auto"/>
            <w:bottom w:val="none" w:sz="0" w:space="0" w:color="auto"/>
            <w:right w:val="none" w:sz="0" w:space="0" w:color="auto"/>
          </w:divBdr>
        </w:div>
        <w:div w:id="1729499152">
          <w:marLeft w:val="0"/>
          <w:marRight w:val="0"/>
          <w:marTop w:val="0"/>
          <w:marBottom w:val="0"/>
          <w:divBdr>
            <w:top w:val="none" w:sz="0" w:space="0" w:color="auto"/>
            <w:left w:val="none" w:sz="0" w:space="0" w:color="auto"/>
            <w:bottom w:val="none" w:sz="0" w:space="0" w:color="auto"/>
            <w:right w:val="none" w:sz="0" w:space="0" w:color="auto"/>
          </w:divBdr>
        </w:div>
        <w:div w:id="826481146">
          <w:marLeft w:val="0"/>
          <w:marRight w:val="0"/>
          <w:marTop w:val="0"/>
          <w:marBottom w:val="0"/>
          <w:divBdr>
            <w:top w:val="none" w:sz="0" w:space="0" w:color="auto"/>
            <w:left w:val="none" w:sz="0" w:space="0" w:color="auto"/>
            <w:bottom w:val="none" w:sz="0" w:space="0" w:color="auto"/>
            <w:right w:val="none" w:sz="0" w:space="0" w:color="auto"/>
          </w:divBdr>
        </w:div>
        <w:div w:id="577446509">
          <w:marLeft w:val="0"/>
          <w:marRight w:val="0"/>
          <w:marTop w:val="0"/>
          <w:marBottom w:val="0"/>
          <w:divBdr>
            <w:top w:val="none" w:sz="0" w:space="0" w:color="auto"/>
            <w:left w:val="none" w:sz="0" w:space="0" w:color="auto"/>
            <w:bottom w:val="none" w:sz="0" w:space="0" w:color="auto"/>
            <w:right w:val="none" w:sz="0" w:space="0" w:color="auto"/>
          </w:divBdr>
        </w:div>
      </w:divsChild>
    </w:div>
    <w:div w:id="1320429113">
      <w:bodyDiv w:val="1"/>
      <w:marLeft w:val="0"/>
      <w:marRight w:val="0"/>
      <w:marTop w:val="0"/>
      <w:marBottom w:val="0"/>
      <w:divBdr>
        <w:top w:val="none" w:sz="0" w:space="0" w:color="auto"/>
        <w:left w:val="none" w:sz="0" w:space="0" w:color="auto"/>
        <w:bottom w:val="none" w:sz="0" w:space="0" w:color="auto"/>
        <w:right w:val="none" w:sz="0" w:space="0" w:color="auto"/>
      </w:divBdr>
      <w:divsChild>
        <w:div w:id="1763406470">
          <w:marLeft w:val="0"/>
          <w:marRight w:val="0"/>
          <w:marTop w:val="0"/>
          <w:marBottom w:val="0"/>
          <w:divBdr>
            <w:top w:val="none" w:sz="0" w:space="0" w:color="auto"/>
            <w:left w:val="none" w:sz="0" w:space="0" w:color="auto"/>
            <w:bottom w:val="none" w:sz="0" w:space="0" w:color="auto"/>
            <w:right w:val="none" w:sz="0" w:space="0" w:color="auto"/>
          </w:divBdr>
        </w:div>
        <w:div w:id="524056816">
          <w:marLeft w:val="0"/>
          <w:marRight w:val="0"/>
          <w:marTop w:val="0"/>
          <w:marBottom w:val="0"/>
          <w:divBdr>
            <w:top w:val="none" w:sz="0" w:space="0" w:color="auto"/>
            <w:left w:val="none" w:sz="0" w:space="0" w:color="auto"/>
            <w:bottom w:val="none" w:sz="0" w:space="0" w:color="auto"/>
            <w:right w:val="none" w:sz="0" w:space="0" w:color="auto"/>
          </w:divBdr>
        </w:div>
        <w:div w:id="790324795">
          <w:marLeft w:val="0"/>
          <w:marRight w:val="0"/>
          <w:marTop w:val="0"/>
          <w:marBottom w:val="0"/>
          <w:divBdr>
            <w:top w:val="none" w:sz="0" w:space="0" w:color="auto"/>
            <w:left w:val="none" w:sz="0" w:space="0" w:color="auto"/>
            <w:bottom w:val="none" w:sz="0" w:space="0" w:color="auto"/>
            <w:right w:val="none" w:sz="0" w:space="0" w:color="auto"/>
          </w:divBdr>
        </w:div>
        <w:div w:id="2092116019">
          <w:marLeft w:val="0"/>
          <w:marRight w:val="0"/>
          <w:marTop w:val="0"/>
          <w:marBottom w:val="0"/>
          <w:divBdr>
            <w:top w:val="none" w:sz="0" w:space="0" w:color="auto"/>
            <w:left w:val="none" w:sz="0" w:space="0" w:color="auto"/>
            <w:bottom w:val="none" w:sz="0" w:space="0" w:color="auto"/>
            <w:right w:val="none" w:sz="0" w:space="0" w:color="auto"/>
          </w:divBdr>
        </w:div>
        <w:div w:id="977108175">
          <w:marLeft w:val="0"/>
          <w:marRight w:val="0"/>
          <w:marTop w:val="0"/>
          <w:marBottom w:val="0"/>
          <w:divBdr>
            <w:top w:val="none" w:sz="0" w:space="0" w:color="auto"/>
            <w:left w:val="none" w:sz="0" w:space="0" w:color="auto"/>
            <w:bottom w:val="none" w:sz="0" w:space="0" w:color="auto"/>
            <w:right w:val="none" w:sz="0" w:space="0" w:color="auto"/>
          </w:divBdr>
        </w:div>
        <w:div w:id="855198043">
          <w:marLeft w:val="0"/>
          <w:marRight w:val="0"/>
          <w:marTop w:val="0"/>
          <w:marBottom w:val="0"/>
          <w:divBdr>
            <w:top w:val="none" w:sz="0" w:space="0" w:color="auto"/>
            <w:left w:val="none" w:sz="0" w:space="0" w:color="auto"/>
            <w:bottom w:val="none" w:sz="0" w:space="0" w:color="auto"/>
            <w:right w:val="none" w:sz="0" w:space="0" w:color="auto"/>
          </w:divBdr>
        </w:div>
        <w:div w:id="1024524322">
          <w:marLeft w:val="0"/>
          <w:marRight w:val="0"/>
          <w:marTop w:val="0"/>
          <w:marBottom w:val="0"/>
          <w:divBdr>
            <w:top w:val="none" w:sz="0" w:space="0" w:color="auto"/>
            <w:left w:val="none" w:sz="0" w:space="0" w:color="auto"/>
            <w:bottom w:val="none" w:sz="0" w:space="0" w:color="auto"/>
            <w:right w:val="none" w:sz="0" w:space="0" w:color="auto"/>
          </w:divBdr>
        </w:div>
        <w:div w:id="1151559009">
          <w:marLeft w:val="0"/>
          <w:marRight w:val="0"/>
          <w:marTop w:val="0"/>
          <w:marBottom w:val="0"/>
          <w:divBdr>
            <w:top w:val="none" w:sz="0" w:space="0" w:color="auto"/>
            <w:left w:val="none" w:sz="0" w:space="0" w:color="auto"/>
            <w:bottom w:val="none" w:sz="0" w:space="0" w:color="auto"/>
            <w:right w:val="none" w:sz="0" w:space="0" w:color="auto"/>
          </w:divBdr>
        </w:div>
      </w:divsChild>
    </w:div>
    <w:div w:id="1322275157">
      <w:bodyDiv w:val="1"/>
      <w:marLeft w:val="0"/>
      <w:marRight w:val="0"/>
      <w:marTop w:val="0"/>
      <w:marBottom w:val="0"/>
      <w:divBdr>
        <w:top w:val="none" w:sz="0" w:space="0" w:color="auto"/>
        <w:left w:val="none" w:sz="0" w:space="0" w:color="auto"/>
        <w:bottom w:val="none" w:sz="0" w:space="0" w:color="auto"/>
        <w:right w:val="none" w:sz="0" w:space="0" w:color="auto"/>
      </w:divBdr>
    </w:div>
    <w:div w:id="1322926375">
      <w:bodyDiv w:val="1"/>
      <w:marLeft w:val="0"/>
      <w:marRight w:val="0"/>
      <w:marTop w:val="0"/>
      <w:marBottom w:val="0"/>
      <w:divBdr>
        <w:top w:val="none" w:sz="0" w:space="0" w:color="auto"/>
        <w:left w:val="none" w:sz="0" w:space="0" w:color="auto"/>
        <w:bottom w:val="none" w:sz="0" w:space="0" w:color="auto"/>
        <w:right w:val="none" w:sz="0" w:space="0" w:color="auto"/>
      </w:divBdr>
      <w:divsChild>
        <w:div w:id="364528212">
          <w:marLeft w:val="0"/>
          <w:marRight w:val="0"/>
          <w:marTop w:val="0"/>
          <w:marBottom w:val="0"/>
          <w:divBdr>
            <w:top w:val="none" w:sz="0" w:space="0" w:color="auto"/>
            <w:left w:val="none" w:sz="0" w:space="0" w:color="auto"/>
            <w:bottom w:val="none" w:sz="0" w:space="0" w:color="auto"/>
            <w:right w:val="none" w:sz="0" w:space="0" w:color="auto"/>
          </w:divBdr>
        </w:div>
        <w:div w:id="573007387">
          <w:marLeft w:val="0"/>
          <w:marRight w:val="0"/>
          <w:marTop w:val="0"/>
          <w:marBottom w:val="0"/>
          <w:divBdr>
            <w:top w:val="none" w:sz="0" w:space="0" w:color="auto"/>
            <w:left w:val="none" w:sz="0" w:space="0" w:color="auto"/>
            <w:bottom w:val="none" w:sz="0" w:space="0" w:color="auto"/>
            <w:right w:val="none" w:sz="0" w:space="0" w:color="auto"/>
          </w:divBdr>
        </w:div>
        <w:div w:id="1058553968">
          <w:marLeft w:val="0"/>
          <w:marRight w:val="0"/>
          <w:marTop w:val="0"/>
          <w:marBottom w:val="0"/>
          <w:divBdr>
            <w:top w:val="none" w:sz="0" w:space="0" w:color="auto"/>
            <w:left w:val="none" w:sz="0" w:space="0" w:color="auto"/>
            <w:bottom w:val="none" w:sz="0" w:space="0" w:color="auto"/>
            <w:right w:val="none" w:sz="0" w:space="0" w:color="auto"/>
          </w:divBdr>
        </w:div>
        <w:div w:id="281377571">
          <w:marLeft w:val="0"/>
          <w:marRight w:val="0"/>
          <w:marTop w:val="0"/>
          <w:marBottom w:val="0"/>
          <w:divBdr>
            <w:top w:val="none" w:sz="0" w:space="0" w:color="auto"/>
            <w:left w:val="none" w:sz="0" w:space="0" w:color="auto"/>
            <w:bottom w:val="none" w:sz="0" w:space="0" w:color="auto"/>
            <w:right w:val="none" w:sz="0" w:space="0" w:color="auto"/>
          </w:divBdr>
        </w:div>
        <w:div w:id="274336484">
          <w:marLeft w:val="0"/>
          <w:marRight w:val="0"/>
          <w:marTop w:val="0"/>
          <w:marBottom w:val="0"/>
          <w:divBdr>
            <w:top w:val="none" w:sz="0" w:space="0" w:color="auto"/>
            <w:left w:val="none" w:sz="0" w:space="0" w:color="auto"/>
            <w:bottom w:val="none" w:sz="0" w:space="0" w:color="auto"/>
            <w:right w:val="none" w:sz="0" w:space="0" w:color="auto"/>
          </w:divBdr>
        </w:div>
        <w:div w:id="1436289287">
          <w:marLeft w:val="0"/>
          <w:marRight w:val="0"/>
          <w:marTop w:val="0"/>
          <w:marBottom w:val="0"/>
          <w:divBdr>
            <w:top w:val="none" w:sz="0" w:space="0" w:color="auto"/>
            <w:left w:val="none" w:sz="0" w:space="0" w:color="auto"/>
            <w:bottom w:val="none" w:sz="0" w:space="0" w:color="auto"/>
            <w:right w:val="none" w:sz="0" w:space="0" w:color="auto"/>
          </w:divBdr>
        </w:div>
      </w:divsChild>
    </w:div>
    <w:div w:id="1326279555">
      <w:bodyDiv w:val="1"/>
      <w:marLeft w:val="0"/>
      <w:marRight w:val="0"/>
      <w:marTop w:val="0"/>
      <w:marBottom w:val="0"/>
      <w:divBdr>
        <w:top w:val="none" w:sz="0" w:space="0" w:color="auto"/>
        <w:left w:val="none" w:sz="0" w:space="0" w:color="auto"/>
        <w:bottom w:val="none" w:sz="0" w:space="0" w:color="auto"/>
        <w:right w:val="none" w:sz="0" w:space="0" w:color="auto"/>
      </w:divBdr>
      <w:divsChild>
        <w:div w:id="613637456">
          <w:marLeft w:val="0"/>
          <w:marRight w:val="0"/>
          <w:marTop w:val="0"/>
          <w:marBottom w:val="0"/>
          <w:divBdr>
            <w:top w:val="none" w:sz="0" w:space="0" w:color="auto"/>
            <w:left w:val="none" w:sz="0" w:space="0" w:color="auto"/>
            <w:bottom w:val="none" w:sz="0" w:space="0" w:color="auto"/>
            <w:right w:val="none" w:sz="0" w:space="0" w:color="auto"/>
          </w:divBdr>
        </w:div>
        <w:div w:id="1617251208">
          <w:marLeft w:val="0"/>
          <w:marRight w:val="0"/>
          <w:marTop w:val="0"/>
          <w:marBottom w:val="0"/>
          <w:divBdr>
            <w:top w:val="none" w:sz="0" w:space="0" w:color="auto"/>
            <w:left w:val="none" w:sz="0" w:space="0" w:color="auto"/>
            <w:bottom w:val="none" w:sz="0" w:space="0" w:color="auto"/>
            <w:right w:val="none" w:sz="0" w:space="0" w:color="auto"/>
          </w:divBdr>
        </w:div>
      </w:divsChild>
    </w:div>
    <w:div w:id="1327124102">
      <w:bodyDiv w:val="1"/>
      <w:marLeft w:val="0"/>
      <w:marRight w:val="0"/>
      <w:marTop w:val="0"/>
      <w:marBottom w:val="0"/>
      <w:divBdr>
        <w:top w:val="none" w:sz="0" w:space="0" w:color="auto"/>
        <w:left w:val="none" w:sz="0" w:space="0" w:color="auto"/>
        <w:bottom w:val="none" w:sz="0" w:space="0" w:color="auto"/>
        <w:right w:val="none" w:sz="0" w:space="0" w:color="auto"/>
      </w:divBdr>
    </w:div>
    <w:div w:id="1335188375">
      <w:bodyDiv w:val="1"/>
      <w:marLeft w:val="0"/>
      <w:marRight w:val="0"/>
      <w:marTop w:val="0"/>
      <w:marBottom w:val="0"/>
      <w:divBdr>
        <w:top w:val="none" w:sz="0" w:space="0" w:color="auto"/>
        <w:left w:val="none" w:sz="0" w:space="0" w:color="auto"/>
        <w:bottom w:val="none" w:sz="0" w:space="0" w:color="auto"/>
        <w:right w:val="none" w:sz="0" w:space="0" w:color="auto"/>
      </w:divBdr>
    </w:div>
    <w:div w:id="1337996847">
      <w:bodyDiv w:val="1"/>
      <w:marLeft w:val="0"/>
      <w:marRight w:val="0"/>
      <w:marTop w:val="0"/>
      <w:marBottom w:val="0"/>
      <w:divBdr>
        <w:top w:val="none" w:sz="0" w:space="0" w:color="auto"/>
        <w:left w:val="none" w:sz="0" w:space="0" w:color="auto"/>
        <w:bottom w:val="none" w:sz="0" w:space="0" w:color="auto"/>
        <w:right w:val="none" w:sz="0" w:space="0" w:color="auto"/>
      </w:divBdr>
    </w:div>
    <w:div w:id="1341085995">
      <w:bodyDiv w:val="1"/>
      <w:marLeft w:val="0"/>
      <w:marRight w:val="0"/>
      <w:marTop w:val="0"/>
      <w:marBottom w:val="0"/>
      <w:divBdr>
        <w:top w:val="none" w:sz="0" w:space="0" w:color="auto"/>
        <w:left w:val="none" w:sz="0" w:space="0" w:color="auto"/>
        <w:bottom w:val="none" w:sz="0" w:space="0" w:color="auto"/>
        <w:right w:val="none" w:sz="0" w:space="0" w:color="auto"/>
      </w:divBdr>
    </w:div>
    <w:div w:id="1342245692">
      <w:bodyDiv w:val="1"/>
      <w:marLeft w:val="0"/>
      <w:marRight w:val="0"/>
      <w:marTop w:val="0"/>
      <w:marBottom w:val="0"/>
      <w:divBdr>
        <w:top w:val="none" w:sz="0" w:space="0" w:color="auto"/>
        <w:left w:val="none" w:sz="0" w:space="0" w:color="auto"/>
        <w:bottom w:val="none" w:sz="0" w:space="0" w:color="auto"/>
        <w:right w:val="none" w:sz="0" w:space="0" w:color="auto"/>
      </w:divBdr>
    </w:div>
    <w:div w:id="1347368949">
      <w:bodyDiv w:val="1"/>
      <w:marLeft w:val="0"/>
      <w:marRight w:val="0"/>
      <w:marTop w:val="0"/>
      <w:marBottom w:val="0"/>
      <w:divBdr>
        <w:top w:val="none" w:sz="0" w:space="0" w:color="auto"/>
        <w:left w:val="none" w:sz="0" w:space="0" w:color="auto"/>
        <w:bottom w:val="none" w:sz="0" w:space="0" w:color="auto"/>
        <w:right w:val="none" w:sz="0" w:space="0" w:color="auto"/>
      </w:divBdr>
    </w:div>
    <w:div w:id="1354383948">
      <w:bodyDiv w:val="1"/>
      <w:marLeft w:val="0"/>
      <w:marRight w:val="0"/>
      <w:marTop w:val="0"/>
      <w:marBottom w:val="0"/>
      <w:divBdr>
        <w:top w:val="none" w:sz="0" w:space="0" w:color="auto"/>
        <w:left w:val="none" w:sz="0" w:space="0" w:color="auto"/>
        <w:bottom w:val="none" w:sz="0" w:space="0" w:color="auto"/>
        <w:right w:val="none" w:sz="0" w:space="0" w:color="auto"/>
      </w:divBdr>
      <w:divsChild>
        <w:div w:id="193926053">
          <w:marLeft w:val="0"/>
          <w:marRight w:val="0"/>
          <w:marTop w:val="0"/>
          <w:marBottom w:val="0"/>
          <w:divBdr>
            <w:top w:val="none" w:sz="0" w:space="0" w:color="auto"/>
            <w:left w:val="none" w:sz="0" w:space="0" w:color="auto"/>
            <w:bottom w:val="none" w:sz="0" w:space="0" w:color="auto"/>
            <w:right w:val="none" w:sz="0" w:space="0" w:color="auto"/>
          </w:divBdr>
        </w:div>
        <w:div w:id="624845523">
          <w:marLeft w:val="0"/>
          <w:marRight w:val="0"/>
          <w:marTop w:val="0"/>
          <w:marBottom w:val="0"/>
          <w:divBdr>
            <w:top w:val="none" w:sz="0" w:space="0" w:color="auto"/>
            <w:left w:val="none" w:sz="0" w:space="0" w:color="auto"/>
            <w:bottom w:val="none" w:sz="0" w:space="0" w:color="auto"/>
            <w:right w:val="none" w:sz="0" w:space="0" w:color="auto"/>
          </w:divBdr>
        </w:div>
        <w:div w:id="1570575400">
          <w:marLeft w:val="0"/>
          <w:marRight w:val="0"/>
          <w:marTop w:val="0"/>
          <w:marBottom w:val="0"/>
          <w:divBdr>
            <w:top w:val="none" w:sz="0" w:space="0" w:color="auto"/>
            <w:left w:val="none" w:sz="0" w:space="0" w:color="auto"/>
            <w:bottom w:val="none" w:sz="0" w:space="0" w:color="auto"/>
            <w:right w:val="none" w:sz="0" w:space="0" w:color="auto"/>
          </w:divBdr>
        </w:div>
      </w:divsChild>
    </w:div>
    <w:div w:id="1356955092">
      <w:bodyDiv w:val="1"/>
      <w:marLeft w:val="0"/>
      <w:marRight w:val="0"/>
      <w:marTop w:val="0"/>
      <w:marBottom w:val="0"/>
      <w:divBdr>
        <w:top w:val="none" w:sz="0" w:space="0" w:color="auto"/>
        <w:left w:val="none" w:sz="0" w:space="0" w:color="auto"/>
        <w:bottom w:val="none" w:sz="0" w:space="0" w:color="auto"/>
        <w:right w:val="none" w:sz="0" w:space="0" w:color="auto"/>
      </w:divBdr>
    </w:div>
    <w:div w:id="1376589276">
      <w:bodyDiv w:val="1"/>
      <w:marLeft w:val="0"/>
      <w:marRight w:val="0"/>
      <w:marTop w:val="0"/>
      <w:marBottom w:val="0"/>
      <w:divBdr>
        <w:top w:val="none" w:sz="0" w:space="0" w:color="auto"/>
        <w:left w:val="none" w:sz="0" w:space="0" w:color="auto"/>
        <w:bottom w:val="none" w:sz="0" w:space="0" w:color="auto"/>
        <w:right w:val="none" w:sz="0" w:space="0" w:color="auto"/>
      </w:divBdr>
    </w:div>
    <w:div w:id="1384712159">
      <w:bodyDiv w:val="1"/>
      <w:marLeft w:val="0"/>
      <w:marRight w:val="0"/>
      <w:marTop w:val="0"/>
      <w:marBottom w:val="0"/>
      <w:divBdr>
        <w:top w:val="none" w:sz="0" w:space="0" w:color="auto"/>
        <w:left w:val="none" w:sz="0" w:space="0" w:color="auto"/>
        <w:bottom w:val="none" w:sz="0" w:space="0" w:color="auto"/>
        <w:right w:val="none" w:sz="0" w:space="0" w:color="auto"/>
      </w:divBdr>
      <w:divsChild>
        <w:div w:id="119494954">
          <w:marLeft w:val="0"/>
          <w:marRight w:val="0"/>
          <w:marTop w:val="0"/>
          <w:marBottom w:val="0"/>
          <w:divBdr>
            <w:top w:val="none" w:sz="0" w:space="0" w:color="auto"/>
            <w:left w:val="none" w:sz="0" w:space="0" w:color="auto"/>
            <w:bottom w:val="none" w:sz="0" w:space="0" w:color="auto"/>
            <w:right w:val="none" w:sz="0" w:space="0" w:color="auto"/>
          </w:divBdr>
        </w:div>
        <w:div w:id="1840349139">
          <w:marLeft w:val="0"/>
          <w:marRight w:val="0"/>
          <w:marTop w:val="0"/>
          <w:marBottom w:val="0"/>
          <w:divBdr>
            <w:top w:val="none" w:sz="0" w:space="0" w:color="auto"/>
            <w:left w:val="none" w:sz="0" w:space="0" w:color="auto"/>
            <w:bottom w:val="none" w:sz="0" w:space="0" w:color="auto"/>
            <w:right w:val="none" w:sz="0" w:space="0" w:color="auto"/>
          </w:divBdr>
        </w:div>
        <w:div w:id="1610893753">
          <w:marLeft w:val="0"/>
          <w:marRight w:val="0"/>
          <w:marTop w:val="0"/>
          <w:marBottom w:val="0"/>
          <w:divBdr>
            <w:top w:val="none" w:sz="0" w:space="0" w:color="auto"/>
            <w:left w:val="none" w:sz="0" w:space="0" w:color="auto"/>
            <w:bottom w:val="none" w:sz="0" w:space="0" w:color="auto"/>
            <w:right w:val="none" w:sz="0" w:space="0" w:color="auto"/>
          </w:divBdr>
        </w:div>
      </w:divsChild>
    </w:div>
    <w:div w:id="1398287600">
      <w:bodyDiv w:val="1"/>
      <w:marLeft w:val="0"/>
      <w:marRight w:val="0"/>
      <w:marTop w:val="0"/>
      <w:marBottom w:val="0"/>
      <w:divBdr>
        <w:top w:val="none" w:sz="0" w:space="0" w:color="auto"/>
        <w:left w:val="none" w:sz="0" w:space="0" w:color="auto"/>
        <w:bottom w:val="none" w:sz="0" w:space="0" w:color="auto"/>
        <w:right w:val="none" w:sz="0" w:space="0" w:color="auto"/>
      </w:divBdr>
      <w:divsChild>
        <w:div w:id="2136829956">
          <w:marLeft w:val="0"/>
          <w:marRight w:val="0"/>
          <w:marTop w:val="0"/>
          <w:marBottom w:val="0"/>
          <w:divBdr>
            <w:top w:val="none" w:sz="0" w:space="0" w:color="auto"/>
            <w:left w:val="none" w:sz="0" w:space="0" w:color="auto"/>
            <w:bottom w:val="none" w:sz="0" w:space="0" w:color="auto"/>
            <w:right w:val="none" w:sz="0" w:space="0" w:color="auto"/>
          </w:divBdr>
        </w:div>
        <w:div w:id="1968969482">
          <w:marLeft w:val="0"/>
          <w:marRight w:val="0"/>
          <w:marTop w:val="0"/>
          <w:marBottom w:val="0"/>
          <w:divBdr>
            <w:top w:val="none" w:sz="0" w:space="0" w:color="auto"/>
            <w:left w:val="none" w:sz="0" w:space="0" w:color="auto"/>
            <w:bottom w:val="none" w:sz="0" w:space="0" w:color="auto"/>
            <w:right w:val="none" w:sz="0" w:space="0" w:color="auto"/>
          </w:divBdr>
        </w:div>
        <w:div w:id="1628974971">
          <w:marLeft w:val="0"/>
          <w:marRight w:val="0"/>
          <w:marTop w:val="0"/>
          <w:marBottom w:val="0"/>
          <w:divBdr>
            <w:top w:val="none" w:sz="0" w:space="0" w:color="auto"/>
            <w:left w:val="none" w:sz="0" w:space="0" w:color="auto"/>
            <w:bottom w:val="none" w:sz="0" w:space="0" w:color="auto"/>
            <w:right w:val="none" w:sz="0" w:space="0" w:color="auto"/>
          </w:divBdr>
        </w:div>
        <w:div w:id="651174957">
          <w:marLeft w:val="0"/>
          <w:marRight w:val="0"/>
          <w:marTop w:val="0"/>
          <w:marBottom w:val="0"/>
          <w:divBdr>
            <w:top w:val="none" w:sz="0" w:space="0" w:color="auto"/>
            <w:left w:val="none" w:sz="0" w:space="0" w:color="auto"/>
            <w:bottom w:val="none" w:sz="0" w:space="0" w:color="auto"/>
            <w:right w:val="none" w:sz="0" w:space="0" w:color="auto"/>
          </w:divBdr>
        </w:div>
        <w:div w:id="1413702415">
          <w:marLeft w:val="0"/>
          <w:marRight w:val="0"/>
          <w:marTop w:val="0"/>
          <w:marBottom w:val="0"/>
          <w:divBdr>
            <w:top w:val="none" w:sz="0" w:space="0" w:color="auto"/>
            <w:left w:val="none" w:sz="0" w:space="0" w:color="auto"/>
            <w:bottom w:val="none" w:sz="0" w:space="0" w:color="auto"/>
            <w:right w:val="none" w:sz="0" w:space="0" w:color="auto"/>
          </w:divBdr>
        </w:div>
      </w:divsChild>
    </w:div>
    <w:div w:id="1401292635">
      <w:bodyDiv w:val="1"/>
      <w:marLeft w:val="0"/>
      <w:marRight w:val="0"/>
      <w:marTop w:val="0"/>
      <w:marBottom w:val="0"/>
      <w:divBdr>
        <w:top w:val="none" w:sz="0" w:space="0" w:color="auto"/>
        <w:left w:val="none" w:sz="0" w:space="0" w:color="auto"/>
        <w:bottom w:val="none" w:sz="0" w:space="0" w:color="auto"/>
        <w:right w:val="none" w:sz="0" w:space="0" w:color="auto"/>
      </w:divBdr>
    </w:div>
    <w:div w:id="1403142117">
      <w:bodyDiv w:val="1"/>
      <w:marLeft w:val="0"/>
      <w:marRight w:val="0"/>
      <w:marTop w:val="0"/>
      <w:marBottom w:val="0"/>
      <w:divBdr>
        <w:top w:val="none" w:sz="0" w:space="0" w:color="auto"/>
        <w:left w:val="none" w:sz="0" w:space="0" w:color="auto"/>
        <w:bottom w:val="none" w:sz="0" w:space="0" w:color="auto"/>
        <w:right w:val="none" w:sz="0" w:space="0" w:color="auto"/>
      </w:divBdr>
      <w:divsChild>
        <w:div w:id="1019503002">
          <w:marLeft w:val="0"/>
          <w:marRight w:val="0"/>
          <w:marTop w:val="0"/>
          <w:marBottom w:val="0"/>
          <w:divBdr>
            <w:top w:val="none" w:sz="0" w:space="0" w:color="auto"/>
            <w:left w:val="none" w:sz="0" w:space="0" w:color="auto"/>
            <w:bottom w:val="none" w:sz="0" w:space="0" w:color="auto"/>
            <w:right w:val="none" w:sz="0" w:space="0" w:color="auto"/>
          </w:divBdr>
        </w:div>
        <w:div w:id="1681195684">
          <w:marLeft w:val="0"/>
          <w:marRight w:val="0"/>
          <w:marTop w:val="0"/>
          <w:marBottom w:val="0"/>
          <w:divBdr>
            <w:top w:val="none" w:sz="0" w:space="0" w:color="auto"/>
            <w:left w:val="none" w:sz="0" w:space="0" w:color="auto"/>
            <w:bottom w:val="none" w:sz="0" w:space="0" w:color="auto"/>
            <w:right w:val="none" w:sz="0" w:space="0" w:color="auto"/>
          </w:divBdr>
        </w:div>
      </w:divsChild>
    </w:div>
    <w:div w:id="1409763626">
      <w:bodyDiv w:val="1"/>
      <w:marLeft w:val="0"/>
      <w:marRight w:val="0"/>
      <w:marTop w:val="0"/>
      <w:marBottom w:val="0"/>
      <w:divBdr>
        <w:top w:val="none" w:sz="0" w:space="0" w:color="auto"/>
        <w:left w:val="none" w:sz="0" w:space="0" w:color="auto"/>
        <w:bottom w:val="none" w:sz="0" w:space="0" w:color="auto"/>
        <w:right w:val="none" w:sz="0" w:space="0" w:color="auto"/>
      </w:divBdr>
      <w:divsChild>
        <w:div w:id="489324212">
          <w:marLeft w:val="0"/>
          <w:marRight w:val="0"/>
          <w:marTop w:val="0"/>
          <w:marBottom w:val="0"/>
          <w:divBdr>
            <w:top w:val="none" w:sz="0" w:space="0" w:color="auto"/>
            <w:left w:val="none" w:sz="0" w:space="0" w:color="auto"/>
            <w:bottom w:val="none" w:sz="0" w:space="0" w:color="auto"/>
            <w:right w:val="none" w:sz="0" w:space="0" w:color="auto"/>
          </w:divBdr>
        </w:div>
        <w:div w:id="2125690274">
          <w:marLeft w:val="0"/>
          <w:marRight w:val="0"/>
          <w:marTop w:val="0"/>
          <w:marBottom w:val="0"/>
          <w:divBdr>
            <w:top w:val="none" w:sz="0" w:space="0" w:color="auto"/>
            <w:left w:val="none" w:sz="0" w:space="0" w:color="auto"/>
            <w:bottom w:val="none" w:sz="0" w:space="0" w:color="auto"/>
            <w:right w:val="none" w:sz="0" w:space="0" w:color="auto"/>
          </w:divBdr>
        </w:div>
        <w:div w:id="1643346935">
          <w:marLeft w:val="0"/>
          <w:marRight w:val="0"/>
          <w:marTop w:val="0"/>
          <w:marBottom w:val="0"/>
          <w:divBdr>
            <w:top w:val="none" w:sz="0" w:space="0" w:color="auto"/>
            <w:left w:val="none" w:sz="0" w:space="0" w:color="auto"/>
            <w:bottom w:val="none" w:sz="0" w:space="0" w:color="auto"/>
            <w:right w:val="none" w:sz="0" w:space="0" w:color="auto"/>
          </w:divBdr>
        </w:div>
      </w:divsChild>
    </w:div>
    <w:div w:id="1410498292">
      <w:bodyDiv w:val="1"/>
      <w:marLeft w:val="0"/>
      <w:marRight w:val="0"/>
      <w:marTop w:val="0"/>
      <w:marBottom w:val="0"/>
      <w:divBdr>
        <w:top w:val="none" w:sz="0" w:space="0" w:color="auto"/>
        <w:left w:val="none" w:sz="0" w:space="0" w:color="auto"/>
        <w:bottom w:val="none" w:sz="0" w:space="0" w:color="auto"/>
        <w:right w:val="none" w:sz="0" w:space="0" w:color="auto"/>
      </w:divBdr>
    </w:div>
    <w:div w:id="1416170981">
      <w:bodyDiv w:val="1"/>
      <w:marLeft w:val="0"/>
      <w:marRight w:val="0"/>
      <w:marTop w:val="0"/>
      <w:marBottom w:val="0"/>
      <w:divBdr>
        <w:top w:val="none" w:sz="0" w:space="0" w:color="auto"/>
        <w:left w:val="none" w:sz="0" w:space="0" w:color="auto"/>
        <w:bottom w:val="none" w:sz="0" w:space="0" w:color="auto"/>
        <w:right w:val="none" w:sz="0" w:space="0" w:color="auto"/>
      </w:divBdr>
    </w:div>
    <w:div w:id="1416172728">
      <w:bodyDiv w:val="1"/>
      <w:marLeft w:val="0"/>
      <w:marRight w:val="0"/>
      <w:marTop w:val="0"/>
      <w:marBottom w:val="0"/>
      <w:divBdr>
        <w:top w:val="none" w:sz="0" w:space="0" w:color="auto"/>
        <w:left w:val="none" w:sz="0" w:space="0" w:color="auto"/>
        <w:bottom w:val="none" w:sz="0" w:space="0" w:color="auto"/>
        <w:right w:val="none" w:sz="0" w:space="0" w:color="auto"/>
      </w:divBdr>
      <w:divsChild>
        <w:div w:id="624047485">
          <w:marLeft w:val="0"/>
          <w:marRight w:val="0"/>
          <w:marTop w:val="0"/>
          <w:marBottom w:val="0"/>
          <w:divBdr>
            <w:top w:val="none" w:sz="0" w:space="0" w:color="auto"/>
            <w:left w:val="none" w:sz="0" w:space="0" w:color="auto"/>
            <w:bottom w:val="none" w:sz="0" w:space="0" w:color="auto"/>
            <w:right w:val="none" w:sz="0" w:space="0" w:color="auto"/>
          </w:divBdr>
        </w:div>
        <w:div w:id="31153440">
          <w:marLeft w:val="0"/>
          <w:marRight w:val="0"/>
          <w:marTop w:val="0"/>
          <w:marBottom w:val="0"/>
          <w:divBdr>
            <w:top w:val="none" w:sz="0" w:space="0" w:color="auto"/>
            <w:left w:val="none" w:sz="0" w:space="0" w:color="auto"/>
            <w:bottom w:val="none" w:sz="0" w:space="0" w:color="auto"/>
            <w:right w:val="none" w:sz="0" w:space="0" w:color="auto"/>
          </w:divBdr>
        </w:div>
        <w:div w:id="1018583896">
          <w:marLeft w:val="0"/>
          <w:marRight w:val="0"/>
          <w:marTop w:val="0"/>
          <w:marBottom w:val="0"/>
          <w:divBdr>
            <w:top w:val="none" w:sz="0" w:space="0" w:color="auto"/>
            <w:left w:val="none" w:sz="0" w:space="0" w:color="auto"/>
            <w:bottom w:val="none" w:sz="0" w:space="0" w:color="auto"/>
            <w:right w:val="none" w:sz="0" w:space="0" w:color="auto"/>
          </w:divBdr>
        </w:div>
      </w:divsChild>
    </w:div>
    <w:div w:id="1423650747">
      <w:bodyDiv w:val="1"/>
      <w:marLeft w:val="0"/>
      <w:marRight w:val="0"/>
      <w:marTop w:val="0"/>
      <w:marBottom w:val="0"/>
      <w:divBdr>
        <w:top w:val="none" w:sz="0" w:space="0" w:color="auto"/>
        <w:left w:val="none" w:sz="0" w:space="0" w:color="auto"/>
        <w:bottom w:val="none" w:sz="0" w:space="0" w:color="auto"/>
        <w:right w:val="none" w:sz="0" w:space="0" w:color="auto"/>
      </w:divBdr>
    </w:div>
    <w:div w:id="1426461444">
      <w:bodyDiv w:val="1"/>
      <w:marLeft w:val="0"/>
      <w:marRight w:val="0"/>
      <w:marTop w:val="0"/>
      <w:marBottom w:val="0"/>
      <w:divBdr>
        <w:top w:val="none" w:sz="0" w:space="0" w:color="auto"/>
        <w:left w:val="none" w:sz="0" w:space="0" w:color="auto"/>
        <w:bottom w:val="none" w:sz="0" w:space="0" w:color="auto"/>
        <w:right w:val="none" w:sz="0" w:space="0" w:color="auto"/>
      </w:divBdr>
    </w:div>
    <w:div w:id="1429109875">
      <w:bodyDiv w:val="1"/>
      <w:marLeft w:val="0"/>
      <w:marRight w:val="0"/>
      <w:marTop w:val="0"/>
      <w:marBottom w:val="0"/>
      <w:divBdr>
        <w:top w:val="none" w:sz="0" w:space="0" w:color="auto"/>
        <w:left w:val="none" w:sz="0" w:space="0" w:color="auto"/>
        <w:bottom w:val="none" w:sz="0" w:space="0" w:color="auto"/>
        <w:right w:val="none" w:sz="0" w:space="0" w:color="auto"/>
      </w:divBdr>
      <w:divsChild>
        <w:div w:id="1530221672">
          <w:marLeft w:val="0"/>
          <w:marRight w:val="0"/>
          <w:marTop w:val="0"/>
          <w:marBottom w:val="0"/>
          <w:divBdr>
            <w:top w:val="none" w:sz="0" w:space="0" w:color="auto"/>
            <w:left w:val="none" w:sz="0" w:space="0" w:color="auto"/>
            <w:bottom w:val="none" w:sz="0" w:space="0" w:color="auto"/>
            <w:right w:val="none" w:sz="0" w:space="0" w:color="auto"/>
          </w:divBdr>
        </w:div>
      </w:divsChild>
    </w:div>
    <w:div w:id="1430006503">
      <w:bodyDiv w:val="1"/>
      <w:marLeft w:val="0"/>
      <w:marRight w:val="0"/>
      <w:marTop w:val="0"/>
      <w:marBottom w:val="0"/>
      <w:divBdr>
        <w:top w:val="none" w:sz="0" w:space="0" w:color="auto"/>
        <w:left w:val="none" w:sz="0" w:space="0" w:color="auto"/>
        <w:bottom w:val="none" w:sz="0" w:space="0" w:color="auto"/>
        <w:right w:val="none" w:sz="0" w:space="0" w:color="auto"/>
      </w:divBdr>
    </w:div>
    <w:div w:id="1445031250">
      <w:bodyDiv w:val="1"/>
      <w:marLeft w:val="0"/>
      <w:marRight w:val="0"/>
      <w:marTop w:val="0"/>
      <w:marBottom w:val="0"/>
      <w:divBdr>
        <w:top w:val="none" w:sz="0" w:space="0" w:color="auto"/>
        <w:left w:val="none" w:sz="0" w:space="0" w:color="auto"/>
        <w:bottom w:val="none" w:sz="0" w:space="0" w:color="auto"/>
        <w:right w:val="none" w:sz="0" w:space="0" w:color="auto"/>
      </w:divBdr>
    </w:div>
    <w:div w:id="1452434861">
      <w:bodyDiv w:val="1"/>
      <w:marLeft w:val="0"/>
      <w:marRight w:val="0"/>
      <w:marTop w:val="0"/>
      <w:marBottom w:val="0"/>
      <w:divBdr>
        <w:top w:val="none" w:sz="0" w:space="0" w:color="auto"/>
        <w:left w:val="none" w:sz="0" w:space="0" w:color="auto"/>
        <w:bottom w:val="none" w:sz="0" w:space="0" w:color="auto"/>
        <w:right w:val="none" w:sz="0" w:space="0" w:color="auto"/>
      </w:divBdr>
      <w:divsChild>
        <w:div w:id="765610975">
          <w:marLeft w:val="0"/>
          <w:marRight w:val="0"/>
          <w:marTop w:val="0"/>
          <w:marBottom w:val="0"/>
          <w:divBdr>
            <w:top w:val="none" w:sz="0" w:space="0" w:color="auto"/>
            <w:left w:val="none" w:sz="0" w:space="0" w:color="auto"/>
            <w:bottom w:val="none" w:sz="0" w:space="0" w:color="auto"/>
            <w:right w:val="none" w:sz="0" w:space="0" w:color="auto"/>
          </w:divBdr>
          <w:divsChild>
            <w:div w:id="356197843">
              <w:marLeft w:val="0"/>
              <w:marRight w:val="0"/>
              <w:marTop w:val="0"/>
              <w:marBottom w:val="0"/>
              <w:divBdr>
                <w:top w:val="none" w:sz="0" w:space="0" w:color="auto"/>
                <w:left w:val="none" w:sz="0" w:space="0" w:color="auto"/>
                <w:bottom w:val="none" w:sz="0" w:space="0" w:color="auto"/>
                <w:right w:val="none" w:sz="0" w:space="0" w:color="auto"/>
              </w:divBdr>
            </w:div>
            <w:div w:id="520318105">
              <w:marLeft w:val="0"/>
              <w:marRight w:val="0"/>
              <w:marTop w:val="0"/>
              <w:marBottom w:val="0"/>
              <w:divBdr>
                <w:top w:val="none" w:sz="0" w:space="0" w:color="auto"/>
                <w:left w:val="none" w:sz="0" w:space="0" w:color="auto"/>
                <w:bottom w:val="none" w:sz="0" w:space="0" w:color="auto"/>
                <w:right w:val="none" w:sz="0" w:space="0" w:color="auto"/>
              </w:divBdr>
            </w:div>
            <w:div w:id="149345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19622">
      <w:bodyDiv w:val="1"/>
      <w:marLeft w:val="0"/>
      <w:marRight w:val="0"/>
      <w:marTop w:val="0"/>
      <w:marBottom w:val="0"/>
      <w:divBdr>
        <w:top w:val="none" w:sz="0" w:space="0" w:color="auto"/>
        <w:left w:val="none" w:sz="0" w:space="0" w:color="auto"/>
        <w:bottom w:val="none" w:sz="0" w:space="0" w:color="auto"/>
        <w:right w:val="none" w:sz="0" w:space="0" w:color="auto"/>
      </w:divBdr>
    </w:div>
    <w:div w:id="1462843794">
      <w:bodyDiv w:val="1"/>
      <w:marLeft w:val="0"/>
      <w:marRight w:val="0"/>
      <w:marTop w:val="0"/>
      <w:marBottom w:val="0"/>
      <w:divBdr>
        <w:top w:val="none" w:sz="0" w:space="0" w:color="auto"/>
        <w:left w:val="none" w:sz="0" w:space="0" w:color="auto"/>
        <w:bottom w:val="none" w:sz="0" w:space="0" w:color="auto"/>
        <w:right w:val="none" w:sz="0" w:space="0" w:color="auto"/>
      </w:divBdr>
    </w:div>
    <w:div w:id="1464806440">
      <w:bodyDiv w:val="1"/>
      <w:marLeft w:val="0"/>
      <w:marRight w:val="0"/>
      <w:marTop w:val="0"/>
      <w:marBottom w:val="0"/>
      <w:divBdr>
        <w:top w:val="none" w:sz="0" w:space="0" w:color="auto"/>
        <w:left w:val="none" w:sz="0" w:space="0" w:color="auto"/>
        <w:bottom w:val="none" w:sz="0" w:space="0" w:color="auto"/>
        <w:right w:val="none" w:sz="0" w:space="0" w:color="auto"/>
      </w:divBdr>
      <w:divsChild>
        <w:div w:id="1561137201">
          <w:marLeft w:val="0"/>
          <w:marRight w:val="0"/>
          <w:marTop w:val="0"/>
          <w:marBottom w:val="0"/>
          <w:divBdr>
            <w:top w:val="none" w:sz="0" w:space="0" w:color="auto"/>
            <w:left w:val="none" w:sz="0" w:space="0" w:color="auto"/>
            <w:bottom w:val="none" w:sz="0" w:space="0" w:color="auto"/>
            <w:right w:val="none" w:sz="0" w:space="0" w:color="auto"/>
          </w:divBdr>
        </w:div>
        <w:div w:id="1158496183">
          <w:marLeft w:val="0"/>
          <w:marRight w:val="0"/>
          <w:marTop w:val="0"/>
          <w:marBottom w:val="0"/>
          <w:divBdr>
            <w:top w:val="none" w:sz="0" w:space="0" w:color="auto"/>
            <w:left w:val="none" w:sz="0" w:space="0" w:color="auto"/>
            <w:bottom w:val="none" w:sz="0" w:space="0" w:color="auto"/>
            <w:right w:val="none" w:sz="0" w:space="0" w:color="auto"/>
          </w:divBdr>
        </w:div>
        <w:div w:id="1473405847">
          <w:marLeft w:val="0"/>
          <w:marRight w:val="0"/>
          <w:marTop w:val="0"/>
          <w:marBottom w:val="0"/>
          <w:divBdr>
            <w:top w:val="none" w:sz="0" w:space="0" w:color="auto"/>
            <w:left w:val="none" w:sz="0" w:space="0" w:color="auto"/>
            <w:bottom w:val="none" w:sz="0" w:space="0" w:color="auto"/>
            <w:right w:val="none" w:sz="0" w:space="0" w:color="auto"/>
          </w:divBdr>
        </w:div>
        <w:div w:id="1243687549">
          <w:marLeft w:val="0"/>
          <w:marRight w:val="0"/>
          <w:marTop w:val="0"/>
          <w:marBottom w:val="0"/>
          <w:divBdr>
            <w:top w:val="none" w:sz="0" w:space="0" w:color="auto"/>
            <w:left w:val="none" w:sz="0" w:space="0" w:color="auto"/>
            <w:bottom w:val="none" w:sz="0" w:space="0" w:color="auto"/>
            <w:right w:val="none" w:sz="0" w:space="0" w:color="auto"/>
          </w:divBdr>
        </w:div>
        <w:div w:id="584802898">
          <w:marLeft w:val="0"/>
          <w:marRight w:val="0"/>
          <w:marTop w:val="0"/>
          <w:marBottom w:val="0"/>
          <w:divBdr>
            <w:top w:val="none" w:sz="0" w:space="0" w:color="auto"/>
            <w:left w:val="none" w:sz="0" w:space="0" w:color="auto"/>
            <w:bottom w:val="none" w:sz="0" w:space="0" w:color="auto"/>
            <w:right w:val="none" w:sz="0" w:space="0" w:color="auto"/>
          </w:divBdr>
        </w:div>
        <w:div w:id="377973398">
          <w:marLeft w:val="0"/>
          <w:marRight w:val="0"/>
          <w:marTop w:val="0"/>
          <w:marBottom w:val="0"/>
          <w:divBdr>
            <w:top w:val="none" w:sz="0" w:space="0" w:color="auto"/>
            <w:left w:val="none" w:sz="0" w:space="0" w:color="auto"/>
            <w:bottom w:val="none" w:sz="0" w:space="0" w:color="auto"/>
            <w:right w:val="none" w:sz="0" w:space="0" w:color="auto"/>
          </w:divBdr>
        </w:div>
        <w:div w:id="420949111">
          <w:marLeft w:val="0"/>
          <w:marRight w:val="0"/>
          <w:marTop w:val="0"/>
          <w:marBottom w:val="0"/>
          <w:divBdr>
            <w:top w:val="none" w:sz="0" w:space="0" w:color="auto"/>
            <w:left w:val="none" w:sz="0" w:space="0" w:color="auto"/>
            <w:bottom w:val="none" w:sz="0" w:space="0" w:color="auto"/>
            <w:right w:val="none" w:sz="0" w:space="0" w:color="auto"/>
          </w:divBdr>
        </w:div>
        <w:div w:id="2003968521">
          <w:marLeft w:val="0"/>
          <w:marRight w:val="0"/>
          <w:marTop w:val="0"/>
          <w:marBottom w:val="0"/>
          <w:divBdr>
            <w:top w:val="none" w:sz="0" w:space="0" w:color="auto"/>
            <w:left w:val="none" w:sz="0" w:space="0" w:color="auto"/>
            <w:bottom w:val="none" w:sz="0" w:space="0" w:color="auto"/>
            <w:right w:val="none" w:sz="0" w:space="0" w:color="auto"/>
          </w:divBdr>
        </w:div>
        <w:div w:id="1081096732">
          <w:marLeft w:val="0"/>
          <w:marRight w:val="0"/>
          <w:marTop w:val="0"/>
          <w:marBottom w:val="0"/>
          <w:divBdr>
            <w:top w:val="none" w:sz="0" w:space="0" w:color="auto"/>
            <w:left w:val="none" w:sz="0" w:space="0" w:color="auto"/>
            <w:bottom w:val="none" w:sz="0" w:space="0" w:color="auto"/>
            <w:right w:val="none" w:sz="0" w:space="0" w:color="auto"/>
          </w:divBdr>
        </w:div>
      </w:divsChild>
    </w:div>
    <w:div w:id="1470247828">
      <w:bodyDiv w:val="1"/>
      <w:marLeft w:val="0"/>
      <w:marRight w:val="0"/>
      <w:marTop w:val="0"/>
      <w:marBottom w:val="0"/>
      <w:divBdr>
        <w:top w:val="none" w:sz="0" w:space="0" w:color="auto"/>
        <w:left w:val="none" w:sz="0" w:space="0" w:color="auto"/>
        <w:bottom w:val="none" w:sz="0" w:space="0" w:color="auto"/>
        <w:right w:val="none" w:sz="0" w:space="0" w:color="auto"/>
      </w:divBdr>
      <w:divsChild>
        <w:div w:id="1673944402">
          <w:marLeft w:val="0"/>
          <w:marRight w:val="0"/>
          <w:marTop w:val="0"/>
          <w:marBottom w:val="0"/>
          <w:divBdr>
            <w:top w:val="none" w:sz="0" w:space="0" w:color="auto"/>
            <w:left w:val="none" w:sz="0" w:space="0" w:color="auto"/>
            <w:bottom w:val="none" w:sz="0" w:space="0" w:color="auto"/>
            <w:right w:val="none" w:sz="0" w:space="0" w:color="auto"/>
          </w:divBdr>
        </w:div>
        <w:div w:id="800273813">
          <w:marLeft w:val="0"/>
          <w:marRight w:val="0"/>
          <w:marTop w:val="0"/>
          <w:marBottom w:val="0"/>
          <w:divBdr>
            <w:top w:val="none" w:sz="0" w:space="0" w:color="auto"/>
            <w:left w:val="none" w:sz="0" w:space="0" w:color="auto"/>
            <w:bottom w:val="none" w:sz="0" w:space="0" w:color="auto"/>
            <w:right w:val="none" w:sz="0" w:space="0" w:color="auto"/>
          </w:divBdr>
        </w:div>
        <w:div w:id="680819476">
          <w:marLeft w:val="0"/>
          <w:marRight w:val="0"/>
          <w:marTop w:val="0"/>
          <w:marBottom w:val="0"/>
          <w:divBdr>
            <w:top w:val="none" w:sz="0" w:space="0" w:color="auto"/>
            <w:left w:val="none" w:sz="0" w:space="0" w:color="auto"/>
            <w:bottom w:val="none" w:sz="0" w:space="0" w:color="auto"/>
            <w:right w:val="none" w:sz="0" w:space="0" w:color="auto"/>
          </w:divBdr>
        </w:div>
      </w:divsChild>
    </w:div>
    <w:div w:id="1489125542">
      <w:bodyDiv w:val="1"/>
      <w:marLeft w:val="0"/>
      <w:marRight w:val="0"/>
      <w:marTop w:val="0"/>
      <w:marBottom w:val="0"/>
      <w:divBdr>
        <w:top w:val="none" w:sz="0" w:space="0" w:color="auto"/>
        <w:left w:val="none" w:sz="0" w:space="0" w:color="auto"/>
        <w:bottom w:val="none" w:sz="0" w:space="0" w:color="auto"/>
        <w:right w:val="none" w:sz="0" w:space="0" w:color="auto"/>
      </w:divBdr>
    </w:div>
    <w:div w:id="1490092414">
      <w:bodyDiv w:val="1"/>
      <w:marLeft w:val="0"/>
      <w:marRight w:val="0"/>
      <w:marTop w:val="0"/>
      <w:marBottom w:val="0"/>
      <w:divBdr>
        <w:top w:val="none" w:sz="0" w:space="0" w:color="auto"/>
        <w:left w:val="none" w:sz="0" w:space="0" w:color="auto"/>
        <w:bottom w:val="none" w:sz="0" w:space="0" w:color="auto"/>
        <w:right w:val="none" w:sz="0" w:space="0" w:color="auto"/>
      </w:divBdr>
    </w:div>
    <w:div w:id="1500274394">
      <w:bodyDiv w:val="1"/>
      <w:marLeft w:val="0"/>
      <w:marRight w:val="0"/>
      <w:marTop w:val="0"/>
      <w:marBottom w:val="0"/>
      <w:divBdr>
        <w:top w:val="none" w:sz="0" w:space="0" w:color="auto"/>
        <w:left w:val="none" w:sz="0" w:space="0" w:color="auto"/>
        <w:bottom w:val="none" w:sz="0" w:space="0" w:color="auto"/>
        <w:right w:val="none" w:sz="0" w:space="0" w:color="auto"/>
      </w:divBdr>
    </w:div>
    <w:div w:id="1504389910">
      <w:bodyDiv w:val="1"/>
      <w:marLeft w:val="0"/>
      <w:marRight w:val="0"/>
      <w:marTop w:val="0"/>
      <w:marBottom w:val="0"/>
      <w:divBdr>
        <w:top w:val="none" w:sz="0" w:space="0" w:color="auto"/>
        <w:left w:val="none" w:sz="0" w:space="0" w:color="auto"/>
        <w:bottom w:val="none" w:sz="0" w:space="0" w:color="auto"/>
        <w:right w:val="none" w:sz="0" w:space="0" w:color="auto"/>
      </w:divBdr>
      <w:divsChild>
        <w:div w:id="1664896128">
          <w:marLeft w:val="0"/>
          <w:marRight w:val="0"/>
          <w:marTop w:val="0"/>
          <w:marBottom w:val="0"/>
          <w:divBdr>
            <w:top w:val="none" w:sz="0" w:space="0" w:color="auto"/>
            <w:left w:val="none" w:sz="0" w:space="0" w:color="auto"/>
            <w:bottom w:val="none" w:sz="0" w:space="0" w:color="auto"/>
            <w:right w:val="none" w:sz="0" w:space="0" w:color="auto"/>
          </w:divBdr>
        </w:div>
        <w:div w:id="1812333052">
          <w:marLeft w:val="0"/>
          <w:marRight w:val="0"/>
          <w:marTop w:val="0"/>
          <w:marBottom w:val="0"/>
          <w:divBdr>
            <w:top w:val="none" w:sz="0" w:space="0" w:color="auto"/>
            <w:left w:val="none" w:sz="0" w:space="0" w:color="auto"/>
            <w:bottom w:val="none" w:sz="0" w:space="0" w:color="auto"/>
            <w:right w:val="none" w:sz="0" w:space="0" w:color="auto"/>
          </w:divBdr>
        </w:div>
        <w:div w:id="465972002">
          <w:marLeft w:val="0"/>
          <w:marRight w:val="0"/>
          <w:marTop w:val="0"/>
          <w:marBottom w:val="0"/>
          <w:divBdr>
            <w:top w:val="none" w:sz="0" w:space="0" w:color="auto"/>
            <w:left w:val="none" w:sz="0" w:space="0" w:color="auto"/>
            <w:bottom w:val="none" w:sz="0" w:space="0" w:color="auto"/>
            <w:right w:val="none" w:sz="0" w:space="0" w:color="auto"/>
          </w:divBdr>
        </w:div>
        <w:div w:id="318459017">
          <w:marLeft w:val="0"/>
          <w:marRight w:val="0"/>
          <w:marTop w:val="0"/>
          <w:marBottom w:val="0"/>
          <w:divBdr>
            <w:top w:val="none" w:sz="0" w:space="0" w:color="auto"/>
            <w:left w:val="none" w:sz="0" w:space="0" w:color="auto"/>
            <w:bottom w:val="none" w:sz="0" w:space="0" w:color="auto"/>
            <w:right w:val="none" w:sz="0" w:space="0" w:color="auto"/>
          </w:divBdr>
        </w:div>
        <w:div w:id="987706246">
          <w:marLeft w:val="0"/>
          <w:marRight w:val="0"/>
          <w:marTop w:val="0"/>
          <w:marBottom w:val="0"/>
          <w:divBdr>
            <w:top w:val="none" w:sz="0" w:space="0" w:color="auto"/>
            <w:left w:val="none" w:sz="0" w:space="0" w:color="auto"/>
            <w:bottom w:val="none" w:sz="0" w:space="0" w:color="auto"/>
            <w:right w:val="none" w:sz="0" w:space="0" w:color="auto"/>
          </w:divBdr>
        </w:div>
        <w:div w:id="827213761">
          <w:marLeft w:val="0"/>
          <w:marRight w:val="0"/>
          <w:marTop w:val="0"/>
          <w:marBottom w:val="0"/>
          <w:divBdr>
            <w:top w:val="none" w:sz="0" w:space="0" w:color="auto"/>
            <w:left w:val="none" w:sz="0" w:space="0" w:color="auto"/>
            <w:bottom w:val="none" w:sz="0" w:space="0" w:color="auto"/>
            <w:right w:val="none" w:sz="0" w:space="0" w:color="auto"/>
          </w:divBdr>
        </w:div>
        <w:div w:id="1468082865">
          <w:marLeft w:val="0"/>
          <w:marRight w:val="0"/>
          <w:marTop w:val="0"/>
          <w:marBottom w:val="0"/>
          <w:divBdr>
            <w:top w:val="none" w:sz="0" w:space="0" w:color="auto"/>
            <w:left w:val="none" w:sz="0" w:space="0" w:color="auto"/>
            <w:bottom w:val="none" w:sz="0" w:space="0" w:color="auto"/>
            <w:right w:val="none" w:sz="0" w:space="0" w:color="auto"/>
          </w:divBdr>
        </w:div>
      </w:divsChild>
    </w:div>
    <w:div w:id="1523933867">
      <w:bodyDiv w:val="1"/>
      <w:marLeft w:val="0"/>
      <w:marRight w:val="0"/>
      <w:marTop w:val="0"/>
      <w:marBottom w:val="0"/>
      <w:divBdr>
        <w:top w:val="none" w:sz="0" w:space="0" w:color="auto"/>
        <w:left w:val="none" w:sz="0" w:space="0" w:color="auto"/>
        <w:bottom w:val="none" w:sz="0" w:space="0" w:color="auto"/>
        <w:right w:val="none" w:sz="0" w:space="0" w:color="auto"/>
      </w:divBdr>
      <w:divsChild>
        <w:div w:id="360782278">
          <w:marLeft w:val="0"/>
          <w:marRight w:val="0"/>
          <w:marTop w:val="0"/>
          <w:marBottom w:val="0"/>
          <w:divBdr>
            <w:top w:val="none" w:sz="0" w:space="0" w:color="auto"/>
            <w:left w:val="none" w:sz="0" w:space="0" w:color="auto"/>
            <w:bottom w:val="none" w:sz="0" w:space="0" w:color="auto"/>
            <w:right w:val="none" w:sz="0" w:space="0" w:color="auto"/>
          </w:divBdr>
        </w:div>
        <w:div w:id="1661616427">
          <w:marLeft w:val="0"/>
          <w:marRight w:val="0"/>
          <w:marTop w:val="0"/>
          <w:marBottom w:val="0"/>
          <w:divBdr>
            <w:top w:val="none" w:sz="0" w:space="0" w:color="auto"/>
            <w:left w:val="none" w:sz="0" w:space="0" w:color="auto"/>
            <w:bottom w:val="none" w:sz="0" w:space="0" w:color="auto"/>
            <w:right w:val="none" w:sz="0" w:space="0" w:color="auto"/>
          </w:divBdr>
        </w:div>
        <w:div w:id="524027731">
          <w:marLeft w:val="0"/>
          <w:marRight w:val="0"/>
          <w:marTop w:val="0"/>
          <w:marBottom w:val="0"/>
          <w:divBdr>
            <w:top w:val="none" w:sz="0" w:space="0" w:color="auto"/>
            <w:left w:val="none" w:sz="0" w:space="0" w:color="auto"/>
            <w:bottom w:val="none" w:sz="0" w:space="0" w:color="auto"/>
            <w:right w:val="none" w:sz="0" w:space="0" w:color="auto"/>
          </w:divBdr>
        </w:div>
        <w:div w:id="2128232314">
          <w:marLeft w:val="0"/>
          <w:marRight w:val="0"/>
          <w:marTop w:val="0"/>
          <w:marBottom w:val="0"/>
          <w:divBdr>
            <w:top w:val="none" w:sz="0" w:space="0" w:color="auto"/>
            <w:left w:val="none" w:sz="0" w:space="0" w:color="auto"/>
            <w:bottom w:val="none" w:sz="0" w:space="0" w:color="auto"/>
            <w:right w:val="none" w:sz="0" w:space="0" w:color="auto"/>
          </w:divBdr>
        </w:div>
        <w:div w:id="1137454196">
          <w:marLeft w:val="0"/>
          <w:marRight w:val="0"/>
          <w:marTop w:val="0"/>
          <w:marBottom w:val="0"/>
          <w:divBdr>
            <w:top w:val="none" w:sz="0" w:space="0" w:color="auto"/>
            <w:left w:val="none" w:sz="0" w:space="0" w:color="auto"/>
            <w:bottom w:val="none" w:sz="0" w:space="0" w:color="auto"/>
            <w:right w:val="none" w:sz="0" w:space="0" w:color="auto"/>
          </w:divBdr>
        </w:div>
        <w:div w:id="1699164843">
          <w:marLeft w:val="0"/>
          <w:marRight w:val="0"/>
          <w:marTop w:val="0"/>
          <w:marBottom w:val="0"/>
          <w:divBdr>
            <w:top w:val="none" w:sz="0" w:space="0" w:color="auto"/>
            <w:left w:val="none" w:sz="0" w:space="0" w:color="auto"/>
            <w:bottom w:val="none" w:sz="0" w:space="0" w:color="auto"/>
            <w:right w:val="none" w:sz="0" w:space="0" w:color="auto"/>
          </w:divBdr>
        </w:div>
      </w:divsChild>
    </w:div>
    <w:div w:id="1537501500">
      <w:bodyDiv w:val="1"/>
      <w:marLeft w:val="0"/>
      <w:marRight w:val="0"/>
      <w:marTop w:val="0"/>
      <w:marBottom w:val="0"/>
      <w:divBdr>
        <w:top w:val="none" w:sz="0" w:space="0" w:color="auto"/>
        <w:left w:val="none" w:sz="0" w:space="0" w:color="auto"/>
        <w:bottom w:val="none" w:sz="0" w:space="0" w:color="auto"/>
        <w:right w:val="none" w:sz="0" w:space="0" w:color="auto"/>
      </w:divBdr>
      <w:divsChild>
        <w:div w:id="1384793436">
          <w:marLeft w:val="0"/>
          <w:marRight w:val="0"/>
          <w:marTop w:val="0"/>
          <w:marBottom w:val="0"/>
          <w:divBdr>
            <w:top w:val="none" w:sz="0" w:space="0" w:color="auto"/>
            <w:left w:val="none" w:sz="0" w:space="0" w:color="auto"/>
            <w:bottom w:val="none" w:sz="0" w:space="0" w:color="auto"/>
            <w:right w:val="none" w:sz="0" w:space="0" w:color="auto"/>
          </w:divBdr>
        </w:div>
        <w:div w:id="1817840855">
          <w:marLeft w:val="0"/>
          <w:marRight w:val="0"/>
          <w:marTop w:val="0"/>
          <w:marBottom w:val="0"/>
          <w:divBdr>
            <w:top w:val="none" w:sz="0" w:space="0" w:color="auto"/>
            <w:left w:val="none" w:sz="0" w:space="0" w:color="auto"/>
            <w:bottom w:val="none" w:sz="0" w:space="0" w:color="auto"/>
            <w:right w:val="none" w:sz="0" w:space="0" w:color="auto"/>
          </w:divBdr>
        </w:div>
        <w:div w:id="82655592">
          <w:marLeft w:val="0"/>
          <w:marRight w:val="0"/>
          <w:marTop w:val="0"/>
          <w:marBottom w:val="0"/>
          <w:divBdr>
            <w:top w:val="none" w:sz="0" w:space="0" w:color="auto"/>
            <w:left w:val="none" w:sz="0" w:space="0" w:color="auto"/>
            <w:bottom w:val="none" w:sz="0" w:space="0" w:color="auto"/>
            <w:right w:val="none" w:sz="0" w:space="0" w:color="auto"/>
          </w:divBdr>
        </w:div>
        <w:div w:id="1584028201">
          <w:marLeft w:val="0"/>
          <w:marRight w:val="0"/>
          <w:marTop w:val="0"/>
          <w:marBottom w:val="0"/>
          <w:divBdr>
            <w:top w:val="none" w:sz="0" w:space="0" w:color="auto"/>
            <w:left w:val="none" w:sz="0" w:space="0" w:color="auto"/>
            <w:bottom w:val="none" w:sz="0" w:space="0" w:color="auto"/>
            <w:right w:val="none" w:sz="0" w:space="0" w:color="auto"/>
          </w:divBdr>
        </w:div>
        <w:div w:id="1796679976">
          <w:marLeft w:val="0"/>
          <w:marRight w:val="0"/>
          <w:marTop w:val="0"/>
          <w:marBottom w:val="0"/>
          <w:divBdr>
            <w:top w:val="none" w:sz="0" w:space="0" w:color="auto"/>
            <w:left w:val="none" w:sz="0" w:space="0" w:color="auto"/>
            <w:bottom w:val="none" w:sz="0" w:space="0" w:color="auto"/>
            <w:right w:val="none" w:sz="0" w:space="0" w:color="auto"/>
          </w:divBdr>
        </w:div>
        <w:div w:id="1963656373">
          <w:marLeft w:val="0"/>
          <w:marRight w:val="0"/>
          <w:marTop w:val="0"/>
          <w:marBottom w:val="0"/>
          <w:divBdr>
            <w:top w:val="none" w:sz="0" w:space="0" w:color="auto"/>
            <w:left w:val="none" w:sz="0" w:space="0" w:color="auto"/>
            <w:bottom w:val="none" w:sz="0" w:space="0" w:color="auto"/>
            <w:right w:val="none" w:sz="0" w:space="0" w:color="auto"/>
          </w:divBdr>
        </w:div>
        <w:div w:id="781607942">
          <w:marLeft w:val="0"/>
          <w:marRight w:val="0"/>
          <w:marTop w:val="0"/>
          <w:marBottom w:val="0"/>
          <w:divBdr>
            <w:top w:val="none" w:sz="0" w:space="0" w:color="auto"/>
            <w:left w:val="none" w:sz="0" w:space="0" w:color="auto"/>
            <w:bottom w:val="none" w:sz="0" w:space="0" w:color="auto"/>
            <w:right w:val="none" w:sz="0" w:space="0" w:color="auto"/>
          </w:divBdr>
        </w:div>
      </w:divsChild>
    </w:div>
    <w:div w:id="1539198240">
      <w:bodyDiv w:val="1"/>
      <w:marLeft w:val="0"/>
      <w:marRight w:val="0"/>
      <w:marTop w:val="0"/>
      <w:marBottom w:val="0"/>
      <w:divBdr>
        <w:top w:val="none" w:sz="0" w:space="0" w:color="auto"/>
        <w:left w:val="none" w:sz="0" w:space="0" w:color="auto"/>
        <w:bottom w:val="none" w:sz="0" w:space="0" w:color="auto"/>
        <w:right w:val="none" w:sz="0" w:space="0" w:color="auto"/>
      </w:divBdr>
    </w:div>
    <w:div w:id="1541359229">
      <w:bodyDiv w:val="1"/>
      <w:marLeft w:val="0"/>
      <w:marRight w:val="0"/>
      <w:marTop w:val="0"/>
      <w:marBottom w:val="0"/>
      <w:divBdr>
        <w:top w:val="none" w:sz="0" w:space="0" w:color="auto"/>
        <w:left w:val="none" w:sz="0" w:space="0" w:color="auto"/>
        <w:bottom w:val="none" w:sz="0" w:space="0" w:color="auto"/>
        <w:right w:val="none" w:sz="0" w:space="0" w:color="auto"/>
      </w:divBdr>
    </w:div>
    <w:div w:id="1556352494">
      <w:bodyDiv w:val="1"/>
      <w:marLeft w:val="0"/>
      <w:marRight w:val="0"/>
      <w:marTop w:val="0"/>
      <w:marBottom w:val="0"/>
      <w:divBdr>
        <w:top w:val="none" w:sz="0" w:space="0" w:color="auto"/>
        <w:left w:val="none" w:sz="0" w:space="0" w:color="auto"/>
        <w:bottom w:val="none" w:sz="0" w:space="0" w:color="auto"/>
        <w:right w:val="none" w:sz="0" w:space="0" w:color="auto"/>
      </w:divBdr>
    </w:div>
    <w:div w:id="1557165007">
      <w:bodyDiv w:val="1"/>
      <w:marLeft w:val="0"/>
      <w:marRight w:val="0"/>
      <w:marTop w:val="0"/>
      <w:marBottom w:val="0"/>
      <w:divBdr>
        <w:top w:val="none" w:sz="0" w:space="0" w:color="auto"/>
        <w:left w:val="none" w:sz="0" w:space="0" w:color="auto"/>
        <w:bottom w:val="none" w:sz="0" w:space="0" w:color="auto"/>
        <w:right w:val="none" w:sz="0" w:space="0" w:color="auto"/>
      </w:divBdr>
      <w:divsChild>
        <w:div w:id="323700805">
          <w:marLeft w:val="0"/>
          <w:marRight w:val="0"/>
          <w:marTop w:val="0"/>
          <w:marBottom w:val="0"/>
          <w:divBdr>
            <w:top w:val="none" w:sz="0" w:space="0" w:color="auto"/>
            <w:left w:val="none" w:sz="0" w:space="0" w:color="auto"/>
            <w:bottom w:val="none" w:sz="0" w:space="0" w:color="auto"/>
            <w:right w:val="none" w:sz="0" w:space="0" w:color="auto"/>
          </w:divBdr>
        </w:div>
        <w:div w:id="635332515">
          <w:marLeft w:val="0"/>
          <w:marRight w:val="0"/>
          <w:marTop w:val="0"/>
          <w:marBottom w:val="0"/>
          <w:divBdr>
            <w:top w:val="none" w:sz="0" w:space="0" w:color="auto"/>
            <w:left w:val="none" w:sz="0" w:space="0" w:color="auto"/>
            <w:bottom w:val="none" w:sz="0" w:space="0" w:color="auto"/>
            <w:right w:val="none" w:sz="0" w:space="0" w:color="auto"/>
          </w:divBdr>
        </w:div>
        <w:div w:id="1318026439">
          <w:marLeft w:val="0"/>
          <w:marRight w:val="0"/>
          <w:marTop w:val="0"/>
          <w:marBottom w:val="0"/>
          <w:divBdr>
            <w:top w:val="none" w:sz="0" w:space="0" w:color="auto"/>
            <w:left w:val="none" w:sz="0" w:space="0" w:color="auto"/>
            <w:bottom w:val="none" w:sz="0" w:space="0" w:color="auto"/>
            <w:right w:val="none" w:sz="0" w:space="0" w:color="auto"/>
          </w:divBdr>
        </w:div>
        <w:div w:id="996809420">
          <w:marLeft w:val="0"/>
          <w:marRight w:val="0"/>
          <w:marTop w:val="0"/>
          <w:marBottom w:val="0"/>
          <w:divBdr>
            <w:top w:val="none" w:sz="0" w:space="0" w:color="auto"/>
            <w:left w:val="none" w:sz="0" w:space="0" w:color="auto"/>
            <w:bottom w:val="none" w:sz="0" w:space="0" w:color="auto"/>
            <w:right w:val="none" w:sz="0" w:space="0" w:color="auto"/>
          </w:divBdr>
        </w:div>
        <w:div w:id="705955030">
          <w:marLeft w:val="0"/>
          <w:marRight w:val="0"/>
          <w:marTop w:val="0"/>
          <w:marBottom w:val="0"/>
          <w:divBdr>
            <w:top w:val="none" w:sz="0" w:space="0" w:color="auto"/>
            <w:left w:val="none" w:sz="0" w:space="0" w:color="auto"/>
            <w:bottom w:val="none" w:sz="0" w:space="0" w:color="auto"/>
            <w:right w:val="none" w:sz="0" w:space="0" w:color="auto"/>
          </w:divBdr>
        </w:div>
        <w:div w:id="823399133">
          <w:marLeft w:val="0"/>
          <w:marRight w:val="0"/>
          <w:marTop w:val="0"/>
          <w:marBottom w:val="0"/>
          <w:divBdr>
            <w:top w:val="none" w:sz="0" w:space="0" w:color="auto"/>
            <w:left w:val="none" w:sz="0" w:space="0" w:color="auto"/>
            <w:bottom w:val="none" w:sz="0" w:space="0" w:color="auto"/>
            <w:right w:val="none" w:sz="0" w:space="0" w:color="auto"/>
          </w:divBdr>
        </w:div>
        <w:div w:id="1005867346">
          <w:marLeft w:val="0"/>
          <w:marRight w:val="0"/>
          <w:marTop w:val="0"/>
          <w:marBottom w:val="0"/>
          <w:divBdr>
            <w:top w:val="none" w:sz="0" w:space="0" w:color="auto"/>
            <w:left w:val="none" w:sz="0" w:space="0" w:color="auto"/>
            <w:bottom w:val="none" w:sz="0" w:space="0" w:color="auto"/>
            <w:right w:val="none" w:sz="0" w:space="0" w:color="auto"/>
          </w:divBdr>
        </w:div>
      </w:divsChild>
    </w:div>
    <w:div w:id="1580483299">
      <w:bodyDiv w:val="1"/>
      <w:marLeft w:val="0"/>
      <w:marRight w:val="0"/>
      <w:marTop w:val="0"/>
      <w:marBottom w:val="0"/>
      <w:divBdr>
        <w:top w:val="none" w:sz="0" w:space="0" w:color="auto"/>
        <w:left w:val="none" w:sz="0" w:space="0" w:color="auto"/>
        <w:bottom w:val="none" w:sz="0" w:space="0" w:color="auto"/>
        <w:right w:val="none" w:sz="0" w:space="0" w:color="auto"/>
      </w:divBdr>
      <w:divsChild>
        <w:div w:id="1200048649">
          <w:marLeft w:val="0"/>
          <w:marRight w:val="0"/>
          <w:marTop w:val="0"/>
          <w:marBottom w:val="0"/>
          <w:divBdr>
            <w:top w:val="none" w:sz="0" w:space="0" w:color="auto"/>
            <w:left w:val="none" w:sz="0" w:space="0" w:color="auto"/>
            <w:bottom w:val="none" w:sz="0" w:space="0" w:color="auto"/>
            <w:right w:val="none" w:sz="0" w:space="0" w:color="auto"/>
          </w:divBdr>
        </w:div>
        <w:div w:id="1606812850">
          <w:marLeft w:val="0"/>
          <w:marRight w:val="0"/>
          <w:marTop w:val="0"/>
          <w:marBottom w:val="0"/>
          <w:divBdr>
            <w:top w:val="none" w:sz="0" w:space="0" w:color="auto"/>
            <w:left w:val="none" w:sz="0" w:space="0" w:color="auto"/>
            <w:bottom w:val="none" w:sz="0" w:space="0" w:color="auto"/>
            <w:right w:val="none" w:sz="0" w:space="0" w:color="auto"/>
          </w:divBdr>
        </w:div>
        <w:div w:id="2106919753">
          <w:marLeft w:val="0"/>
          <w:marRight w:val="0"/>
          <w:marTop w:val="0"/>
          <w:marBottom w:val="0"/>
          <w:divBdr>
            <w:top w:val="none" w:sz="0" w:space="0" w:color="auto"/>
            <w:left w:val="none" w:sz="0" w:space="0" w:color="auto"/>
            <w:bottom w:val="none" w:sz="0" w:space="0" w:color="auto"/>
            <w:right w:val="none" w:sz="0" w:space="0" w:color="auto"/>
          </w:divBdr>
        </w:div>
        <w:div w:id="1868367047">
          <w:marLeft w:val="0"/>
          <w:marRight w:val="0"/>
          <w:marTop w:val="0"/>
          <w:marBottom w:val="0"/>
          <w:divBdr>
            <w:top w:val="none" w:sz="0" w:space="0" w:color="auto"/>
            <w:left w:val="none" w:sz="0" w:space="0" w:color="auto"/>
            <w:bottom w:val="none" w:sz="0" w:space="0" w:color="auto"/>
            <w:right w:val="none" w:sz="0" w:space="0" w:color="auto"/>
          </w:divBdr>
        </w:div>
      </w:divsChild>
    </w:div>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588419341">
      <w:bodyDiv w:val="1"/>
      <w:marLeft w:val="0"/>
      <w:marRight w:val="0"/>
      <w:marTop w:val="0"/>
      <w:marBottom w:val="0"/>
      <w:divBdr>
        <w:top w:val="none" w:sz="0" w:space="0" w:color="auto"/>
        <w:left w:val="none" w:sz="0" w:space="0" w:color="auto"/>
        <w:bottom w:val="none" w:sz="0" w:space="0" w:color="auto"/>
        <w:right w:val="none" w:sz="0" w:space="0" w:color="auto"/>
      </w:divBdr>
    </w:div>
    <w:div w:id="1590650391">
      <w:bodyDiv w:val="1"/>
      <w:marLeft w:val="0"/>
      <w:marRight w:val="0"/>
      <w:marTop w:val="0"/>
      <w:marBottom w:val="0"/>
      <w:divBdr>
        <w:top w:val="none" w:sz="0" w:space="0" w:color="auto"/>
        <w:left w:val="none" w:sz="0" w:space="0" w:color="auto"/>
        <w:bottom w:val="none" w:sz="0" w:space="0" w:color="auto"/>
        <w:right w:val="none" w:sz="0" w:space="0" w:color="auto"/>
      </w:divBdr>
      <w:divsChild>
        <w:div w:id="1335525063">
          <w:marLeft w:val="0"/>
          <w:marRight w:val="0"/>
          <w:marTop w:val="0"/>
          <w:marBottom w:val="0"/>
          <w:divBdr>
            <w:top w:val="none" w:sz="0" w:space="0" w:color="auto"/>
            <w:left w:val="none" w:sz="0" w:space="0" w:color="auto"/>
            <w:bottom w:val="none" w:sz="0" w:space="0" w:color="auto"/>
            <w:right w:val="none" w:sz="0" w:space="0" w:color="auto"/>
          </w:divBdr>
        </w:div>
        <w:div w:id="914165711">
          <w:marLeft w:val="0"/>
          <w:marRight w:val="0"/>
          <w:marTop w:val="0"/>
          <w:marBottom w:val="0"/>
          <w:divBdr>
            <w:top w:val="none" w:sz="0" w:space="0" w:color="auto"/>
            <w:left w:val="none" w:sz="0" w:space="0" w:color="auto"/>
            <w:bottom w:val="none" w:sz="0" w:space="0" w:color="auto"/>
            <w:right w:val="none" w:sz="0" w:space="0" w:color="auto"/>
          </w:divBdr>
        </w:div>
        <w:div w:id="2120642909">
          <w:marLeft w:val="0"/>
          <w:marRight w:val="0"/>
          <w:marTop w:val="0"/>
          <w:marBottom w:val="0"/>
          <w:divBdr>
            <w:top w:val="none" w:sz="0" w:space="0" w:color="auto"/>
            <w:left w:val="none" w:sz="0" w:space="0" w:color="auto"/>
            <w:bottom w:val="none" w:sz="0" w:space="0" w:color="auto"/>
            <w:right w:val="none" w:sz="0" w:space="0" w:color="auto"/>
          </w:divBdr>
        </w:div>
        <w:div w:id="653995898">
          <w:marLeft w:val="0"/>
          <w:marRight w:val="0"/>
          <w:marTop w:val="0"/>
          <w:marBottom w:val="0"/>
          <w:divBdr>
            <w:top w:val="none" w:sz="0" w:space="0" w:color="auto"/>
            <w:left w:val="none" w:sz="0" w:space="0" w:color="auto"/>
            <w:bottom w:val="none" w:sz="0" w:space="0" w:color="auto"/>
            <w:right w:val="none" w:sz="0" w:space="0" w:color="auto"/>
          </w:divBdr>
        </w:div>
        <w:div w:id="46806793">
          <w:marLeft w:val="0"/>
          <w:marRight w:val="0"/>
          <w:marTop w:val="0"/>
          <w:marBottom w:val="0"/>
          <w:divBdr>
            <w:top w:val="none" w:sz="0" w:space="0" w:color="auto"/>
            <w:left w:val="none" w:sz="0" w:space="0" w:color="auto"/>
            <w:bottom w:val="none" w:sz="0" w:space="0" w:color="auto"/>
            <w:right w:val="none" w:sz="0" w:space="0" w:color="auto"/>
          </w:divBdr>
        </w:div>
        <w:div w:id="1714387107">
          <w:marLeft w:val="0"/>
          <w:marRight w:val="0"/>
          <w:marTop w:val="0"/>
          <w:marBottom w:val="0"/>
          <w:divBdr>
            <w:top w:val="none" w:sz="0" w:space="0" w:color="auto"/>
            <w:left w:val="none" w:sz="0" w:space="0" w:color="auto"/>
            <w:bottom w:val="none" w:sz="0" w:space="0" w:color="auto"/>
            <w:right w:val="none" w:sz="0" w:space="0" w:color="auto"/>
          </w:divBdr>
        </w:div>
        <w:div w:id="1087264837">
          <w:marLeft w:val="0"/>
          <w:marRight w:val="0"/>
          <w:marTop w:val="0"/>
          <w:marBottom w:val="0"/>
          <w:divBdr>
            <w:top w:val="none" w:sz="0" w:space="0" w:color="auto"/>
            <w:left w:val="none" w:sz="0" w:space="0" w:color="auto"/>
            <w:bottom w:val="none" w:sz="0" w:space="0" w:color="auto"/>
            <w:right w:val="none" w:sz="0" w:space="0" w:color="auto"/>
          </w:divBdr>
        </w:div>
      </w:divsChild>
    </w:div>
    <w:div w:id="1591935135">
      <w:bodyDiv w:val="1"/>
      <w:marLeft w:val="0"/>
      <w:marRight w:val="0"/>
      <w:marTop w:val="0"/>
      <w:marBottom w:val="0"/>
      <w:divBdr>
        <w:top w:val="none" w:sz="0" w:space="0" w:color="auto"/>
        <w:left w:val="none" w:sz="0" w:space="0" w:color="auto"/>
        <w:bottom w:val="none" w:sz="0" w:space="0" w:color="auto"/>
        <w:right w:val="none" w:sz="0" w:space="0" w:color="auto"/>
      </w:divBdr>
    </w:div>
    <w:div w:id="1600672149">
      <w:bodyDiv w:val="1"/>
      <w:marLeft w:val="0"/>
      <w:marRight w:val="0"/>
      <w:marTop w:val="0"/>
      <w:marBottom w:val="0"/>
      <w:divBdr>
        <w:top w:val="none" w:sz="0" w:space="0" w:color="auto"/>
        <w:left w:val="none" w:sz="0" w:space="0" w:color="auto"/>
        <w:bottom w:val="none" w:sz="0" w:space="0" w:color="auto"/>
        <w:right w:val="none" w:sz="0" w:space="0" w:color="auto"/>
      </w:divBdr>
      <w:divsChild>
        <w:div w:id="1199588172">
          <w:marLeft w:val="0"/>
          <w:marRight w:val="0"/>
          <w:marTop w:val="0"/>
          <w:marBottom w:val="0"/>
          <w:divBdr>
            <w:top w:val="none" w:sz="0" w:space="0" w:color="auto"/>
            <w:left w:val="none" w:sz="0" w:space="0" w:color="auto"/>
            <w:bottom w:val="none" w:sz="0" w:space="0" w:color="auto"/>
            <w:right w:val="none" w:sz="0" w:space="0" w:color="auto"/>
          </w:divBdr>
        </w:div>
        <w:div w:id="1387027435">
          <w:marLeft w:val="0"/>
          <w:marRight w:val="0"/>
          <w:marTop w:val="0"/>
          <w:marBottom w:val="0"/>
          <w:divBdr>
            <w:top w:val="none" w:sz="0" w:space="0" w:color="auto"/>
            <w:left w:val="none" w:sz="0" w:space="0" w:color="auto"/>
            <w:bottom w:val="none" w:sz="0" w:space="0" w:color="auto"/>
            <w:right w:val="none" w:sz="0" w:space="0" w:color="auto"/>
          </w:divBdr>
        </w:div>
      </w:divsChild>
    </w:div>
    <w:div w:id="1604419264">
      <w:bodyDiv w:val="1"/>
      <w:marLeft w:val="0"/>
      <w:marRight w:val="0"/>
      <w:marTop w:val="0"/>
      <w:marBottom w:val="0"/>
      <w:divBdr>
        <w:top w:val="none" w:sz="0" w:space="0" w:color="auto"/>
        <w:left w:val="none" w:sz="0" w:space="0" w:color="auto"/>
        <w:bottom w:val="none" w:sz="0" w:space="0" w:color="auto"/>
        <w:right w:val="none" w:sz="0" w:space="0" w:color="auto"/>
      </w:divBdr>
    </w:div>
    <w:div w:id="1607497666">
      <w:bodyDiv w:val="1"/>
      <w:marLeft w:val="0"/>
      <w:marRight w:val="0"/>
      <w:marTop w:val="0"/>
      <w:marBottom w:val="0"/>
      <w:divBdr>
        <w:top w:val="none" w:sz="0" w:space="0" w:color="auto"/>
        <w:left w:val="none" w:sz="0" w:space="0" w:color="auto"/>
        <w:bottom w:val="none" w:sz="0" w:space="0" w:color="auto"/>
        <w:right w:val="none" w:sz="0" w:space="0" w:color="auto"/>
      </w:divBdr>
    </w:div>
    <w:div w:id="1610894553">
      <w:bodyDiv w:val="1"/>
      <w:marLeft w:val="0"/>
      <w:marRight w:val="0"/>
      <w:marTop w:val="0"/>
      <w:marBottom w:val="0"/>
      <w:divBdr>
        <w:top w:val="none" w:sz="0" w:space="0" w:color="auto"/>
        <w:left w:val="none" w:sz="0" w:space="0" w:color="auto"/>
        <w:bottom w:val="none" w:sz="0" w:space="0" w:color="auto"/>
        <w:right w:val="none" w:sz="0" w:space="0" w:color="auto"/>
      </w:divBdr>
    </w:div>
    <w:div w:id="1611010792">
      <w:bodyDiv w:val="1"/>
      <w:marLeft w:val="0"/>
      <w:marRight w:val="0"/>
      <w:marTop w:val="0"/>
      <w:marBottom w:val="0"/>
      <w:divBdr>
        <w:top w:val="none" w:sz="0" w:space="0" w:color="auto"/>
        <w:left w:val="none" w:sz="0" w:space="0" w:color="auto"/>
        <w:bottom w:val="none" w:sz="0" w:space="0" w:color="auto"/>
        <w:right w:val="none" w:sz="0" w:space="0" w:color="auto"/>
      </w:divBdr>
    </w:div>
    <w:div w:id="1620062368">
      <w:bodyDiv w:val="1"/>
      <w:marLeft w:val="0"/>
      <w:marRight w:val="0"/>
      <w:marTop w:val="0"/>
      <w:marBottom w:val="0"/>
      <w:divBdr>
        <w:top w:val="none" w:sz="0" w:space="0" w:color="auto"/>
        <w:left w:val="none" w:sz="0" w:space="0" w:color="auto"/>
        <w:bottom w:val="none" w:sz="0" w:space="0" w:color="auto"/>
        <w:right w:val="none" w:sz="0" w:space="0" w:color="auto"/>
      </w:divBdr>
    </w:div>
    <w:div w:id="1623686585">
      <w:bodyDiv w:val="1"/>
      <w:marLeft w:val="0"/>
      <w:marRight w:val="0"/>
      <w:marTop w:val="0"/>
      <w:marBottom w:val="0"/>
      <w:divBdr>
        <w:top w:val="none" w:sz="0" w:space="0" w:color="auto"/>
        <w:left w:val="none" w:sz="0" w:space="0" w:color="auto"/>
        <w:bottom w:val="none" w:sz="0" w:space="0" w:color="auto"/>
        <w:right w:val="none" w:sz="0" w:space="0" w:color="auto"/>
      </w:divBdr>
      <w:divsChild>
        <w:div w:id="1205750224">
          <w:marLeft w:val="0"/>
          <w:marRight w:val="0"/>
          <w:marTop w:val="0"/>
          <w:marBottom w:val="0"/>
          <w:divBdr>
            <w:top w:val="none" w:sz="0" w:space="0" w:color="auto"/>
            <w:left w:val="none" w:sz="0" w:space="0" w:color="auto"/>
            <w:bottom w:val="none" w:sz="0" w:space="0" w:color="auto"/>
            <w:right w:val="none" w:sz="0" w:space="0" w:color="auto"/>
          </w:divBdr>
        </w:div>
        <w:div w:id="1186015370">
          <w:marLeft w:val="0"/>
          <w:marRight w:val="0"/>
          <w:marTop w:val="0"/>
          <w:marBottom w:val="0"/>
          <w:divBdr>
            <w:top w:val="none" w:sz="0" w:space="0" w:color="auto"/>
            <w:left w:val="none" w:sz="0" w:space="0" w:color="auto"/>
            <w:bottom w:val="none" w:sz="0" w:space="0" w:color="auto"/>
            <w:right w:val="none" w:sz="0" w:space="0" w:color="auto"/>
          </w:divBdr>
        </w:div>
        <w:div w:id="1190680760">
          <w:marLeft w:val="0"/>
          <w:marRight w:val="0"/>
          <w:marTop w:val="0"/>
          <w:marBottom w:val="0"/>
          <w:divBdr>
            <w:top w:val="none" w:sz="0" w:space="0" w:color="auto"/>
            <w:left w:val="none" w:sz="0" w:space="0" w:color="auto"/>
            <w:bottom w:val="none" w:sz="0" w:space="0" w:color="auto"/>
            <w:right w:val="none" w:sz="0" w:space="0" w:color="auto"/>
          </w:divBdr>
        </w:div>
        <w:div w:id="1054084373">
          <w:marLeft w:val="0"/>
          <w:marRight w:val="0"/>
          <w:marTop w:val="0"/>
          <w:marBottom w:val="0"/>
          <w:divBdr>
            <w:top w:val="none" w:sz="0" w:space="0" w:color="auto"/>
            <w:left w:val="none" w:sz="0" w:space="0" w:color="auto"/>
            <w:bottom w:val="none" w:sz="0" w:space="0" w:color="auto"/>
            <w:right w:val="none" w:sz="0" w:space="0" w:color="auto"/>
          </w:divBdr>
        </w:div>
        <w:div w:id="1931619310">
          <w:marLeft w:val="0"/>
          <w:marRight w:val="0"/>
          <w:marTop w:val="0"/>
          <w:marBottom w:val="0"/>
          <w:divBdr>
            <w:top w:val="none" w:sz="0" w:space="0" w:color="auto"/>
            <w:left w:val="none" w:sz="0" w:space="0" w:color="auto"/>
            <w:bottom w:val="none" w:sz="0" w:space="0" w:color="auto"/>
            <w:right w:val="none" w:sz="0" w:space="0" w:color="auto"/>
          </w:divBdr>
        </w:div>
      </w:divsChild>
    </w:div>
    <w:div w:id="1623731759">
      <w:bodyDiv w:val="1"/>
      <w:marLeft w:val="0"/>
      <w:marRight w:val="0"/>
      <w:marTop w:val="0"/>
      <w:marBottom w:val="0"/>
      <w:divBdr>
        <w:top w:val="none" w:sz="0" w:space="0" w:color="auto"/>
        <w:left w:val="none" w:sz="0" w:space="0" w:color="auto"/>
        <w:bottom w:val="none" w:sz="0" w:space="0" w:color="auto"/>
        <w:right w:val="none" w:sz="0" w:space="0" w:color="auto"/>
      </w:divBdr>
      <w:divsChild>
        <w:div w:id="187522239">
          <w:marLeft w:val="0"/>
          <w:marRight w:val="0"/>
          <w:marTop w:val="0"/>
          <w:marBottom w:val="0"/>
          <w:divBdr>
            <w:top w:val="none" w:sz="0" w:space="0" w:color="auto"/>
            <w:left w:val="none" w:sz="0" w:space="0" w:color="auto"/>
            <w:bottom w:val="none" w:sz="0" w:space="0" w:color="auto"/>
            <w:right w:val="none" w:sz="0" w:space="0" w:color="auto"/>
          </w:divBdr>
        </w:div>
        <w:div w:id="371728396">
          <w:marLeft w:val="0"/>
          <w:marRight w:val="0"/>
          <w:marTop w:val="0"/>
          <w:marBottom w:val="0"/>
          <w:divBdr>
            <w:top w:val="none" w:sz="0" w:space="0" w:color="auto"/>
            <w:left w:val="none" w:sz="0" w:space="0" w:color="auto"/>
            <w:bottom w:val="none" w:sz="0" w:space="0" w:color="auto"/>
            <w:right w:val="none" w:sz="0" w:space="0" w:color="auto"/>
          </w:divBdr>
        </w:div>
        <w:div w:id="1634827778">
          <w:marLeft w:val="0"/>
          <w:marRight w:val="0"/>
          <w:marTop w:val="0"/>
          <w:marBottom w:val="0"/>
          <w:divBdr>
            <w:top w:val="none" w:sz="0" w:space="0" w:color="auto"/>
            <w:left w:val="none" w:sz="0" w:space="0" w:color="auto"/>
            <w:bottom w:val="none" w:sz="0" w:space="0" w:color="auto"/>
            <w:right w:val="none" w:sz="0" w:space="0" w:color="auto"/>
          </w:divBdr>
        </w:div>
        <w:div w:id="810370632">
          <w:marLeft w:val="0"/>
          <w:marRight w:val="0"/>
          <w:marTop w:val="0"/>
          <w:marBottom w:val="0"/>
          <w:divBdr>
            <w:top w:val="none" w:sz="0" w:space="0" w:color="auto"/>
            <w:left w:val="none" w:sz="0" w:space="0" w:color="auto"/>
            <w:bottom w:val="none" w:sz="0" w:space="0" w:color="auto"/>
            <w:right w:val="none" w:sz="0" w:space="0" w:color="auto"/>
          </w:divBdr>
        </w:div>
        <w:div w:id="1334183996">
          <w:marLeft w:val="0"/>
          <w:marRight w:val="0"/>
          <w:marTop w:val="0"/>
          <w:marBottom w:val="0"/>
          <w:divBdr>
            <w:top w:val="none" w:sz="0" w:space="0" w:color="auto"/>
            <w:left w:val="none" w:sz="0" w:space="0" w:color="auto"/>
            <w:bottom w:val="none" w:sz="0" w:space="0" w:color="auto"/>
            <w:right w:val="none" w:sz="0" w:space="0" w:color="auto"/>
          </w:divBdr>
        </w:div>
      </w:divsChild>
    </w:div>
    <w:div w:id="1630167347">
      <w:bodyDiv w:val="1"/>
      <w:marLeft w:val="0"/>
      <w:marRight w:val="0"/>
      <w:marTop w:val="0"/>
      <w:marBottom w:val="0"/>
      <w:divBdr>
        <w:top w:val="none" w:sz="0" w:space="0" w:color="auto"/>
        <w:left w:val="none" w:sz="0" w:space="0" w:color="auto"/>
        <w:bottom w:val="none" w:sz="0" w:space="0" w:color="auto"/>
        <w:right w:val="none" w:sz="0" w:space="0" w:color="auto"/>
      </w:divBdr>
    </w:div>
    <w:div w:id="1636718647">
      <w:bodyDiv w:val="1"/>
      <w:marLeft w:val="0"/>
      <w:marRight w:val="0"/>
      <w:marTop w:val="0"/>
      <w:marBottom w:val="0"/>
      <w:divBdr>
        <w:top w:val="none" w:sz="0" w:space="0" w:color="auto"/>
        <w:left w:val="none" w:sz="0" w:space="0" w:color="auto"/>
        <w:bottom w:val="none" w:sz="0" w:space="0" w:color="auto"/>
        <w:right w:val="none" w:sz="0" w:space="0" w:color="auto"/>
      </w:divBdr>
    </w:div>
    <w:div w:id="1638873542">
      <w:bodyDiv w:val="1"/>
      <w:marLeft w:val="0"/>
      <w:marRight w:val="0"/>
      <w:marTop w:val="0"/>
      <w:marBottom w:val="0"/>
      <w:divBdr>
        <w:top w:val="none" w:sz="0" w:space="0" w:color="auto"/>
        <w:left w:val="none" w:sz="0" w:space="0" w:color="auto"/>
        <w:bottom w:val="none" w:sz="0" w:space="0" w:color="auto"/>
        <w:right w:val="none" w:sz="0" w:space="0" w:color="auto"/>
      </w:divBdr>
      <w:divsChild>
        <w:div w:id="899363654">
          <w:marLeft w:val="0"/>
          <w:marRight w:val="0"/>
          <w:marTop w:val="0"/>
          <w:marBottom w:val="0"/>
          <w:divBdr>
            <w:top w:val="none" w:sz="0" w:space="0" w:color="auto"/>
            <w:left w:val="none" w:sz="0" w:space="0" w:color="auto"/>
            <w:bottom w:val="none" w:sz="0" w:space="0" w:color="auto"/>
            <w:right w:val="none" w:sz="0" w:space="0" w:color="auto"/>
          </w:divBdr>
        </w:div>
        <w:div w:id="364599642">
          <w:marLeft w:val="0"/>
          <w:marRight w:val="0"/>
          <w:marTop w:val="0"/>
          <w:marBottom w:val="0"/>
          <w:divBdr>
            <w:top w:val="none" w:sz="0" w:space="0" w:color="auto"/>
            <w:left w:val="none" w:sz="0" w:space="0" w:color="auto"/>
            <w:bottom w:val="none" w:sz="0" w:space="0" w:color="auto"/>
            <w:right w:val="none" w:sz="0" w:space="0" w:color="auto"/>
          </w:divBdr>
        </w:div>
        <w:div w:id="2047439376">
          <w:marLeft w:val="0"/>
          <w:marRight w:val="0"/>
          <w:marTop w:val="0"/>
          <w:marBottom w:val="0"/>
          <w:divBdr>
            <w:top w:val="none" w:sz="0" w:space="0" w:color="auto"/>
            <w:left w:val="none" w:sz="0" w:space="0" w:color="auto"/>
            <w:bottom w:val="none" w:sz="0" w:space="0" w:color="auto"/>
            <w:right w:val="none" w:sz="0" w:space="0" w:color="auto"/>
          </w:divBdr>
        </w:div>
        <w:div w:id="1743796394">
          <w:marLeft w:val="0"/>
          <w:marRight w:val="0"/>
          <w:marTop w:val="0"/>
          <w:marBottom w:val="0"/>
          <w:divBdr>
            <w:top w:val="none" w:sz="0" w:space="0" w:color="auto"/>
            <w:left w:val="none" w:sz="0" w:space="0" w:color="auto"/>
            <w:bottom w:val="none" w:sz="0" w:space="0" w:color="auto"/>
            <w:right w:val="none" w:sz="0" w:space="0" w:color="auto"/>
          </w:divBdr>
        </w:div>
      </w:divsChild>
    </w:div>
    <w:div w:id="1652294543">
      <w:bodyDiv w:val="1"/>
      <w:marLeft w:val="0"/>
      <w:marRight w:val="0"/>
      <w:marTop w:val="0"/>
      <w:marBottom w:val="0"/>
      <w:divBdr>
        <w:top w:val="none" w:sz="0" w:space="0" w:color="auto"/>
        <w:left w:val="none" w:sz="0" w:space="0" w:color="auto"/>
        <w:bottom w:val="none" w:sz="0" w:space="0" w:color="auto"/>
        <w:right w:val="none" w:sz="0" w:space="0" w:color="auto"/>
      </w:divBdr>
    </w:div>
    <w:div w:id="1653294656">
      <w:bodyDiv w:val="1"/>
      <w:marLeft w:val="0"/>
      <w:marRight w:val="0"/>
      <w:marTop w:val="0"/>
      <w:marBottom w:val="0"/>
      <w:divBdr>
        <w:top w:val="none" w:sz="0" w:space="0" w:color="auto"/>
        <w:left w:val="none" w:sz="0" w:space="0" w:color="auto"/>
        <w:bottom w:val="none" w:sz="0" w:space="0" w:color="auto"/>
        <w:right w:val="none" w:sz="0" w:space="0" w:color="auto"/>
      </w:divBdr>
    </w:div>
    <w:div w:id="1654945294">
      <w:bodyDiv w:val="1"/>
      <w:marLeft w:val="0"/>
      <w:marRight w:val="0"/>
      <w:marTop w:val="0"/>
      <w:marBottom w:val="0"/>
      <w:divBdr>
        <w:top w:val="none" w:sz="0" w:space="0" w:color="auto"/>
        <w:left w:val="none" w:sz="0" w:space="0" w:color="auto"/>
        <w:bottom w:val="none" w:sz="0" w:space="0" w:color="auto"/>
        <w:right w:val="none" w:sz="0" w:space="0" w:color="auto"/>
      </w:divBdr>
    </w:div>
    <w:div w:id="1664505183">
      <w:bodyDiv w:val="1"/>
      <w:marLeft w:val="0"/>
      <w:marRight w:val="0"/>
      <w:marTop w:val="0"/>
      <w:marBottom w:val="0"/>
      <w:divBdr>
        <w:top w:val="none" w:sz="0" w:space="0" w:color="auto"/>
        <w:left w:val="none" w:sz="0" w:space="0" w:color="auto"/>
        <w:bottom w:val="none" w:sz="0" w:space="0" w:color="auto"/>
        <w:right w:val="none" w:sz="0" w:space="0" w:color="auto"/>
      </w:divBdr>
    </w:div>
    <w:div w:id="1665812433">
      <w:bodyDiv w:val="1"/>
      <w:marLeft w:val="0"/>
      <w:marRight w:val="0"/>
      <w:marTop w:val="0"/>
      <w:marBottom w:val="0"/>
      <w:divBdr>
        <w:top w:val="none" w:sz="0" w:space="0" w:color="auto"/>
        <w:left w:val="none" w:sz="0" w:space="0" w:color="auto"/>
        <w:bottom w:val="none" w:sz="0" w:space="0" w:color="auto"/>
        <w:right w:val="none" w:sz="0" w:space="0" w:color="auto"/>
      </w:divBdr>
      <w:divsChild>
        <w:div w:id="553473273">
          <w:marLeft w:val="0"/>
          <w:marRight w:val="0"/>
          <w:marTop w:val="0"/>
          <w:marBottom w:val="0"/>
          <w:divBdr>
            <w:top w:val="none" w:sz="0" w:space="0" w:color="auto"/>
            <w:left w:val="none" w:sz="0" w:space="0" w:color="auto"/>
            <w:bottom w:val="none" w:sz="0" w:space="0" w:color="auto"/>
            <w:right w:val="none" w:sz="0" w:space="0" w:color="auto"/>
          </w:divBdr>
        </w:div>
        <w:div w:id="27684587">
          <w:marLeft w:val="0"/>
          <w:marRight w:val="0"/>
          <w:marTop w:val="0"/>
          <w:marBottom w:val="0"/>
          <w:divBdr>
            <w:top w:val="none" w:sz="0" w:space="0" w:color="auto"/>
            <w:left w:val="none" w:sz="0" w:space="0" w:color="auto"/>
            <w:bottom w:val="none" w:sz="0" w:space="0" w:color="auto"/>
            <w:right w:val="none" w:sz="0" w:space="0" w:color="auto"/>
          </w:divBdr>
        </w:div>
      </w:divsChild>
    </w:div>
    <w:div w:id="1669361273">
      <w:bodyDiv w:val="1"/>
      <w:marLeft w:val="0"/>
      <w:marRight w:val="0"/>
      <w:marTop w:val="0"/>
      <w:marBottom w:val="0"/>
      <w:divBdr>
        <w:top w:val="none" w:sz="0" w:space="0" w:color="auto"/>
        <w:left w:val="none" w:sz="0" w:space="0" w:color="auto"/>
        <w:bottom w:val="none" w:sz="0" w:space="0" w:color="auto"/>
        <w:right w:val="none" w:sz="0" w:space="0" w:color="auto"/>
      </w:divBdr>
      <w:divsChild>
        <w:div w:id="1080562153">
          <w:marLeft w:val="0"/>
          <w:marRight w:val="0"/>
          <w:marTop w:val="0"/>
          <w:marBottom w:val="0"/>
          <w:divBdr>
            <w:top w:val="none" w:sz="0" w:space="0" w:color="auto"/>
            <w:left w:val="none" w:sz="0" w:space="0" w:color="auto"/>
            <w:bottom w:val="none" w:sz="0" w:space="0" w:color="auto"/>
            <w:right w:val="none" w:sz="0" w:space="0" w:color="auto"/>
          </w:divBdr>
        </w:div>
        <w:div w:id="581645822">
          <w:marLeft w:val="0"/>
          <w:marRight w:val="0"/>
          <w:marTop w:val="0"/>
          <w:marBottom w:val="0"/>
          <w:divBdr>
            <w:top w:val="none" w:sz="0" w:space="0" w:color="auto"/>
            <w:left w:val="none" w:sz="0" w:space="0" w:color="auto"/>
            <w:bottom w:val="none" w:sz="0" w:space="0" w:color="auto"/>
            <w:right w:val="none" w:sz="0" w:space="0" w:color="auto"/>
          </w:divBdr>
        </w:div>
      </w:divsChild>
    </w:div>
    <w:div w:id="1670056006">
      <w:bodyDiv w:val="1"/>
      <w:marLeft w:val="0"/>
      <w:marRight w:val="0"/>
      <w:marTop w:val="0"/>
      <w:marBottom w:val="0"/>
      <w:divBdr>
        <w:top w:val="none" w:sz="0" w:space="0" w:color="auto"/>
        <w:left w:val="none" w:sz="0" w:space="0" w:color="auto"/>
        <w:bottom w:val="none" w:sz="0" w:space="0" w:color="auto"/>
        <w:right w:val="none" w:sz="0" w:space="0" w:color="auto"/>
      </w:divBdr>
    </w:div>
    <w:div w:id="1671058906">
      <w:bodyDiv w:val="1"/>
      <w:marLeft w:val="0"/>
      <w:marRight w:val="0"/>
      <w:marTop w:val="0"/>
      <w:marBottom w:val="0"/>
      <w:divBdr>
        <w:top w:val="none" w:sz="0" w:space="0" w:color="auto"/>
        <w:left w:val="none" w:sz="0" w:space="0" w:color="auto"/>
        <w:bottom w:val="none" w:sz="0" w:space="0" w:color="auto"/>
        <w:right w:val="none" w:sz="0" w:space="0" w:color="auto"/>
      </w:divBdr>
    </w:div>
    <w:div w:id="1675064219">
      <w:bodyDiv w:val="1"/>
      <w:marLeft w:val="0"/>
      <w:marRight w:val="0"/>
      <w:marTop w:val="0"/>
      <w:marBottom w:val="0"/>
      <w:divBdr>
        <w:top w:val="none" w:sz="0" w:space="0" w:color="auto"/>
        <w:left w:val="none" w:sz="0" w:space="0" w:color="auto"/>
        <w:bottom w:val="none" w:sz="0" w:space="0" w:color="auto"/>
        <w:right w:val="none" w:sz="0" w:space="0" w:color="auto"/>
      </w:divBdr>
      <w:divsChild>
        <w:div w:id="965699847">
          <w:marLeft w:val="0"/>
          <w:marRight w:val="0"/>
          <w:marTop w:val="0"/>
          <w:marBottom w:val="0"/>
          <w:divBdr>
            <w:top w:val="none" w:sz="0" w:space="0" w:color="auto"/>
            <w:left w:val="none" w:sz="0" w:space="0" w:color="auto"/>
            <w:bottom w:val="none" w:sz="0" w:space="0" w:color="auto"/>
            <w:right w:val="none" w:sz="0" w:space="0" w:color="auto"/>
          </w:divBdr>
          <w:divsChild>
            <w:div w:id="120346519">
              <w:marLeft w:val="0"/>
              <w:marRight w:val="0"/>
              <w:marTop w:val="0"/>
              <w:marBottom w:val="0"/>
              <w:divBdr>
                <w:top w:val="none" w:sz="0" w:space="0" w:color="auto"/>
                <w:left w:val="none" w:sz="0" w:space="0" w:color="auto"/>
                <w:bottom w:val="none" w:sz="0" w:space="0" w:color="auto"/>
                <w:right w:val="none" w:sz="0" w:space="0" w:color="auto"/>
              </w:divBdr>
            </w:div>
            <w:div w:id="186096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58556">
      <w:bodyDiv w:val="1"/>
      <w:marLeft w:val="0"/>
      <w:marRight w:val="0"/>
      <w:marTop w:val="0"/>
      <w:marBottom w:val="0"/>
      <w:divBdr>
        <w:top w:val="none" w:sz="0" w:space="0" w:color="auto"/>
        <w:left w:val="none" w:sz="0" w:space="0" w:color="auto"/>
        <w:bottom w:val="none" w:sz="0" w:space="0" w:color="auto"/>
        <w:right w:val="none" w:sz="0" w:space="0" w:color="auto"/>
      </w:divBdr>
      <w:divsChild>
        <w:div w:id="1609582550">
          <w:marLeft w:val="0"/>
          <w:marRight w:val="0"/>
          <w:marTop w:val="0"/>
          <w:marBottom w:val="0"/>
          <w:divBdr>
            <w:top w:val="none" w:sz="0" w:space="0" w:color="auto"/>
            <w:left w:val="none" w:sz="0" w:space="0" w:color="auto"/>
            <w:bottom w:val="none" w:sz="0" w:space="0" w:color="auto"/>
            <w:right w:val="none" w:sz="0" w:space="0" w:color="auto"/>
          </w:divBdr>
        </w:div>
        <w:div w:id="305673075">
          <w:marLeft w:val="0"/>
          <w:marRight w:val="0"/>
          <w:marTop w:val="0"/>
          <w:marBottom w:val="0"/>
          <w:divBdr>
            <w:top w:val="none" w:sz="0" w:space="0" w:color="auto"/>
            <w:left w:val="none" w:sz="0" w:space="0" w:color="auto"/>
            <w:bottom w:val="none" w:sz="0" w:space="0" w:color="auto"/>
            <w:right w:val="none" w:sz="0" w:space="0" w:color="auto"/>
          </w:divBdr>
        </w:div>
        <w:div w:id="1648779613">
          <w:marLeft w:val="0"/>
          <w:marRight w:val="0"/>
          <w:marTop w:val="0"/>
          <w:marBottom w:val="0"/>
          <w:divBdr>
            <w:top w:val="none" w:sz="0" w:space="0" w:color="auto"/>
            <w:left w:val="none" w:sz="0" w:space="0" w:color="auto"/>
            <w:bottom w:val="none" w:sz="0" w:space="0" w:color="auto"/>
            <w:right w:val="none" w:sz="0" w:space="0" w:color="auto"/>
          </w:divBdr>
        </w:div>
        <w:div w:id="545723677">
          <w:marLeft w:val="0"/>
          <w:marRight w:val="0"/>
          <w:marTop w:val="0"/>
          <w:marBottom w:val="0"/>
          <w:divBdr>
            <w:top w:val="none" w:sz="0" w:space="0" w:color="auto"/>
            <w:left w:val="none" w:sz="0" w:space="0" w:color="auto"/>
            <w:bottom w:val="none" w:sz="0" w:space="0" w:color="auto"/>
            <w:right w:val="none" w:sz="0" w:space="0" w:color="auto"/>
          </w:divBdr>
        </w:div>
        <w:div w:id="1391031690">
          <w:marLeft w:val="0"/>
          <w:marRight w:val="0"/>
          <w:marTop w:val="0"/>
          <w:marBottom w:val="0"/>
          <w:divBdr>
            <w:top w:val="none" w:sz="0" w:space="0" w:color="auto"/>
            <w:left w:val="none" w:sz="0" w:space="0" w:color="auto"/>
            <w:bottom w:val="none" w:sz="0" w:space="0" w:color="auto"/>
            <w:right w:val="none" w:sz="0" w:space="0" w:color="auto"/>
          </w:divBdr>
        </w:div>
        <w:div w:id="1682396627">
          <w:marLeft w:val="0"/>
          <w:marRight w:val="0"/>
          <w:marTop w:val="0"/>
          <w:marBottom w:val="0"/>
          <w:divBdr>
            <w:top w:val="none" w:sz="0" w:space="0" w:color="auto"/>
            <w:left w:val="none" w:sz="0" w:space="0" w:color="auto"/>
            <w:bottom w:val="none" w:sz="0" w:space="0" w:color="auto"/>
            <w:right w:val="none" w:sz="0" w:space="0" w:color="auto"/>
          </w:divBdr>
        </w:div>
        <w:div w:id="657539259">
          <w:marLeft w:val="0"/>
          <w:marRight w:val="0"/>
          <w:marTop w:val="0"/>
          <w:marBottom w:val="0"/>
          <w:divBdr>
            <w:top w:val="none" w:sz="0" w:space="0" w:color="auto"/>
            <w:left w:val="none" w:sz="0" w:space="0" w:color="auto"/>
            <w:bottom w:val="none" w:sz="0" w:space="0" w:color="auto"/>
            <w:right w:val="none" w:sz="0" w:space="0" w:color="auto"/>
          </w:divBdr>
        </w:div>
        <w:div w:id="1731073975">
          <w:marLeft w:val="0"/>
          <w:marRight w:val="0"/>
          <w:marTop w:val="0"/>
          <w:marBottom w:val="0"/>
          <w:divBdr>
            <w:top w:val="none" w:sz="0" w:space="0" w:color="auto"/>
            <w:left w:val="none" w:sz="0" w:space="0" w:color="auto"/>
            <w:bottom w:val="none" w:sz="0" w:space="0" w:color="auto"/>
            <w:right w:val="none" w:sz="0" w:space="0" w:color="auto"/>
          </w:divBdr>
        </w:div>
      </w:divsChild>
    </w:div>
    <w:div w:id="1683120100">
      <w:bodyDiv w:val="1"/>
      <w:marLeft w:val="0"/>
      <w:marRight w:val="0"/>
      <w:marTop w:val="0"/>
      <w:marBottom w:val="0"/>
      <w:divBdr>
        <w:top w:val="none" w:sz="0" w:space="0" w:color="auto"/>
        <w:left w:val="none" w:sz="0" w:space="0" w:color="auto"/>
        <w:bottom w:val="none" w:sz="0" w:space="0" w:color="auto"/>
        <w:right w:val="none" w:sz="0" w:space="0" w:color="auto"/>
      </w:divBdr>
      <w:divsChild>
        <w:div w:id="1582711234">
          <w:marLeft w:val="0"/>
          <w:marRight w:val="0"/>
          <w:marTop w:val="0"/>
          <w:marBottom w:val="0"/>
          <w:divBdr>
            <w:top w:val="none" w:sz="0" w:space="0" w:color="auto"/>
            <w:left w:val="none" w:sz="0" w:space="0" w:color="auto"/>
            <w:bottom w:val="none" w:sz="0" w:space="0" w:color="auto"/>
            <w:right w:val="none" w:sz="0" w:space="0" w:color="auto"/>
          </w:divBdr>
        </w:div>
        <w:div w:id="1006402557">
          <w:marLeft w:val="0"/>
          <w:marRight w:val="0"/>
          <w:marTop w:val="0"/>
          <w:marBottom w:val="0"/>
          <w:divBdr>
            <w:top w:val="none" w:sz="0" w:space="0" w:color="auto"/>
            <w:left w:val="none" w:sz="0" w:space="0" w:color="auto"/>
            <w:bottom w:val="none" w:sz="0" w:space="0" w:color="auto"/>
            <w:right w:val="none" w:sz="0" w:space="0" w:color="auto"/>
          </w:divBdr>
        </w:div>
        <w:div w:id="1294023959">
          <w:marLeft w:val="0"/>
          <w:marRight w:val="0"/>
          <w:marTop w:val="0"/>
          <w:marBottom w:val="0"/>
          <w:divBdr>
            <w:top w:val="none" w:sz="0" w:space="0" w:color="auto"/>
            <w:left w:val="none" w:sz="0" w:space="0" w:color="auto"/>
            <w:bottom w:val="none" w:sz="0" w:space="0" w:color="auto"/>
            <w:right w:val="none" w:sz="0" w:space="0" w:color="auto"/>
          </w:divBdr>
        </w:div>
        <w:div w:id="622268233">
          <w:marLeft w:val="0"/>
          <w:marRight w:val="0"/>
          <w:marTop w:val="0"/>
          <w:marBottom w:val="0"/>
          <w:divBdr>
            <w:top w:val="none" w:sz="0" w:space="0" w:color="auto"/>
            <w:left w:val="none" w:sz="0" w:space="0" w:color="auto"/>
            <w:bottom w:val="none" w:sz="0" w:space="0" w:color="auto"/>
            <w:right w:val="none" w:sz="0" w:space="0" w:color="auto"/>
          </w:divBdr>
        </w:div>
      </w:divsChild>
    </w:div>
    <w:div w:id="1686635140">
      <w:bodyDiv w:val="1"/>
      <w:marLeft w:val="0"/>
      <w:marRight w:val="0"/>
      <w:marTop w:val="0"/>
      <w:marBottom w:val="0"/>
      <w:divBdr>
        <w:top w:val="none" w:sz="0" w:space="0" w:color="auto"/>
        <w:left w:val="none" w:sz="0" w:space="0" w:color="auto"/>
        <w:bottom w:val="none" w:sz="0" w:space="0" w:color="auto"/>
        <w:right w:val="none" w:sz="0" w:space="0" w:color="auto"/>
      </w:divBdr>
      <w:divsChild>
        <w:div w:id="1643195334">
          <w:marLeft w:val="0"/>
          <w:marRight w:val="0"/>
          <w:marTop w:val="0"/>
          <w:marBottom w:val="0"/>
          <w:divBdr>
            <w:top w:val="none" w:sz="0" w:space="0" w:color="auto"/>
            <w:left w:val="none" w:sz="0" w:space="0" w:color="auto"/>
            <w:bottom w:val="none" w:sz="0" w:space="0" w:color="auto"/>
            <w:right w:val="none" w:sz="0" w:space="0" w:color="auto"/>
          </w:divBdr>
        </w:div>
        <w:div w:id="1524051196">
          <w:marLeft w:val="0"/>
          <w:marRight w:val="0"/>
          <w:marTop w:val="0"/>
          <w:marBottom w:val="0"/>
          <w:divBdr>
            <w:top w:val="none" w:sz="0" w:space="0" w:color="auto"/>
            <w:left w:val="none" w:sz="0" w:space="0" w:color="auto"/>
            <w:bottom w:val="none" w:sz="0" w:space="0" w:color="auto"/>
            <w:right w:val="none" w:sz="0" w:space="0" w:color="auto"/>
          </w:divBdr>
        </w:div>
        <w:div w:id="1572034479">
          <w:marLeft w:val="0"/>
          <w:marRight w:val="0"/>
          <w:marTop w:val="0"/>
          <w:marBottom w:val="0"/>
          <w:divBdr>
            <w:top w:val="none" w:sz="0" w:space="0" w:color="auto"/>
            <w:left w:val="none" w:sz="0" w:space="0" w:color="auto"/>
            <w:bottom w:val="none" w:sz="0" w:space="0" w:color="auto"/>
            <w:right w:val="none" w:sz="0" w:space="0" w:color="auto"/>
          </w:divBdr>
        </w:div>
        <w:div w:id="18508216">
          <w:marLeft w:val="0"/>
          <w:marRight w:val="0"/>
          <w:marTop w:val="0"/>
          <w:marBottom w:val="0"/>
          <w:divBdr>
            <w:top w:val="none" w:sz="0" w:space="0" w:color="auto"/>
            <w:left w:val="none" w:sz="0" w:space="0" w:color="auto"/>
            <w:bottom w:val="none" w:sz="0" w:space="0" w:color="auto"/>
            <w:right w:val="none" w:sz="0" w:space="0" w:color="auto"/>
          </w:divBdr>
        </w:div>
      </w:divsChild>
    </w:div>
    <w:div w:id="1689915988">
      <w:bodyDiv w:val="1"/>
      <w:marLeft w:val="0"/>
      <w:marRight w:val="0"/>
      <w:marTop w:val="0"/>
      <w:marBottom w:val="0"/>
      <w:divBdr>
        <w:top w:val="none" w:sz="0" w:space="0" w:color="auto"/>
        <w:left w:val="none" w:sz="0" w:space="0" w:color="auto"/>
        <w:bottom w:val="none" w:sz="0" w:space="0" w:color="auto"/>
        <w:right w:val="none" w:sz="0" w:space="0" w:color="auto"/>
      </w:divBdr>
    </w:div>
    <w:div w:id="1694257937">
      <w:bodyDiv w:val="1"/>
      <w:marLeft w:val="0"/>
      <w:marRight w:val="0"/>
      <w:marTop w:val="0"/>
      <w:marBottom w:val="0"/>
      <w:divBdr>
        <w:top w:val="none" w:sz="0" w:space="0" w:color="auto"/>
        <w:left w:val="none" w:sz="0" w:space="0" w:color="auto"/>
        <w:bottom w:val="none" w:sz="0" w:space="0" w:color="auto"/>
        <w:right w:val="none" w:sz="0" w:space="0" w:color="auto"/>
      </w:divBdr>
      <w:divsChild>
        <w:div w:id="481393422">
          <w:marLeft w:val="0"/>
          <w:marRight w:val="0"/>
          <w:marTop w:val="0"/>
          <w:marBottom w:val="0"/>
          <w:divBdr>
            <w:top w:val="none" w:sz="0" w:space="0" w:color="auto"/>
            <w:left w:val="none" w:sz="0" w:space="0" w:color="auto"/>
            <w:bottom w:val="none" w:sz="0" w:space="0" w:color="auto"/>
            <w:right w:val="none" w:sz="0" w:space="0" w:color="auto"/>
          </w:divBdr>
        </w:div>
        <w:div w:id="2143842895">
          <w:marLeft w:val="0"/>
          <w:marRight w:val="0"/>
          <w:marTop w:val="0"/>
          <w:marBottom w:val="0"/>
          <w:divBdr>
            <w:top w:val="none" w:sz="0" w:space="0" w:color="auto"/>
            <w:left w:val="none" w:sz="0" w:space="0" w:color="auto"/>
            <w:bottom w:val="none" w:sz="0" w:space="0" w:color="auto"/>
            <w:right w:val="none" w:sz="0" w:space="0" w:color="auto"/>
          </w:divBdr>
        </w:div>
        <w:div w:id="1994867526">
          <w:marLeft w:val="0"/>
          <w:marRight w:val="0"/>
          <w:marTop w:val="0"/>
          <w:marBottom w:val="0"/>
          <w:divBdr>
            <w:top w:val="none" w:sz="0" w:space="0" w:color="auto"/>
            <w:left w:val="none" w:sz="0" w:space="0" w:color="auto"/>
            <w:bottom w:val="none" w:sz="0" w:space="0" w:color="auto"/>
            <w:right w:val="none" w:sz="0" w:space="0" w:color="auto"/>
          </w:divBdr>
        </w:div>
      </w:divsChild>
    </w:div>
    <w:div w:id="1717047743">
      <w:bodyDiv w:val="1"/>
      <w:marLeft w:val="0"/>
      <w:marRight w:val="0"/>
      <w:marTop w:val="0"/>
      <w:marBottom w:val="0"/>
      <w:divBdr>
        <w:top w:val="none" w:sz="0" w:space="0" w:color="auto"/>
        <w:left w:val="none" w:sz="0" w:space="0" w:color="auto"/>
        <w:bottom w:val="none" w:sz="0" w:space="0" w:color="auto"/>
        <w:right w:val="none" w:sz="0" w:space="0" w:color="auto"/>
      </w:divBdr>
    </w:div>
    <w:div w:id="1727139842">
      <w:bodyDiv w:val="1"/>
      <w:marLeft w:val="0"/>
      <w:marRight w:val="0"/>
      <w:marTop w:val="0"/>
      <w:marBottom w:val="0"/>
      <w:divBdr>
        <w:top w:val="none" w:sz="0" w:space="0" w:color="auto"/>
        <w:left w:val="none" w:sz="0" w:space="0" w:color="auto"/>
        <w:bottom w:val="none" w:sz="0" w:space="0" w:color="auto"/>
        <w:right w:val="none" w:sz="0" w:space="0" w:color="auto"/>
      </w:divBdr>
    </w:div>
    <w:div w:id="1727220812">
      <w:bodyDiv w:val="1"/>
      <w:marLeft w:val="0"/>
      <w:marRight w:val="0"/>
      <w:marTop w:val="0"/>
      <w:marBottom w:val="0"/>
      <w:divBdr>
        <w:top w:val="none" w:sz="0" w:space="0" w:color="auto"/>
        <w:left w:val="none" w:sz="0" w:space="0" w:color="auto"/>
        <w:bottom w:val="none" w:sz="0" w:space="0" w:color="auto"/>
        <w:right w:val="none" w:sz="0" w:space="0" w:color="auto"/>
      </w:divBdr>
    </w:div>
    <w:div w:id="1746802046">
      <w:bodyDiv w:val="1"/>
      <w:marLeft w:val="0"/>
      <w:marRight w:val="0"/>
      <w:marTop w:val="0"/>
      <w:marBottom w:val="0"/>
      <w:divBdr>
        <w:top w:val="none" w:sz="0" w:space="0" w:color="auto"/>
        <w:left w:val="none" w:sz="0" w:space="0" w:color="auto"/>
        <w:bottom w:val="none" w:sz="0" w:space="0" w:color="auto"/>
        <w:right w:val="none" w:sz="0" w:space="0" w:color="auto"/>
      </w:divBdr>
      <w:divsChild>
        <w:div w:id="2071423210">
          <w:marLeft w:val="0"/>
          <w:marRight w:val="0"/>
          <w:marTop w:val="0"/>
          <w:marBottom w:val="0"/>
          <w:divBdr>
            <w:top w:val="none" w:sz="0" w:space="0" w:color="auto"/>
            <w:left w:val="none" w:sz="0" w:space="0" w:color="auto"/>
            <w:bottom w:val="none" w:sz="0" w:space="0" w:color="auto"/>
            <w:right w:val="none" w:sz="0" w:space="0" w:color="auto"/>
          </w:divBdr>
        </w:div>
        <w:div w:id="39479330">
          <w:marLeft w:val="0"/>
          <w:marRight w:val="0"/>
          <w:marTop w:val="0"/>
          <w:marBottom w:val="0"/>
          <w:divBdr>
            <w:top w:val="none" w:sz="0" w:space="0" w:color="auto"/>
            <w:left w:val="none" w:sz="0" w:space="0" w:color="auto"/>
            <w:bottom w:val="none" w:sz="0" w:space="0" w:color="auto"/>
            <w:right w:val="none" w:sz="0" w:space="0" w:color="auto"/>
          </w:divBdr>
        </w:div>
        <w:div w:id="366106039">
          <w:marLeft w:val="0"/>
          <w:marRight w:val="0"/>
          <w:marTop w:val="0"/>
          <w:marBottom w:val="0"/>
          <w:divBdr>
            <w:top w:val="none" w:sz="0" w:space="0" w:color="auto"/>
            <w:left w:val="none" w:sz="0" w:space="0" w:color="auto"/>
            <w:bottom w:val="none" w:sz="0" w:space="0" w:color="auto"/>
            <w:right w:val="none" w:sz="0" w:space="0" w:color="auto"/>
          </w:divBdr>
        </w:div>
        <w:div w:id="2104298066">
          <w:marLeft w:val="0"/>
          <w:marRight w:val="0"/>
          <w:marTop w:val="0"/>
          <w:marBottom w:val="0"/>
          <w:divBdr>
            <w:top w:val="none" w:sz="0" w:space="0" w:color="auto"/>
            <w:left w:val="none" w:sz="0" w:space="0" w:color="auto"/>
            <w:bottom w:val="none" w:sz="0" w:space="0" w:color="auto"/>
            <w:right w:val="none" w:sz="0" w:space="0" w:color="auto"/>
          </w:divBdr>
        </w:div>
      </w:divsChild>
    </w:div>
    <w:div w:id="1754887676">
      <w:bodyDiv w:val="1"/>
      <w:marLeft w:val="0"/>
      <w:marRight w:val="0"/>
      <w:marTop w:val="0"/>
      <w:marBottom w:val="0"/>
      <w:divBdr>
        <w:top w:val="none" w:sz="0" w:space="0" w:color="auto"/>
        <w:left w:val="none" w:sz="0" w:space="0" w:color="auto"/>
        <w:bottom w:val="none" w:sz="0" w:space="0" w:color="auto"/>
        <w:right w:val="none" w:sz="0" w:space="0" w:color="auto"/>
      </w:divBdr>
    </w:div>
    <w:div w:id="1758210310">
      <w:bodyDiv w:val="1"/>
      <w:marLeft w:val="0"/>
      <w:marRight w:val="0"/>
      <w:marTop w:val="0"/>
      <w:marBottom w:val="0"/>
      <w:divBdr>
        <w:top w:val="none" w:sz="0" w:space="0" w:color="auto"/>
        <w:left w:val="none" w:sz="0" w:space="0" w:color="auto"/>
        <w:bottom w:val="none" w:sz="0" w:space="0" w:color="auto"/>
        <w:right w:val="none" w:sz="0" w:space="0" w:color="auto"/>
      </w:divBdr>
      <w:divsChild>
        <w:div w:id="367534383">
          <w:marLeft w:val="0"/>
          <w:marRight w:val="0"/>
          <w:marTop w:val="0"/>
          <w:marBottom w:val="0"/>
          <w:divBdr>
            <w:top w:val="none" w:sz="0" w:space="0" w:color="auto"/>
            <w:left w:val="none" w:sz="0" w:space="0" w:color="auto"/>
            <w:bottom w:val="none" w:sz="0" w:space="0" w:color="auto"/>
            <w:right w:val="none" w:sz="0" w:space="0" w:color="auto"/>
          </w:divBdr>
        </w:div>
        <w:div w:id="1282762588">
          <w:marLeft w:val="0"/>
          <w:marRight w:val="0"/>
          <w:marTop w:val="0"/>
          <w:marBottom w:val="0"/>
          <w:divBdr>
            <w:top w:val="none" w:sz="0" w:space="0" w:color="auto"/>
            <w:left w:val="none" w:sz="0" w:space="0" w:color="auto"/>
            <w:bottom w:val="none" w:sz="0" w:space="0" w:color="auto"/>
            <w:right w:val="none" w:sz="0" w:space="0" w:color="auto"/>
          </w:divBdr>
        </w:div>
        <w:div w:id="1235512451">
          <w:marLeft w:val="0"/>
          <w:marRight w:val="0"/>
          <w:marTop w:val="0"/>
          <w:marBottom w:val="0"/>
          <w:divBdr>
            <w:top w:val="none" w:sz="0" w:space="0" w:color="auto"/>
            <w:left w:val="none" w:sz="0" w:space="0" w:color="auto"/>
            <w:bottom w:val="none" w:sz="0" w:space="0" w:color="auto"/>
            <w:right w:val="none" w:sz="0" w:space="0" w:color="auto"/>
          </w:divBdr>
        </w:div>
        <w:div w:id="1786659680">
          <w:marLeft w:val="0"/>
          <w:marRight w:val="0"/>
          <w:marTop w:val="0"/>
          <w:marBottom w:val="0"/>
          <w:divBdr>
            <w:top w:val="none" w:sz="0" w:space="0" w:color="auto"/>
            <w:left w:val="none" w:sz="0" w:space="0" w:color="auto"/>
            <w:bottom w:val="none" w:sz="0" w:space="0" w:color="auto"/>
            <w:right w:val="none" w:sz="0" w:space="0" w:color="auto"/>
          </w:divBdr>
        </w:div>
      </w:divsChild>
    </w:div>
    <w:div w:id="1763837615">
      <w:bodyDiv w:val="1"/>
      <w:marLeft w:val="0"/>
      <w:marRight w:val="0"/>
      <w:marTop w:val="0"/>
      <w:marBottom w:val="0"/>
      <w:divBdr>
        <w:top w:val="none" w:sz="0" w:space="0" w:color="auto"/>
        <w:left w:val="none" w:sz="0" w:space="0" w:color="auto"/>
        <w:bottom w:val="none" w:sz="0" w:space="0" w:color="auto"/>
        <w:right w:val="none" w:sz="0" w:space="0" w:color="auto"/>
      </w:divBdr>
      <w:divsChild>
        <w:div w:id="854348069">
          <w:marLeft w:val="0"/>
          <w:marRight w:val="0"/>
          <w:marTop w:val="0"/>
          <w:marBottom w:val="0"/>
          <w:divBdr>
            <w:top w:val="none" w:sz="0" w:space="0" w:color="auto"/>
            <w:left w:val="none" w:sz="0" w:space="0" w:color="auto"/>
            <w:bottom w:val="none" w:sz="0" w:space="0" w:color="auto"/>
            <w:right w:val="none" w:sz="0" w:space="0" w:color="auto"/>
          </w:divBdr>
          <w:divsChild>
            <w:div w:id="2068987476">
              <w:marLeft w:val="0"/>
              <w:marRight w:val="0"/>
              <w:marTop w:val="0"/>
              <w:marBottom w:val="0"/>
              <w:divBdr>
                <w:top w:val="none" w:sz="0" w:space="0" w:color="auto"/>
                <w:left w:val="none" w:sz="0" w:space="0" w:color="auto"/>
                <w:bottom w:val="none" w:sz="0" w:space="0" w:color="auto"/>
                <w:right w:val="none" w:sz="0" w:space="0" w:color="auto"/>
              </w:divBdr>
            </w:div>
            <w:div w:id="891237383">
              <w:marLeft w:val="0"/>
              <w:marRight w:val="0"/>
              <w:marTop w:val="0"/>
              <w:marBottom w:val="0"/>
              <w:divBdr>
                <w:top w:val="none" w:sz="0" w:space="0" w:color="auto"/>
                <w:left w:val="none" w:sz="0" w:space="0" w:color="auto"/>
                <w:bottom w:val="none" w:sz="0" w:space="0" w:color="auto"/>
                <w:right w:val="none" w:sz="0" w:space="0" w:color="auto"/>
              </w:divBdr>
            </w:div>
            <w:div w:id="2055109458">
              <w:marLeft w:val="0"/>
              <w:marRight w:val="0"/>
              <w:marTop w:val="0"/>
              <w:marBottom w:val="0"/>
              <w:divBdr>
                <w:top w:val="none" w:sz="0" w:space="0" w:color="auto"/>
                <w:left w:val="none" w:sz="0" w:space="0" w:color="auto"/>
                <w:bottom w:val="none" w:sz="0" w:space="0" w:color="auto"/>
                <w:right w:val="none" w:sz="0" w:space="0" w:color="auto"/>
              </w:divBdr>
            </w:div>
            <w:div w:id="666445521">
              <w:marLeft w:val="0"/>
              <w:marRight w:val="0"/>
              <w:marTop w:val="0"/>
              <w:marBottom w:val="0"/>
              <w:divBdr>
                <w:top w:val="none" w:sz="0" w:space="0" w:color="auto"/>
                <w:left w:val="none" w:sz="0" w:space="0" w:color="auto"/>
                <w:bottom w:val="none" w:sz="0" w:space="0" w:color="auto"/>
                <w:right w:val="none" w:sz="0" w:space="0" w:color="auto"/>
              </w:divBdr>
            </w:div>
            <w:div w:id="678775274">
              <w:marLeft w:val="0"/>
              <w:marRight w:val="0"/>
              <w:marTop w:val="0"/>
              <w:marBottom w:val="0"/>
              <w:divBdr>
                <w:top w:val="none" w:sz="0" w:space="0" w:color="auto"/>
                <w:left w:val="none" w:sz="0" w:space="0" w:color="auto"/>
                <w:bottom w:val="none" w:sz="0" w:space="0" w:color="auto"/>
                <w:right w:val="none" w:sz="0" w:space="0" w:color="auto"/>
              </w:divBdr>
            </w:div>
            <w:div w:id="102625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382381">
      <w:bodyDiv w:val="1"/>
      <w:marLeft w:val="0"/>
      <w:marRight w:val="0"/>
      <w:marTop w:val="0"/>
      <w:marBottom w:val="0"/>
      <w:divBdr>
        <w:top w:val="none" w:sz="0" w:space="0" w:color="auto"/>
        <w:left w:val="none" w:sz="0" w:space="0" w:color="auto"/>
        <w:bottom w:val="none" w:sz="0" w:space="0" w:color="auto"/>
        <w:right w:val="none" w:sz="0" w:space="0" w:color="auto"/>
      </w:divBdr>
    </w:div>
    <w:div w:id="1769807404">
      <w:bodyDiv w:val="1"/>
      <w:marLeft w:val="0"/>
      <w:marRight w:val="0"/>
      <w:marTop w:val="0"/>
      <w:marBottom w:val="0"/>
      <w:divBdr>
        <w:top w:val="none" w:sz="0" w:space="0" w:color="auto"/>
        <w:left w:val="none" w:sz="0" w:space="0" w:color="auto"/>
        <w:bottom w:val="none" w:sz="0" w:space="0" w:color="auto"/>
        <w:right w:val="none" w:sz="0" w:space="0" w:color="auto"/>
      </w:divBdr>
    </w:div>
    <w:div w:id="1777015417">
      <w:bodyDiv w:val="1"/>
      <w:marLeft w:val="0"/>
      <w:marRight w:val="0"/>
      <w:marTop w:val="0"/>
      <w:marBottom w:val="0"/>
      <w:divBdr>
        <w:top w:val="none" w:sz="0" w:space="0" w:color="auto"/>
        <w:left w:val="none" w:sz="0" w:space="0" w:color="auto"/>
        <w:bottom w:val="none" w:sz="0" w:space="0" w:color="auto"/>
        <w:right w:val="none" w:sz="0" w:space="0" w:color="auto"/>
      </w:divBdr>
      <w:divsChild>
        <w:div w:id="471679648">
          <w:marLeft w:val="0"/>
          <w:marRight w:val="0"/>
          <w:marTop w:val="0"/>
          <w:marBottom w:val="0"/>
          <w:divBdr>
            <w:top w:val="none" w:sz="0" w:space="0" w:color="auto"/>
            <w:left w:val="none" w:sz="0" w:space="0" w:color="auto"/>
            <w:bottom w:val="none" w:sz="0" w:space="0" w:color="auto"/>
            <w:right w:val="none" w:sz="0" w:space="0" w:color="auto"/>
          </w:divBdr>
        </w:div>
        <w:div w:id="2117285978">
          <w:marLeft w:val="0"/>
          <w:marRight w:val="0"/>
          <w:marTop w:val="0"/>
          <w:marBottom w:val="0"/>
          <w:divBdr>
            <w:top w:val="none" w:sz="0" w:space="0" w:color="auto"/>
            <w:left w:val="none" w:sz="0" w:space="0" w:color="auto"/>
            <w:bottom w:val="none" w:sz="0" w:space="0" w:color="auto"/>
            <w:right w:val="none" w:sz="0" w:space="0" w:color="auto"/>
          </w:divBdr>
        </w:div>
        <w:div w:id="1716542663">
          <w:marLeft w:val="0"/>
          <w:marRight w:val="0"/>
          <w:marTop w:val="0"/>
          <w:marBottom w:val="0"/>
          <w:divBdr>
            <w:top w:val="none" w:sz="0" w:space="0" w:color="auto"/>
            <w:left w:val="none" w:sz="0" w:space="0" w:color="auto"/>
            <w:bottom w:val="none" w:sz="0" w:space="0" w:color="auto"/>
            <w:right w:val="none" w:sz="0" w:space="0" w:color="auto"/>
          </w:divBdr>
        </w:div>
      </w:divsChild>
    </w:div>
    <w:div w:id="1784883104">
      <w:bodyDiv w:val="1"/>
      <w:marLeft w:val="0"/>
      <w:marRight w:val="0"/>
      <w:marTop w:val="0"/>
      <w:marBottom w:val="0"/>
      <w:divBdr>
        <w:top w:val="none" w:sz="0" w:space="0" w:color="auto"/>
        <w:left w:val="none" w:sz="0" w:space="0" w:color="auto"/>
        <w:bottom w:val="none" w:sz="0" w:space="0" w:color="auto"/>
        <w:right w:val="none" w:sz="0" w:space="0" w:color="auto"/>
      </w:divBdr>
      <w:divsChild>
        <w:div w:id="911742666">
          <w:marLeft w:val="0"/>
          <w:marRight w:val="0"/>
          <w:marTop w:val="0"/>
          <w:marBottom w:val="0"/>
          <w:divBdr>
            <w:top w:val="none" w:sz="0" w:space="0" w:color="auto"/>
            <w:left w:val="none" w:sz="0" w:space="0" w:color="auto"/>
            <w:bottom w:val="none" w:sz="0" w:space="0" w:color="auto"/>
            <w:right w:val="none" w:sz="0" w:space="0" w:color="auto"/>
          </w:divBdr>
        </w:div>
        <w:div w:id="1307783879">
          <w:marLeft w:val="0"/>
          <w:marRight w:val="0"/>
          <w:marTop w:val="0"/>
          <w:marBottom w:val="0"/>
          <w:divBdr>
            <w:top w:val="none" w:sz="0" w:space="0" w:color="auto"/>
            <w:left w:val="none" w:sz="0" w:space="0" w:color="auto"/>
            <w:bottom w:val="none" w:sz="0" w:space="0" w:color="auto"/>
            <w:right w:val="none" w:sz="0" w:space="0" w:color="auto"/>
          </w:divBdr>
        </w:div>
        <w:div w:id="1634556500">
          <w:marLeft w:val="0"/>
          <w:marRight w:val="0"/>
          <w:marTop w:val="0"/>
          <w:marBottom w:val="0"/>
          <w:divBdr>
            <w:top w:val="none" w:sz="0" w:space="0" w:color="auto"/>
            <w:left w:val="none" w:sz="0" w:space="0" w:color="auto"/>
            <w:bottom w:val="none" w:sz="0" w:space="0" w:color="auto"/>
            <w:right w:val="none" w:sz="0" w:space="0" w:color="auto"/>
          </w:divBdr>
        </w:div>
      </w:divsChild>
    </w:div>
    <w:div w:id="1786541396">
      <w:bodyDiv w:val="1"/>
      <w:marLeft w:val="0"/>
      <w:marRight w:val="0"/>
      <w:marTop w:val="0"/>
      <w:marBottom w:val="0"/>
      <w:divBdr>
        <w:top w:val="none" w:sz="0" w:space="0" w:color="auto"/>
        <w:left w:val="none" w:sz="0" w:space="0" w:color="auto"/>
        <w:bottom w:val="none" w:sz="0" w:space="0" w:color="auto"/>
        <w:right w:val="none" w:sz="0" w:space="0" w:color="auto"/>
      </w:divBdr>
    </w:div>
    <w:div w:id="1787116311">
      <w:bodyDiv w:val="1"/>
      <w:marLeft w:val="0"/>
      <w:marRight w:val="0"/>
      <w:marTop w:val="0"/>
      <w:marBottom w:val="0"/>
      <w:divBdr>
        <w:top w:val="none" w:sz="0" w:space="0" w:color="auto"/>
        <w:left w:val="none" w:sz="0" w:space="0" w:color="auto"/>
        <w:bottom w:val="none" w:sz="0" w:space="0" w:color="auto"/>
        <w:right w:val="none" w:sz="0" w:space="0" w:color="auto"/>
      </w:divBdr>
    </w:div>
    <w:div w:id="1803842020">
      <w:bodyDiv w:val="1"/>
      <w:marLeft w:val="0"/>
      <w:marRight w:val="0"/>
      <w:marTop w:val="0"/>
      <w:marBottom w:val="0"/>
      <w:divBdr>
        <w:top w:val="none" w:sz="0" w:space="0" w:color="auto"/>
        <w:left w:val="none" w:sz="0" w:space="0" w:color="auto"/>
        <w:bottom w:val="none" w:sz="0" w:space="0" w:color="auto"/>
        <w:right w:val="none" w:sz="0" w:space="0" w:color="auto"/>
      </w:divBdr>
    </w:div>
    <w:div w:id="1805734983">
      <w:bodyDiv w:val="1"/>
      <w:marLeft w:val="0"/>
      <w:marRight w:val="0"/>
      <w:marTop w:val="0"/>
      <w:marBottom w:val="0"/>
      <w:divBdr>
        <w:top w:val="none" w:sz="0" w:space="0" w:color="auto"/>
        <w:left w:val="none" w:sz="0" w:space="0" w:color="auto"/>
        <w:bottom w:val="none" w:sz="0" w:space="0" w:color="auto"/>
        <w:right w:val="none" w:sz="0" w:space="0" w:color="auto"/>
      </w:divBdr>
      <w:divsChild>
        <w:div w:id="1497107203">
          <w:marLeft w:val="0"/>
          <w:marRight w:val="0"/>
          <w:marTop w:val="0"/>
          <w:marBottom w:val="0"/>
          <w:divBdr>
            <w:top w:val="none" w:sz="0" w:space="0" w:color="auto"/>
            <w:left w:val="none" w:sz="0" w:space="0" w:color="auto"/>
            <w:bottom w:val="none" w:sz="0" w:space="0" w:color="auto"/>
            <w:right w:val="none" w:sz="0" w:space="0" w:color="auto"/>
          </w:divBdr>
        </w:div>
        <w:div w:id="1613979387">
          <w:marLeft w:val="0"/>
          <w:marRight w:val="0"/>
          <w:marTop w:val="0"/>
          <w:marBottom w:val="0"/>
          <w:divBdr>
            <w:top w:val="none" w:sz="0" w:space="0" w:color="auto"/>
            <w:left w:val="none" w:sz="0" w:space="0" w:color="auto"/>
            <w:bottom w:val="none" w:sz="0" w:space="0" w:color="auto"/>
            <w:right w:val="none" w:sz="0" w:space="0" w:color="auto"/>
          </w:divBdr>
        </w:div>
      </w:divsChild>
    </w:div>
    <w:div w:id="1810635992">
      <w:bodyDiv w:val="1"/>
      <w:marLeft w:val="0"/>
      <w:marRight w:val="0"/>
      <w:marTop w:val="0"/>
      <w:marBottom w:val="0"/>
      <w:divBdr>
        <w:top w:val="none" w:sz="0" w:space="0" w:color="auto"/>
        <w:left w:val="none" w:sz="0" w:space="0" w:color="auto"/>
        <w:bottom w:val="none" w:sz="0" w:space="0" w:color="auto"/>
        <w:right w:val="none" w:sz="0" w:space="0" w:color="auto"/>
      </w:divBdr>
      <w:divsChild>
        <w:div w:id="1440686455">
          <w:marLeft w:val="0"/>
          <w:marRight w:val="0"/>
          <w:marTop w:val="0"/>
          <w:marBottom w:val="0"/>
          <w:divBdr>
            <w:top w:val="none" w:sz="0" w:space="0" w:color="auto"/>
            <w:left w:val="none" w:sz="0" w:space="0" w:color="auto"/>
            <w:bottom w:val="none" w:sz="0" w:space="0" w:color="auto"/>
            <w:right w:val="none" w:sz="0" w:space="0" w:color="auto"/>
          </w:divBdr>
        </w:div>
        <w:div w:id="1953514387">
          <w:marLeft w:val="0"/>
          <w:marRight w:val="0"/>
          <w:marTop w:val="0"/>
          <w:marBottom w:val="0"/>
          <w:divBdr>
            <w:top w:val="none" w:sz="0" w:space="0" w:color="auto"/>
            <w:left w:val="none" w:sz="0" w:space="0" w:color="auto"/>
            <w:bottom w:val="none" w:sz="0" w:space="0" w:color="auto"/>
            <w:right w:val="none" w:sz="0" w:space="0" w:color="auto"/>
          </w:divBdr>
        </w:div>
      </w:divsChild>
    </w:div>
    <w:div w:id="1812597914">
      <w:bodyDiv w:val="1"/>
      <w:marLeft w:val="0"/>
      <w:marRight w:val="0"/>
      <w:marTop w:val="0"/>
      <w:marBottom w:val="0"/>
      <w:divBdr>
        <w:top w:val="none" w:sz="0" w:space="0" w:color="auto"/>
        <w:left w:val="none" w:sz="0" w:space="0" w:color="auto"/>
        <w:bottom w:val="none" w:sz="0" w:space="0" w:color="auto"/>
        <w:right w:val="none" w:sz="0" w:space="0" w:color="auto"/>
      </w:divBdr>
    </w:div>
    <w:div w:id="1814639384">
      <w:bodyDiv w:val="1"/>
      <w:marLeft w:val="0"/>
      <w:marRight w:val="0"/>
      <w:marTop w:val="0"/>
      <w:marBottom w:val="0"/>
      <w:divBdr>
        <w:top w:val="none" w:sz="0" w:space="0" w:color="auto"/>
        <w:left w:val="none" w:sz="0" w:space="0" w:color="auto"/>
        <w:bottom w:val="none" w:sz="0" w:space="0" w:color="auto"/>
        <w:right w:val="none" w:sz="0" w:space="0" w:color="auto"/>
      </w:divBdr>
      <w:divsChild>
        <w:div w:id="2002269015">
          <w:marLeft w:val="0"/>
          <w:marRight w:val="0"/>
          <w:marTop w:val="0"/>
          <w:marBottom w:val="0"/>
          <w:divBdr>
            <w:top w:val="none" w:sz="0" w:space="0" w:color="auto"/>
            <w:left w:val="none" w:sz="0" w:space="0" w:color="auto"/>
            <w:bottom w:val="none" w:sz="0" w:space="0" w:color="auto"/>
            <w:right w:val="none" w:sz="0" w:space="0" w:color="auto"/>
          </w:divBdr>
          <w:divsChild>
            <w:div w:id="1238592021">
              <w:marLeft w:val="0"/>
              <w:marRight w:val="0"/>
              <w:marTop w:val="0"/>
              <w:marBottom w:val="0"/>
              <w:divBdr>
                <w:top w:val="none" w:sz="0" w:space="0" w:color="auto"/>
                <w:left w:val="none" w:sz="0" w:space="0" w:color="auto"/>
                <w:bottom w:val="none" w:sz="0" w:space="0" w:color="auto"/>
                <w:right w:val="none" w:sz="0" w:space="0" w:color="auto"/>
              </w:divBdr>
            </w:div>
            <w:div w:id="1224147677">
              <w:marLeft w:val="0"/>
              <w:marRight w:val="0"/>
              <w:marTop w:val="0"/>
              <w:marBottom w:val="0"/>
              <w:divBdr>
                <w:top w:val="none" w:sz="0" w:space="0" w:color="auto"/>
                <w:left w:val="none" w:sz="0" w:space="0" w:color="auto"/>
                <w:bottom w:val="none" w:sz="0" w:space="0" w:color="auto"/>
                <w:right w:val="none" w:sz="0" w:space="0" w:color="auto"/>
              </w:divBdr>
            </w:div>
            <w:div w:id="163056923">
              <w:marLeft w:val="0"/>
              <w:marRight w:val="0"/>
              <w:marTop w:val="0"/>
              <w:marBottom w:val="0"/>
              <w:divBdr>
                <w:top w:val="none" w:sz="0" w:space="0" w:color="auto"/>
                <w:left w:val="none" w:sz="0" w:space="0" w:color="auto"/>
                <w:bottom w:val="none" w:sz="0" w:space="0" w:color="auto"/>
                <w:right w:val="none" w:sz="0" w:space="0" w:color="auto"/>
              </w:divBdr>
            </w:div>
            <w:div w:id="1256554057">
              <w:marLeft w:val="0"/>
              <w:marRight w:val="0"/>
              <w:marTop w:val="0"/>
              <w:marBottom w:val="0"/>
              <w:divBdr>
                <w:top w:val="none" w:sz="0" w:space="0" w:color="auto"/>
                <w:left w:val="none" w:sz="0" w:space="0" w:color="auto"/>
                <w:bottom w:val="none" w:sz="0" w:space="0" w:color="auto"/>
                <w:right w:val="none" w:sz="0" w:space="0" w:color="auto"/>
              </w:divBdr>
            </w:div>
            <w:div w:id="144457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9496">
      <w:bodyDiv w:val="1"/>
      <w:marLeft w:val="0"/>
      <w:marRight w:val="0"/>
      <w:marTop w:val="0"/>
      <w:marBottom w:val="0"/>
      <w:divBdr>
        <w:top w:val="none" w:sz="0" w:space="0" w:color="auto"/>
        <w:left w:val="none" w:sz="0" w:space="0" w:color="auto"/>
        <w:bottom w:val="none" w:sz="0" w:space="0" w:color="auto"/>
        <w:right w:val="none" w:sz="0" w:space="0" w:color="auto"/>
      </w:divBdr>
    </w:div>
    <w:div w:id="1824731921">
      <w:bodyDiv w:val="1"/>
      <w:marLeft w:val="0"/>
      <w:marRight w:val="0"/>
      <w:marTop w:val="0"/>
      <w:marBottom w:val="0"/>
      <w:divBdr>
        <w:top w:val="none" w:sz="0" w:space="0" w:color="auto"/>
        <w:left w:val="none" w:sz="0" w:space="0" w:color="auto"/>
        <w:bottom w:val="none" w:sz="0" w:space="0" w:color="auto"/>
        <w:right w:val="none" w:sz="0" w:space="0" w:color="auto"/>
      </w:divBdr>
      <w:divsChild>
        <w:div w:id="410153853">
          <w:marLeft w:val="0"/>
          <w:marRight w:val="0"/>
          <w:marTop w:val="0"/>
          <w:marBottom w:val="0"/>
          <w:divBdr>
            <w:top w:val="none" w:sz="0" w:space="0" w:color="auto"/>
            <w:left w:val="none" w:sz="0" w:space="0" w:color="auto"/>
            <w:bottom w:val="none" w:sz="0" w:space="0" w:color="auto"/>
            <w:right w:val="none" w:sz="0" w:space="0" w:color="auto"/>
          </w:divBdr>
        </w:div>
        <w:div w:id="468934585">
          <w:marLeft w:val="0"/>
          <w:marRight w:val="0"/>
          <w:marTop w:val="0"/>
          <w:marBottom w:val="0"/>
          <w:divBdr>
            <w:top w:val="none" w:sz="0" w:space="0" w:color="auto"/>
            <w:left w:val="none" w:sz="0" w:space="0" w:color="auto"/>
            <w:bottom w:val="none" w:sz="0" w:space="0" w:color="auto"/>
            <w:right w:val="none" w:sz="0" w:space="0" w:color="auto"/>
          </w:divBdr>
        </w:div>
      </w:divsChild>
    </w:div>
    <w:div w:id="1828594620">
      <w:bodyDiv w:val="1"/>
      <w:marLeft w:val="0"/>
      <w:marRight w:val="0"/>
      <w:marTop w:val="0"/>
      <w:marBottom w:val="0"/>
      <w:divBdr>
        <w:top w:val="none" w:sz="0" w:space="0" w:color="auto"/>
        <w:left w:val="none" w:sz="0" w:space="0" w:color="auto"/>
        <w:bottom w:val="none" w:sz="0" w:space="0" w:color="auto"/>
        <w:right w:val="none" w:sz="0" w:space="0" w:color="auto"/>
      </w:divBdr>
    </w:div>
    <w:div w:id="1828938891">
      <w:bodyDiv w:val="1"/>
      <w:marLeft w:val="0"/>
      <w:marRight w:val="0"/>
      <w:marTop w:val="0"/>
      <w:marBottom w:val="0"/>
      <w:divBdr>
        <w:top w:val="none" w:sz="0" w:space="0" w:color="auto"/>
        <w:left w:val="none" w:sz="0" w:space="0" w:color="auto"/>
        <w:bottom w:val="none" w:sz="0" w:space="0" w:color="auto"/>
        <w:right w:val="none" w:sz="0" w:space="0" w:color="auto"/>
      </w:divBdr>
    </w:div>
    <w:div w:id="1829589922">
      <w:bodyDiv w:val="1"/>
      <w:marLeft w:val="0"/>
      <w:marRight w:val="0"/>
      <w:marTop w:val="0"/>
      <w:marBottom w:val="0"/>
      <w:divBdr>
        <w:top w:val="none" w:sz="0" w:space="0" w:color="auto"/>
        <w:left w:val="none" w:sz="0" w:space="0" w:color="auto"/>
        <w:bottom w:val="none" w:sz="0" w:space="0" w:color="auto"/>
        <w:right w:val="none" w:sz="0" w:space="0" w:color="auto"/>
      </w:divBdr>
    </w:div>
    <w:div w:id="1836845734">
      <w:bodyDiv w:val="1"/>
      <w:marLeft w:val="0"/>
      <w:marRight w:val="0"/>
      <w:marTop w:val="0"/>
      <w:marBottom w:val="0"/>
      <w:divBdr>
        <w:top w:val="none" w:sz="0" w:space="0" w:color="auto"/>
        <w:left w:val="none" w:sz="0" w:space="0" w:color="auto"/>
        <w:bottom w:val="none" w:sz="0" w:space="0" w:color="auto"/>
        <w:right w:val="none" w:sz="0" w:space="0" w:color="auto"/>
      </w:divBdr>
      <w:divsChild>
        <w:div w:id="1481579580">
          <w:marLeft w:val="0"/>
          <w:marRight w:val="0"/>
          <w:marTop w:val="0"/>
          <w:marBottom w:val="0"/>
          <w:divBdr>
            <w:top w:val="none" w:sz="0" w:space="0" w:color="auto"/>
            <w:left w:val="none" w:sz="0" w:space="0" w:color="auto"/>
            <w:bottom w:val="none" w:sz="0" w:space="0" w:color="auto"/>
            <w:right w:val="none" w:sz="0" w:space="0" w:color="auto"/>
          </w:divBdr>
          <w:divsChild>
            <w:div w:id="1051612913">
              <w:marLeft w:val="0"/>
              <w:marRight w:val="0"/>
              <w:marTop w:val="0"/>
              <w:marBottom w:val="0"/>
              <w:divBdr>
                <w:top w:val="none" w:sz="0" w:space="0" w:color="auto"/>
                <w:left w:val="none" w:sz="0" w:space="0" w:color="auto"/>
                <w:bottom w:val="none" w:sz="0" w:space="0" w:color="auto"/>
                <w:right w:val="none" w:sz="0" w:space="0" w:color="auto"/>
              </w:divBdr>
            </w:div>
            <w:div w:id="186480663">
              <w:marLeft w:val="0"/>
              <w:marRight w:val="0"/>
              <w:marTop w:val="0"/>
              <w:marBottom w:val="0"/>
              <w:divBdr>
                <w:top w:val="none" w:sz="0" w:space="0" w:color="auto"/>
                <w:left w:val="none" w:sz="0" w:space="0" w:color="auto"/>
                <w:bottom w:val="none" w:sz="0" w:space="0" w:color="auto"/>
                <w:right w:val="none" w:sz="0" w:space="0" w:color="auto"/>
              </w:divBdr>
            </w:div>
            <w:div w:id="732971370">
              <w:marLeft w:val="0"/>
              <w:marRight w:val="0"/>
              <w:marTop w:val="0"/>
              <w:marBottom w:val="0"/>
              <w:divBdr>
                <w:top w:val="none" w:sz="0" w:space="0" w:color="auto"/>
                <w:left w:val="none" w:sz="0" w:space="0" w:color="auto"/>
                <w:bottom w:val="none" w:sz="0" w:space="0" w:color="auto"/>
                <w:right w:val="none" w:sz="0" w:space="0" w:color="auto"/>
              </w:divBdr>
            </w:div>
            <w:div w:id="56711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16386">
      <w:bodyDiv w:val="1"/>
      <w:marLeft w:val="0"/>
      <w:marRight w:val="0"/>
      <w:marTop w:val="0"/>
      <w:marBottom w:val="0"/>
      <w:divBdr>
        <w:top w:val="none" w:sz="0" w:space="0" w:color="auto"/>
        <w:left w:val="none" w:sz="0" w:space="0" w:color="auto"/>
        <w:bottom w:val="none" w:sz="0" w:space="0" w:color="auto"/>
        <w:right w:val="none" w:sz="0" w:space="0" w:color="auto"/>
      </w:divBdr>
      <w:divsChild>
        <w:div w:id="805315083">
          <w:marLeft w:val="0"/>
          <w:marRight w:val="0"/>
          <w:marTop w:val="0"/>
          <w:marBottom w:val="0"/>
          <w:divBdr>
            <w:top w:val="none" w:sz="0" w:space="0" w:color="auto"/>
            <w:left w:val="none" w:sz="0" w:space="0" w:color="auto"/>
            <w:bottom w:val="none" w:sz="0" w:space="0" w:color="auto"/>
            <w:right w:val="none" w:sz="0" w:space="0" w:color="auto"/>
          </w:divBdr>
        </w:div>
        <w:div w:id="368605982">
          <w:marLeft w:val="0"/>
          <w:marRight w:val="0"/>
          <w:marTop w:val="0"/>
          <w:marBottom w:val="0"/>
          <w:divBdr>
            <w:top w:val="none" w:sz="0" w:space="0" w:color="auto"/>
            <w:left w:val="none" w:sz="0" w:space="0" w:color="auto"/>
            <w:bottom w:val="none" w:sz="0" w:space="0" w:color="auto"/>
            <w:right w:val="none" w:sz="0" w:space="0" w:color="auto"/>
          </w:divBdr>
        </w:div>
        <w:div w:id="1111511582">
          <w:marLeft w:val="0"/>
          <w:marRight w:val="0"/>
          <w:marTop w:val="0"/>
          <w:marBottom w:val="0"/>
          <w:divBdr>
            <w:top w:val="none" w:sz="0" w:space="0" w:color="auto"/>
            <w:left w:val="none" w:sz="0" w:space="0" w:color="auto"/>
            <w:bottom w:val="none" w:sz="0" w:space="0" w:color="auto"/>
            <w:right w:val="none" w:sz="0" w:space="0" w:color="auto"/>
          </w:divBdr>
        </w:div>
        <w:div w:id="1624798960">
          <w:marLeft w:val="0"/>
          <w:marRight w:val="0"/>
          <w:marTop w:val="0"/>
          <w:marBottom w:val="0"/>
          <w:divBdr>
            <w:top w:val="none" w:sz="0" w:space="0" w:color="auto"/>
            <w:left w:val="none" w:sz="0" w:space="0" w:color="auto"/>
            <w:bottom w:val="none" w:sz="0" w:space="0" w:color="auto"/>
            <w:right w:val="none" w:sz="0" w:space="0" w:color="auto"/>
          </w:divBdr>
        </w:div>
      </w:divsChild>
    </w:div>
    <w:div w:id="1854806526">
      <w:bodyDiv w:val="1"/>
      <w:marLeft w:val="0"/>
      <w:marRight w:val="0"/>
      <w:marTop w:val="0"/>
      <w:marBottom w:val="0"/>
      <w:divBdr>
        <w:top w:val="none" w:sz="0" w:space="0" w:color="auto"/>
        <w:left w:val="none" w:sz="0" w:space="0" w:color="auto"/>
        <w:bottom w:val="none" w:sz="0" w:space="0" w:color="auto"/>
        <w:right w:val="none" w:sz="0" w:space="0" w:color="auto"/>
      </w:divBdr>
    </w:div>
    <w:div w:id="1855730497">
      <w:bodyDiv w:val="1"/>
      <w:marLeft w:val="0"/>
      <w:marRight w:val="0"/>
      <w:marTop w:val="0"/>
      <w:marBottom w:val="0"/>
      <w:divBdr>
        <w:top w:val="none" w:sz="0" w:space="0" w:color="auto"/>
        <w:left w:val="none" w:sz="0" w:space="0" w:color="auto"/>
        <w:bottom w:val="none" w:sz="0" w:space="0" w:color="auto"/>
        <w:right w:val="none" w:sz="0" w:space="0" w:color="auto"/>
      </w:divBdr>
    </w:div>
    <w:div w:id="1855804062">
      <w:bodyDiv w:val="1"/>
      <w:marLeft w:val="0"/>
      <w:marRight w:val="0"/>
      <w:marTop w:val="0"/>
      <w:marBottom w:val="0"/>
      <w:divBdr>
        <w:top w:val="none" w:sz="0" w:space="0" w:color="auto"/>
        <w:left w:val="none" w:sz="0" w:space="0" w:color="auto"/>
        <w:bottom w:val="none" w:sz="0" w:space="0" w:color="auto"/>
        <w:right w:val="none" w:sz="0" w:space="0" w:color="auto"/>
      </w:divBdr>
    </w:div>
    <w:div w:id="1860966998">
      <w:bodyDiv w:val="1"/>
      <w:marLeft w:val="0"/>
      <w:marRight w:val="0"/>
      <w:marTop w:val="0"/>
      <w:marBottom w:val="0"/>
      <w:divBdr>
        <w:top w:val="none" w:sz="0" w:space="0" w:color="auto"/>
        <w:left w:val="none" w:sz="0" w:space="0" w:color="auto"/>
        <w:bottom w:val="none" w:sz="0" w:space="0" w:color="auto"/>
        <w:right w:val="none" w:sz="0" w:space="0" w:color="auto"/>
      </w:divBdr>
    </w:div>
    <w:div w:id="1868984652">
      <w:bodyDiv w:val="1"/>
      <w:marLeft w:val="0"/>
      <w:marRight w:val="0"/>
      <w:marTop w:val="0"/>
      <w:marBottom w:val="0"/>
      <w:divBdr>
        <w:top w:val="none" w:sz="0" w:space="0" w:color="auto"/>
        <w:left w:val="none" w:sz="0" w:space="0" w:color="auto"/>
        <w:bottom w:val="none" w:sz="0" w:space="0" w:color="auto"/>
        <w:right w:val="none" w:sz="0" w:space="0" w:color="auto"/>
      </w:divBdr>
      <w:divsChild>
        <w:div w:id="1973438074">
          <w:marLeft w:val="0"/>
          <w:marRight w:val="0"/>
          <w:marTop w:val="0"/>
          <w:marBottom w:val="0"/>
          <w:divBdr>
            <w:top w:val="none" w:sz="0" w:space="0" w:color="auto"/>
            <w:left w:val="none" w:sz="0" w:space="0" w:color="auto"/>
            <w:bottom w:val="none" w:sz="0" w:space="0" w:color="auto"/>
            <w:right w:val="none" w:sz="0" w:space="0" w:color="auto"/>
          </w:divBdr>
        </w:div>
        <w:div w:id="1154377545">
          <w:marLeft w:val="0"/>
          <w:marRight w:val="0"/>
          <w:marTop w:val="0"/>
          <w:marBottom w:val="0"/>
          <w:divBdr>
            <w:top w:val="none" w:sz="0" w:space="0" w:color="auto"/>
            <w:left w:val="none" w:sz="0" w:space="0" w:color="auto"/>
            <w:bottom w:val="none" w:sz="0" w:space="0" w:color="auto"/>
            <w:right w:val="none" w:sz="0" w:space="0" w:color="auto"/>
          </w:divBdr>
        </w:div>
        <w:div w:id="166292475">
          <w:marLeft w:val="0"/>
          <w:marRight w:val="0"/>
          <w:marTop w:val="0"/>
          <w:marBottom w:val="0"/>
          <w:divBdr>
            <w:top w:val="none" w:sz="0" w:space="0" w:color="auto"/>
            <w:left w:val="none" w:sz="0" w:space="0" w:color="auto"/>
            <w:bottom w:val="none" w:sz="0" w:space="0" w:color="auto"/>
            <w:right w:val="none" w:sz="0" w:space="0" w:color="auto"/>
          </w:divBdr>
        </w:div>
        <w:div w:id="512036651">
          <w:marLeft w:val="0"/>
          <w:marRight w:val="0"/>
          <w:marTop w:val="0"/>
          <w:marBottom w:val="0"/>
          <w:divBdr>
            <w:top w:val="none" w:sz="0" w:space="0" w:color="auto"/>
            <w:left w:val="none" w:sz="0" w:space="0" w:color="auto"/>
            <w:bottom w:val="none" w:sz="0" w:space="0" w:color="auto"/>
            <w:right w:val="none" w:sz="0" w:space="0" w:color="auto"/>
          </w:divBdr>
        </w:div>
      </w:divsChild>
    </w:div>
    <w:div w:id="1873423360">
      <w:bodyDiv w:val="1"/>
      <w:marLeft w:val="0"/>
      <w:marRight w:val="0"/>
      <w:marTop w:val="0"/>
      <w:marBottom w:val="0"/>
      <w:divBdr>
        <w:top w:val="none" w:sz="0" w:space="0" w:color="auto"/>
        <w:left w:val="none" w:sz="0" w:space="0" w:color="auto"/>
        <w:bottom w:val="none" w:sz="0" w:space="0" w:color="auto"/>
        <w:right w:val="none" w:sz="0" w:space="0" w:color="auto"/>
      </w:divBdr>
      <w:divsChild>
        <w:div w:id="820804673">
          <w:marLeft w:val="0"/>
          <w:marRight w:val="0"/>
          <w:marTop w:val="0"/>
          <w:marBottom w:val="0"/>
          <w:divBdr>
            <w:top w:val="none" w:sz="0" w:space="0" w:color="auto"/>
            <w:left w:val="none" w:sz="0" w:space="0" w:color="auto"/>
            <w:bottom w:val="none" w:sz="0" w:space="0" w:color="auto"/>
            <w:right w:val="none" w:sz="0" w:space="0" w:color="auto"/>
          </w:divBdr>
        </w:div>
        <w:div w:id="1989550442">
          <w:marLeft w:val="0"/>
          <w:marRight w:val="0"/>
          <w:marTop w:val="0"/>
          <w:marBottom w:val="0"/>
          <w:divBdr>
            <w:top w:val="none" w:sz="0" w:space="0" w:color="auto"/>
            <w:left w:val="none" w:sz="0" w:space="0" w:color="auto"/>
            <w:bottom w:val="none" w:sz="0" w:space="0" w:color="auto"/>
            <w:right w:val="none" w:sz="0" w:space="0" w:color="auto"/>
          </w:divBdr>
        </w:div>
        <w:div w:id="2093162297">
          <w:marLeft w:val="0"/>
          <w:marRight w:val="0"/>
          <w:marTop w:val="0"/>
          <w:marBottom w:val="0"/>
          <w:divBdr>
            <w:top w:val="none" w:sz="0" w:space="0" w:color="auto"/>
            <w:left w:val="none" w:sz="0" w:space="0" w:color="auto"/>
            <w:bottom w:val="none" w:sz="0" w:space="0" w:color="auto"/>
            <w:right w:val="none" w:sz="0" w:space="0" w:color="auto"/>
          </w:divBdr>
        </w:div>
        <w:div w:id="254361362">
          <w:marLeft w:val="0"/>
          <w:marRight w:val="0"/>
          <w:marTop w:val="0"/>
          <w:marBottom w:val="0"/>
          <w:divBdr>
            <w:top w:val="none" w:sz="0" w:space="0" w:color="auto"/>
            <w:left w:val="none" w:sz="0" w:space="0" w:color="auto"/>
            <w:bottom w:val="none" w:sz="0" w:space="0" w:color="auto"/>
            <w:right w:val="none" w:sz="0" w:space="0" w:color="auto"/>
          </w:divBdr>
        </w:div>
        <w:div w:id="824784653">
          <w:marLeft w:val="0"/>
          <w:marRight w:val="0"/>
          <w:marTop w:val="0"/>
          <w:marBottom w:val="0"/>
          <w:divBdr>
            <w:top w:val="none" w:sz="0" w:space="0" w:color="auto"/>
            <w:left w:val="none" w:sz="0" w:space="0" w:color="auto"/>
            <w:bottom w:val="none" w:sz="0" w:space="0" w:color="auto"/>
            <w:right w:val="none" w:sz="0" w:space="0" w:color="auto"/>
          </w:divBdr>
        </w:div>
        <w:div w:id="371266805">
          <w:marLeft w:val="0"/>
          <w:marRight w:val="0"/>
          <w:marTop w:val="0"/>
          <w:marBottom w:val="0"/>
          <w:divBdr>
            <w:top w:val="none" w:sz="0" w:space="0" w:color="auto"/>
            <w:left w:val="none" w:sz="0" w:space="0" w:color="auto"/>
            <w:bottom w:val="none" w:sz="0" w:space="0" w:color="auto"/>
            <w:right w:val="none" w:sz="0" w:space="0" w:color="auto"/>
          </w:divBdr>
        </w:div>
        <w:div w:id="2107924700">
          <w:marLeft w:val="0"/>
          <w:marRight w:val="0"/>
          <w:marTop w:val="0"/>
          <w:marBottom w:val="0"/>
          <w:divBdr>
            <w:top w:val="none" w:sz="0" w:space="0" w:color="auto"/>
            <w:left w:val="none" w:sz="0" w:space="0" w:color="auto"/>
            <w:bottom w:val="none" w:sz="0" w:space="0" w:color="auto"/>
            <w:right w:val="none" w:sz="0" w:space="0" w:color="auto"/>
          </w:divBdr>
        </w:div>
      </w:divsChild>
    </w:div>
    <w:div w:id="1876768596">
      <w:bodyDiv w:val="1"/>
      <w:marLeft w:val="0"/>
      <w:marRight w:val="0"/>
      <w:marTop w:val="0"/>
      <w:marBottom w:val="0"/>
      <w:divBdr>
        <w:top w:val="none" w:sz="0" w:space="0" w:color="auto"/>
        <w:left w:val="none" w:sz="0" w:space="0" w:color="auto"/>
        <w:bottom w:val="none" w:sz="0" w:space="0" w:color="auto"/>
        <w:right w:val="none" w:sz="0" w:space="0" w:color="auto"/>
      </w:divBdr>
      <w:divsChild>
        <w:div w:id="1215696353">
          <w:marLeft w:val="0"/>
          <w:marRight w:val="0"/>
          <w:marTop w:val="0"/>
          <w:marBottom w:val="0"/>
          <w:divBdr>
            <w:top w:val="none" w:sz="0" w:space="0" w:color="auto"/>
            <w:left w:val="none" w:sz="0" w:space="0" w:color="auto"/>
            <w:bottom w:val="none" w:sz="0" w:space="0" w:color="auto"/>
            <w:right w:val="none" w:sz="0" w:space="0" w:color="auto"/>
          </w:divBdr>
        </w:div>
        <w:div w:id="1904830758">
          <w:marLeft w:val="0"/>
          <w:marRight w:val="0"/>
          <w:marTop w:val="0"/>
          <w:marBottom w:val="0"/>
          <w:divBdr>
            <w:top w:val="none" w:sz="0" w:space="0" w:color="auto"/>
            <w:left w:val="none" w:sz="0" w:space="0" w:color="auto"/>
            <w:bottom w:val="none" w:sz="0" w:space="0" w:color="auto"/>
            <w:right w:val="none" w:sz="0" w:space="0" w:color="auto"/>
          </w:divBdr>
        </w:div>
      </w:divsChild>
    </w:div>
    <w:div w:id="1877965320">
      <w:bodyDiv w:val="1"/>
      <w:marLeft w:val="0"/>
      <w:marRight w:val="0"/>
      <w:marTop w:val="0"/>
      <w:marBottom w:val="0"/>
      <w:divBdr>
        <w:top w:val="none" w:sz="0" w:space="0" w:color="auto"/>
        <w:left w:val="none" w:sz="0" w:space="0" w:color="auto"/>
        <w:bottom w:val="none" w:sz="0" w:space="0" w:color="auto"/>
        <w:right w:val="none" w:sz="0" w:space="0" w:color="auto"/>
      </w:divBdr>
    </w:div>
    <w:div w:id="1884176150">
      <w:bodyDiv w:val="1"/>
      <w:marLeft w:val="0"/>
      <w:marRight w:val="0"/>
      <w:marTop w:val="0"/>
      <w:marBottom w:val="0"/>
      <w:divBdr>
        <w:top w:val="none" w:sz="0" w:space="0" w:color="auto"/>
        <w:left w:val="none" w:sz="0" w:space="0" w:color="auto"/>
        <w:bottom w:val="none" w:sz="0" w:space="0" w:color="auto"/>
        <w:right w:val="none" w:sz="0" w:space="0" w:color="auto"/>
      </w:divBdr>
      <w:divsChild>
        <w:div w:id="819612456">
          <w:marLeft w:val="0"/>
          <w:marRight w:val="0"/>
          <w:marTop w:val="0"/>
          <w:marBottom w:val="0"/>
          <w:divBdr>
            <w:top w:val="none" w:sz="0" w:space="0" w:color="auto"/>
            <w:left w:val="none" w:sz="0" w:space="0" w:color="auto"/>
            <w:bottom w:val="none" w:sz="0" w:space="0" w:color="auto"/>
            <w:right w:val="none" w:sz="0" w:space="0" w:color="auto"/>
          </w:divBdr>
        </w:div>
        <w:div w:id="1605117040">
          <w:marLeft w:val="0"/>
          <w:marRight w:val="0"/>
          <w:marTop w:val="0"/>
          <w:marBottom w:val="0"/>
          <w:divBdr>
            <w:top w:val="none" w:sz="0" w:space="0" w:color="auto"/>
            <w:left w:val="none" w:sz="0" w:space="0" w:color="auto"/>
            <w:bottom w:val="none" w:sz="0" w:space="0" w:color="auto"/>
            <w:right w:val="none" w:sz="0" w:space="0" w:color="auto"/>
          </w:divBdr>
        </w:div>
      </w:divsChild>
    </w:div>
    <w:div w:id="1886602212">
      <w:bodyDiv w:val="1"/>
      <w:marLeft w:val="0"/>
      <w:marRight w:val="0"/>
      <w:marTop w:val="0"/>
      <w:marBottom w:val="0"/>
      <w:divBdr>
        <w:top w:val="none" w:sz="0" w:space="0" w:color="auto"/>
        <w:left w:val="none" w:sz="0" w:space="0" w:color="auto"/>
        <w:bottom w:val="none" w:sz="0" w:space="0" w:color="auto"/>
        <w:right w:val="none" w:sz="0" w:space="0" w:color="auto"/>
      </w:divBdr>
    </w:div>
    <w:div w:id="1891575846">
      <w:bodyDiv w:val="1"/>
      <w:marLeft w:val="0"/>
      <w:marRight w:val="0"/>
      <w:marTop w:val="0"/>
      <w:marBottom w:val="0"/>
      <w:divBdr>
        <w:top w:val="none" w:sz="0" w:space="0" w:color="auto"/>
        <w:left w:val="none" w:sz="0" w:space="0" w:color="auto"/>
        <w:bottom w:val="none" w:sz="0" w:space="0" w:color="auto"/>
        <w:right w:val="none" w:sz="0" w:space="0" w:color="auto"/>
      </w:divBdr>
    </w:div>
    <w:div w:id="1897087072">
      <w:bodyDiv w:val="1"/>
      <w:marLeft w:val="0"/>
      <w:marRight w:val="0"/>
      <w:marTop w:val="0"/>
      <w:marBottom w:val="0"/>
      <w:divBdr>
        <w:top w:val="none" w:sz="0" w:space="0" w:color="auto"/>
        <w:left w:val="none" w:sz="0" w:space="0" w:color="auto"/>
        <w:bottom w:val="none" w:sz="0" w:space="0" w:color="auto"/>
        <w:right w:val="none" w:sz="0" w:space="0" w:color="auto"/>
      </w:divBdr>
    </w:div>
    <w:div w:id="1913543079">
      <w:bodyDiv w:val="1"/>
      <w:marLeft w:val="0"/>
      <w:marRight w:val="0"/>
      <w:marTop w:val="0"/>
      <w:marBottom w:val="0"/>
      <w:divBdr>
        <w:top w:val="none" w:sz="0" w:space="0" w:color="auto"/>
        <w:left w:val="none" w:sz="0" w:space="0" w:color="auto"/>
        <w:bottom w:val="none" w:sz="0" w:space="0" w:color="auto"/>
        <w:right w:val="none" w:sz="0" w:space="0" w:color="auto"/>
      </w:divBdr>
    </w:div>
    <w:div w:id="1925842553">
      <w:bodyDiv w:val="1"/>
      <w:marLeft w:val="0"/>
      <w:marRight w:val="0"/>
      <w:marTop w:val="0"/>
      <w:marBottom w:val="0"/>
      <w:divBdr>
        <w:top w:val="none" w:sz="0" w:space="0" w:color="auto"/>
        <w:left w:val="none" w:sz="0" w:space="0" w:color="auto"/>
        <w:bottom w:val="none" w:sz="0" w:space="0" w:color="auto"/>
        <w:right w:val="none" w:sz="0" w:space="0" w:color="auto"/>
      </w:divBdr>
    </w:div>
    <w:div w:id="1943024521">
      <w:bodyDiv w:val="1"/>
      <w:marLeft w:val="0"/>
      <w:marRight w:val="0"/>
      <w:marTop w:val="0"/>
      <w:marBottom w:val="0"/>
      <w:divBdr>
        <w:top w:val="none" w:sz="0" w:space="0" w:color="auto"/>
        <w:left w:val="none" w:sz="0" w:space="0" w:color="auto"/>
        <w:bottom w:val="none" w:sz="0" w:space="0" w:color="auto"/>
        <w:right w:val="none" w:sz="0" w:space="0" w:color="auto"/>
      </w:divBdr>
    </w:div>
    <w:div w:id="1948191675">
      <w:bodyDiv w:val="1"/>
      <w:marLeft w:val="0"/>
      <w:marRight w:val="0"/>
      <w:marTop w:val="0"/>
      <w:marBottom w:val="0"/>
      <w:divBdr>
        <w:top w:val="none" w:sz="0" w:space="0" w:color="auto"/>
        <w:left w:val="none" w:sz="0" w:space="0" w:color="auto"/>
        <w:bottom w:val="none" w:sz="0" w:space="0" w:color="auto"/>
        <w:right w:val="none" w:sz="0" w:space="0" w:color="auto"/>
      </w:divBdr>
    </w:div>
    <w:div w:id="1959680714">
      <w:bodyDiv w:val="1"/>
      <w:marLeft w:val="0"/>
      <w:marRight w:val="0"/>
      <w:marTop w:val="0"/>
      <w:marBottom w:val="0"/>
      <w:divBdr>
        <w:top w:val="none" w:sz="0" w:space="0" w:color="auto"/>
        <w:left w:val="none" w:sz="0" w:space="0" w:color="auto"/>
        <w:bottom w:val="none" w:sz="0" w:space="0" w:color="auto"/>
        <w:right w:val="none" w:sz="0" w:space="0" w:color="auto"/>
      </w:divBdr>
    </w:div>
    <w:div w:id="1962034871">
      <w:bodyDiv w:val="1"/>
      <w:marLeft w:val="0"/>
      <w:marRight w:val="0"/>
      <w:marTop w:val="0"/>
      <w:marBottom w:val="0"/>
      <w:divBdr>
        <w:top w:val="none" w:sz="0" w:space="0" w:color="auto"/>
        <w:left w:val="none" w:sz="0" w:space="0" w:color="auto"/>
        <w:bottom w:val="none" w:sz="0" w:space="0" w:color="auto"/>
        <w:right w:val="none" w:sz="0" w:space="0" w:color="auto"/>
      </w:divBdr>
    </w:div>
    <w:div w:id="1973753458">
      <w:bodyDiv w:val="1"/>
      <w:marLeft w:val="0"/>
      <w:marRight w:val="0"/>
      <w:marTop w:val="0"/>
      <w:marBottom w:val="0"/>
      <w:divBdr>
        <w:top w:val="none" w:sz="0" w:space="0" w:color="auto"/>
        <w:left w:val="none" w:sz="0" w:space="0" w:color="auto"/>
        <w:bottom w:val="none" w:sz="0" w:space="0" w:color="auto"/>
        <w:right w:val="none" w:sz="0" w:space="0" w:color="auto"/>
      </w:divBdr>
    </w:div>
    <w:div w:id="1978532429">
      <w:bodyDiv w:val="1"/>
      <w:marLeft w:val="0"/>
      <w:marRight w:val="0"/>
      <w:marTop w:val="0"/>
      <w:marBottom w:val="0"/>
      <w:divBdr>
        <w:top w:val="none" w:sz="0" w:space="0" w:color="auto"/>
        <w:left w:val="none" w:sz="0" w:space="0" w:color="auto"/>
        <w:bottom w:val="none" w:sz="0" w:space="0" w:color="auto"/>
        <w:right w:val="none" w:sz="0" w:space="0" w:color="auto"/>
      </w:divBdr>
      <w:divsChild>
        <w:div w:id="1720544081">
          <w:marLeft w:val="0"/>
          <w:marRight w:val="0"/>
          <w:marTop w:val="0"/>
          <w:marBottom w:val="0"/>
          <w:divBdr>
            <w:top w:val="none" w:sz="0" w:space="0" w:color="auto"/>
            <w:left w:val="none" w:sz="0" w:space="0" w:color="auto"/>
            <w:bottom w:val="none" w:sz="0" w:space="0" w:color="auto"/>
            <w:right w:val="none" w:sz="0" w:space="0" w:color="auto"/>
          </w:divBdr>
        </w:div>
        <w:div w:id="819151749">
          <w:marLeft w:val="0"/>
          <w:marRight w:val="0"/>
          <w:marTop w:val="0"/>
          <w:marBottom w:val="0"/>
          <w:divBdr>
            <w:top w:val="none" w:sz="0" w:space="0" w:color="auto"/>
            <w:left w:val="none" w:sz="0" w:space="0" w:color="auto"/>
            <w:bottom w:val="none" w:sz="0" w:space="0" w:color="auto"/>
            <w:right w:val="none" w:sz="0" w:space="0" w:color="auto"/>
          </w:divBdr>
        </w:div>
        <w:div w:id="1518158574">
          <w:marLeft w:val="0"/>
          <w:marRight w:val="0"/>
          <w:marTop w:val="0"/>
          <w:marBottom w:val="0"/>
          <w:divBdr>
            <w:top w:val="none" w:sz="0" w:space="0" w:color="auto"/>
            <w:left w:val="none" w:sz="0" w:space="0" w:color="auto"/>
            <w:bottom w:val="none" w:sz="0" w:space="0" w:color="auto"/>
            <w:right w:val="none" w:sz="0" w:space="0" w:color="auto"/>
          </w:divBdr>
        </w:div>
        <w:div w:id="1052778084">
          <w:marLeft w:val="0"/>
          <w:marRight w:val="0"/>
          <w:marTop w:val="0"/>
          <w:marBottom w:val="0"/>
          <w:divBdr>
            <w:top w:val="none" w:sz="0" w:space="0" w:color="auto"/>
            <w:left w:val="none" w:sz="0" w:space="0" w:color="auto"/>
            <w:bottom w:val="none" w:sz="0" w:space="0" w:color="auto"/>
            <w:right w:val="none" w:sz="0" w:space="0" w:color="auto"/>
          </w:divBdr>
        </w:div>
      </w:divsChild>
    </w:div>
    <w:div w:id="1980457674">
      <w:bodyDiv w:val="1"/>
      <w:marLeft w:val="0"/>
      <w:marRight w:val="0"/>
      <w:marTop w:val="0"/>
      <w:marBottom w:val="0"/>
      <w:divBdr>
        <w:top w:val="none" w:sz="0" w:space="0" w:color="auto"/>
        <w:left w:val="none" w:sz="0" w:space="0" w:color="auto"/>
        <w:bottom w:val="none" w:sz="0" w:space="0" w:color="auto"/>
        <w:right w:val="none" w:sz="0" w:space="0" w:color="auto"/>
      </w:divBdr>
      <w:divsChild>
        <w:div w:id="948899338">
          <w:marLeft w:val="0"/>
          <w:marRight w:val="0"/>
          <w:marTop w:val="0"/>
          <w:marBottom w:val="0"/>
          <w:divBdr>
            <w:top w:val="none" w:sz="0" w:space="0" w:color="auto"/>
            <w:left w:val="none" w:sz="0" w:space="0" w:color="auto"/>
            <w:bottom w:val="none" w:sz="0" w:space="0" w:color="auto"/>
            <w:right w:val="none" w:sz="0" w:space="0" w:color="auto"/>
          </w:divBdr>
        </w:div>
        <w:div w:id="558786605">
          <w:marLeft w:val="0"/>
          <w:marRight w:val="0"/>
          <w:marTop w:val="0"/>
          <w:marBottom w:val="0"/>
          <w:divBdr>
            <w:top w:val="none" w:sz="0" w:space="0" w:color="auto"/>
            <w:left w:val="none" w:sz="0" w:space="0" w:color="auto"/>
            <w:bottom w:val="none" w:sz="0" w:space="0" w:color="auto"/>
            <w:right w:val="none" w:sz="0" w:space="0" w:color="auto"/>
          </w:divBdr>
        </w:div>
        <w:div w:id="754132355">
          <w:marLeft w:val="0"/>
          <w:marRight w:val="0"/>
          <w:marTop w:val="0"/>
          <w:marBottom w:val="0"/>
          <w:divBdr>
            <w:top w:val="none" w:sz="0" w:space="0" w:color="auto"/>
            <w:left w:val="none" w:sz="0" w:space="0" w:color="auto"/>
            <w:bottom w:val="none" w:sz="0" w:space="0" w:color="auto"/>
            <w:right w:val="none" w:sz="0" w:space="0" w:color="auto"/>
          </w:divBdr>
        </w:div>
        <w:div w:id="663896967">
          <w:marLeft w:val="0"/>
          <w:marRight w:val="0"/>
          <w:marTop w:val="0"/>
          <w:marBottom w:val="0"/>
          <w:divBdr>
            <w:top w:val="none" w:sz="0" w:space="0" w:color="auto"/>
            <w:left w:val="none" w:sz="0" w:space="0" w:color="auto"/>
            <w:bottom w:val="none" w:sz="0" w:space="0" w:color="auto"/>
            <w:right w:val="none" w:sz="0" w:space="0" w:color="auto"/>
          </w:divBdr>
        </w:div>
        <w:div w:id="695470523">
          <w:marLeft w:val="0"/>
          <w:marRight w:val="0"/>
          <w:marTop w:val="0"/>
          <w:marBottom w:val="0"/>
          <w:divBdr>
            <w:top w:val="none" w:sz="0" w:space="0" w:color="auto"/>
            <w:left w:val="none" w:sz="0" w:space="0" w:color="auto"/>
            <w:bottom w:val="none" w:sz="0" w:space="0" w:color="auto"/>
            <w:right w:val="none" w:sz="0" w:space="0" w:color="auto"/>
          </w:divBdr>
        </w:div>
        <w:div w:id="1444957445">
          <w:marLeft w:val="0"/>
          <w:marRight w:val="0"/>
          <w:marTop w:val="0"/>
          <w:marBottom w:val="0"/>
          <w:divBdr>
            <w:top w:val="none" w:sz="0" w:space="0" w:color="auto"/>
            <w:left w:val="none" w:sz="0" w:space="0" w:color="auto"/>
            <w:bottom w:val="none" w:sz="0" w:space="0" w:color="auto"/>
            <w:right w:val="none" w:sz="0" w:space="0" w:color="auto"/>
          </w:divBdr>
        </w:div>
        <w:div w:id="1544558984">
          <w:marLeft w:val="0"/>
          <w:marRight w:val="0"/>
          <w:marTop w:val="0"/>
          <w:marBottom w:val="0"/>
          <w:divBdr>
            <w:top w:val="none" w:sz="0" w:space="0" w:color="auto"/>
            <w:left w:val="none" w:sz="0" w:space="0" w:color="auto"/>
            <w:bottom w:val="none" w:sz="0" w:space="0" w:color="auto"/>
            <w:right w:val="none" w:sz="0" w:space="0" w:color="auto"/>
          </w:divBdr>
        </w:div>
        <w:div w:id="350837503">
          <w:marLeft w:val="0"/>
          <w:marRight w:val="0"/>
          <w:marTop w:val="0"/>
          <w:marBottom w:val="0"/>
          <w:divBdr>
            <w:top w:val="none" w:sz="0" w:space="0" w:color="auto"/>
            <w:left w:val="none" w:sz="0" w:space="0" w:color="auto"/>
            <w:bottom w:val="none" w:sz="0" w:space="0" w:color="auto"/>
            <w:right w:val="none" w:sz="0" w:space="0" w:color="auto"/>
          </w:divBdr>
        </w:div>
        <w:div w:id="338316877">
          <w:marLeft w:val="0"/>
          <w:marRight w:val="0"/>
          <w:marTop w:val="0"/>
          <w:marBottom w:val="0"/>
          <w:divBdr>
            <w:top w:val="none" w:sz="0" w:space="0" w:color="auto"/>
            <w:left w:val="none" w:sz="0" w:space="0" w:color="auto"/>
            <w:bottom w:val="none" w:sz="0" w:space="0" w:color="auto"/>
            <w:right w:val="none" w:sz="0" w:space="0" w:color="auto"/>
          </w:divBdr>
        </w:div>
      </w:divsChild>
    </w:div>
    <w:div w:id="1981036466">
      <w:bodyDiv w:val="1"/>
      <w:marLeft w:val="0"/>
      <w:marRight w:val="0"/>
      <w:marTop w:val="0"/>
      <w:marBottom w:val="0"/>
      <w:divBdr>
        <w:top w:val="none" w:sz="0" w:space="0" w:color="auto"/>
        <w:left w:val="none" w:sz="0" w:space="0" w:color="auto"/>
        <w:bottom w:val="none" w:sz="0" w:space="0" w:color="auto"/>
        <w:right w:val="none" w:sz="0" w:space="0" w:color="auto"/>
      </w:divBdr>
      <w:divsChild>
        <w:div w:id="1952471748">
          <w:marLeft w:val="0"/>
          <w:marRight w:val="0"/>
          <w:marTop w:val="0"/>
          <w:marBottom w:val="0"/>
          <w:divBdr>
            <w:top w:val="none" w:sz="0" w:space="0" w:color="auto"/>
            <w:left w:val="none" w:sz="0" w:space="0" w:color="auto"/>
            <w:bottom w:val="none" w:sz="0" w:space="0" w:color="auto"/>
            <w:right w:val="none" w:sz="0" w:space="0" w:color="auto"/>
          </w:divBdr>
        </w:div>
      </w:divsChild>
    </w:div>
    <w:div w:id="1986424619">
      <w:bodyDiv w:val="1"/>
      <w:marLeft w:val="0"/>
      <w:marRight w:val="0"/>
      <w:marTop w:val="0"/>
      <w:marBottom w:val="0"/>
      <w:divBdr>
        <w:top w:val="none" w:sz="0" w:space="0" w:color="auto"/>
        <w:left w:val="none" w:sz="0" w:space="0" w:color="auto"/>
        <w:bottom w:val="none" w:sz="0" w:space="0" w:color="auto"/>
        <w:right w:val="none" w:sz="0" w:space="0" w:color="auto"/>
      </w:divBdr>
      <w:divsChild>
        <w:div w:id="1253271859">
          <w:marLeft w:val="0"/>
          <w:marRight w:val="0"/>
          <w:marTop w:val="0"/>
          <w:marBottom w:val="0"/>
          <w:divBdr>
            <w:top w:val="none" w:sz="0" w:space="0" w:color="auto"/>
            <w:left w:val="none" w:sz="0" w:space="0" w:color="auto"/>
            <w:bottom w:val="none" w:sz="0" w:space="0" w:color="auto"/>
            <w:right w:val="none" w:sz="0" w:space="0" w:color="auto"/>
          </w:divBdr>
        </w:div>
        <w:div w:id="1821968334">
          <w:marLeft w:val="0"/>
          <w:marRight w:val="0"/>
          <w:marTop w:val="0"/>
          <w:marBottom w:val="0"/>
          <w:divBdr>
            <w:top w:val="none" w:sz="0" w:space="0" w:color="auto"/>
            <w:left w:val="none" w:sz="0" w:space="0" w:color="auto"/>
            <w:bottom w:val="none" w:sz="0" w:space="0" w:color="auto"/>
            <w:right w:val="none" w:sz="0" w:space="0" w:color="auto"/>
          </w:divBdr>
        </w:div>
      </w:divsChild>
    </w:div>
    <w:div w:id="1998797947">
      <w:bodyDiv w:val="1"/>
      <w:marLeft w:val="0"/>
      <w:marRight w:val="0"/>
      <w:marTop w:val="0"/>
      <w:marBottom w:val="0"/>
      <w:divBdr>
        <w:top w:val="none" w:sz="0" w:space="0" w:color="auto"/>
        <w:left w:val="none" w:sz="0" w:space="0" w:color="auto"/>
        <w:bottom w:val="none" w:sz="0" w:space="0" w:color="auto"/>
        <w:right w:val="none" w:sz="0" w:space="0" w:color="auto"/>
      </w:divBdr>
    </w:div>
    <w:div w:id="2000886357">
      <w:bodyDiv w:val="1"/>
      <w:marLeft w:val="0"/>
      <w:marRight w:val="0"/>
      <w:marTop w:val="0"/>
      <w:marBottom w:val="0"/>
      <w:divBdr>
        <w:top w:val="none" w:sz="0" w:space="0" w:color="auto"/>
        <w:left w:val="none" w:sz="0" w:space="0" w:color="auto"/>
        <w:bottom w:val="none" w:sz="0" w:space="0" w:color="auto"/>
        <w:right w:val="none" w:sz="0" w:space="0" w:color="auto"/>
      </w:divBdr>
      <w:divsChild>
        <w:div w:id="1306743653">
          <w:marLeft w:val="0"/>
          <w:marRight w:val="0"/>
          <w:marTop w:val="0"/>
          <w:marBottom w:val="0"/>
          <w:divBdr>
            <w:top w:val="none" w:sz="0" w:space="0" w:color="auto"/>
            <w:left w:val="none" w:sz="0" w:space="0" w:color="auto"/>
            <w:bottom w:val="none" w:sz="0" w:space="0" w:color="auto"/>
            <w:right w:val="none" w:sz="0" w:space="0" w:color="auto"/>
          </w:divBdr>
        </w:div>
        <w:div w:id="1564372424">
          <w:marLeft w:val="0"/>
          <w:marRight w:val="0"/>
          <w:marTop w:val="0"/>
          <w:marBottom w:val="0"/>
          <w:divBdr>
            <w:top w:val="none" w:sz="0" w:space="0" w:color="auto"/>
            <w:left w:val="none" w:sz="0" w:space="0" w:color="auto"/>
            <w:bottom w:val="none" w:sz="0" w:space="0" w:color="auto"/>
            <w:right w:val="none" w:sz="0" w:space="0" w:color="auto"/>
          </w:divBdr>
        </w:div>
        <w:div w:id="1026830863">
          <w:marLeft w:val="0"/>
          <w:marRight w:val="0"/>
          <w:marTop w:val="0"/>
          <w:marBottom w:val="0"/>
          <w:divBdr>
            <w:top w:val="none" w:sz="0" w:space="0" w:color="auto"/>
            <w:left w:val="none" w:sz="0" w:space="0" w:color="auto"/>
            <w:bottom w:val="none" w:sz="0" w:space="0" w:color="auto"/>
            <w:right w:val="none" w:sz="0" w:space="0" w:color="auto"/>
          </w:divBdr>
        </w:div>
      </w:divsChild>
    </w:div>
    <w:div w:id="2001151127">
      <w:bodyDiv w:val="1"/>
      <w:marLeft w:val="0"/>
      <w:marRight w:val="0"/>
      <w:marTop w:val="0"/>
      <w:marBottom w:val="0"/>
      <w:divBdr>
        <w:top w:val="none" w:sz="0" w:space="0" w:color="auto"/>
        <w:left w:val="none" w:sz="0" w:space="0" w:color="auto"/>
        <w:bottom w:val="none" w:sz="0" w:space="0" w:color="auto"/>
        <w:right w:val="none" w:sz="0" w:space="0" w:color="auto"/>
      </w:divBdr>
    </w:div>
    <w:div w:id="2002585899">
      <w:bodyDiv w:val="1"/>
      <w:marLeft w:val="0"/>
      <w:marRight w:val="0"/>
      <w:marTop w:val="0"/>
      <w:marBottom w:val="0"/>
      <w:divBdr>
        <w:top w:val="none" w:sz="0" w:space="0" w:color="auto"/>
        <w:left w:val="none" w:sz="0" w:space="0" w:color="auto"/>
        <w:bottom w:val="none" w:sz="0" w:space="0" w:color="auto"/>
        <w:right w:val="none" w:sz="0" w:space="0" w:color="auto"/>
      </w:divBdr>
    </w:div>
    <w:div w:id="2002922962">
      <w:bodyDiv w:val="1"/>
      <w:marLeft w:val="0"/>
      <w:marRight w:val="0"/>
      <w:marTop w:val="0"/>
      <w:marBottom w:val="0"/>
      <w:divBdr>
        <w:top w:val="none" w:sz="0" w:space="0" w:color="auto"/>
        <w:left w:val="none" w:sz="0" w:space="0" w:color="auto"/>
        <w:bottom w:val="none" w:sz="0" w:space="0" w:color="auto"/>
        <w:right w:val="none" w:sz="0" w:space="0" w:color="auto"/>
      </w:divBdr>
    </w:div>
    <w:div w:id="2003772580">
      <w:bodyDiv w:val="1"/>
      <w:marLeft w:val="0"/>
      <w:marRight w:val="0"/>
      <w:marTop w:val="0"/>
      <w:marBottom w:val="0"/>
      <w:divBdr>
        <w:top w:val="none" w:sz="0" w:space="0" w:color="auto"/>
        <w:left w:val="none" w:sz="0" w:space="0" w:color="auto"/>
        <w:bottom w:val="none" w:sz="0" w:space="0" w:color="auto"/>
        <w:right w:val="none" w:sz="0" w:space="0" w:color="auto"/>
      </w:divBdr>
    </w:div>
    <w:div w:id="2006592629">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16371295">
      <w:bodyDiv w:val="1"/>
      <w:marLeft w:val="0"/>
      <w:marRight w:val="0"/>
      <w:marTop w:val="0"/>
      <w:marBottom w:val="0"/>
      <w:divBdr>
        <w:top w:val="none" w:sz="0" w:space="0" w:color="auto"/>
        <w:left w:val="none" w:sz="0" w:space="0" w:color="auto"/>
        <w:bottom w:val="none" w:sz="0" w:space="0" w:color="auto"/>
        <w:right w:val="none" w:sz="0" w:space="0" w:color="auto"/>
      </w:divBdr>
    </w:div>
    <w:div w:id="2019846552">
      <w:bodyDiv w:val="1"/>
      <w:marLeft w:val="0"/>
      <w:marRight w:val="0"/>
      <w:marTop w:val="0"/>
      <w:marBottom w:val="0"/>
      <w:divBdr>
        <w:top w:val="none" w:sz="0" w:space="0" w:color="auto"/>
        <w:left w:val="none" w:sz="0" w:space="0" w:color="auto"/>
        <w:bottom w:val="none" w:sz="0" w:space="0" w:color="auto"/>
        <w:right w:val="none" w:sz="0" w:space="0" w:color="auto"/>
      </w:divBdr>
      <w:divsChild>
        <w:div w:id="2142725877">
          <w:marLeft w:val="0"/>
          <w:marRight w:val="0"/>
          <w:marTop w:val="0"/>
          <w:marBottom w:val="0"/>
          <w:divBdr>
            <w:top w:val="none" w:sz="0" w:space="0" w:color="auto"/>
            <w:left w:val="none" w:sz="0" w:space="0" w:color="auto"/>
            <w:bottom w:val="none" w:sz="0" w:space="0" w:color="auto"/>
            <w:right w:val="none" w:sz="0" w:space="0" w:color="auto"/>
          </w:divBdr>
        </w:div>
        <w:div w:id="2060930570">
          <w:marLeft w:val="0"/>
          <w:marRight w:val="0"/>
          <w:marTop w:val="0"/>
          <w:marBottom w:val="0"/>
          <w:divBdr>
            <w:top w:val="none" w:sz="0" w:space="0" w:color="auto"/>
            <w:left w:val="none" w:sz="0" w:space="0" w:color="auto"/>
            <w:bottom w:val="none" w:sz="0" w:space="0" w:color="auto"/>
            <w:right w:val="none" w:sz="0" w:space="0" w:color="auto"/>
          </w:divBdr>
        </w:div>
        <w:div w:id="1809320684">
          <w:marLeft w:val="0"/>
          <w:marRight w:val="0"/>
          <w:marTop w:val="0"/>
          <w:marBottom w:val="0"/>
          <w:divBdr>
            <w:top w:val="none" w:sz="0" w:space="0" w:color="auto"/>
            <w:left w:val="none" w:sz="0" w:space="0" w:color="auto"/>
            <w:bottom w:val="none" w:sz="0" w:space="0" w:color="auto"/>
            <w:right w:val="none" w:sz="0" w:space="0" w:color="auto"/>
          </w:divBdr>
        </w:div>
      </w:divsChild>
    </w:div>
    <w:div w:id="2023124408">
      <w:bodyDiv w:val="1"/>
      <w:marLeft w:val="0"/>
      <w:marRight w:val="0"/>
      <w:marTop w:val="0"/>
      <w:marBottom w:val="0"/>
      <w:divBdr>
        <w:top w:val="none" w:sz="0" w:space="0" w:color="auto"/>
        <w:left w:val="none" w:sz="0" w:space="0" w:color="auto"/>
        <w:bottom w:val="none" w:sz="0" w:space="0" w:color="auto"/>
        <w:right w:val="none" w:sz="0" w:space="0" w:color="auto"/>
      </w:divBdr>
    </w:div>
    <w:div w:id="2024866113">
      <w:bodyDiv w:val="1"/>
      <w:marLeft w:val="0"/>
      <w:marRight w:val="0"/>
      <w:marTop w:val="0"/>
      <w:marBottom w:val="0"/>
      <w:divBdr>
        <w:top w:val="none" w:sz="0" w:space="0" w:color="auto"/>
        <w:left w:val="none" w:sz="0" w:space="0" w:color="auto"/>
        <w:bottom w:val="none" w:sz="0" w:space="0" w:color="auto"/>
        <w:right w:val="none" w:sz="0" w:space="0" w:color="auto"/>
      </w:divBdr>
      <w:divsChild>
        <w:div w:id="900755762">
          <w:marLeft w:val="0"/>
          <w:marRight w:val="0"/>
          <w:marTop w:val="0"/>
          <w:marBottom w:val="0"/>
          <w:divBdr>
            <w:top w:val="none" w:sz="0" w:space="0" w:color="auto"/>
            <w:left w:val="none" w:sz="0" w:space="0" w:color="auto"/>
            <w:bottom w:val="none" w:sz="0" w:space="0" w:color="auto"/>
            <w:right w:val="none" w:sz="0" w:space="0" w:color="auto"/>
          </w:divBdr>
        </w:div>
        <w:div w:id="722367548">
          <w:marLeft w:val="0"/>
          <w:marRight w:val="0"/>
          <w:marTop w:val="0"/>
          <w:marBottom w:val="0"/>
          <w:divBdr>
            <w:top w:val="none" w:sz="0" w:space="0" w:color="auto"/>
            <w:left w:val="none" w:sz="0" w:space="0" w:color="auto"/>
            <w:bottom w:val="none" w:sz="0" w:space="0" w:color="auto"/>
            <w:right w:val="none" w:sz="0" w:space="0" w:color="auto"/>
          </w:divBdr>
        </w:div>
        <w:div w:id="1336498037">
          <w:marLeft w:val="0"/>
          <w:marRight w:val="0"/>
          <w:marTop w:val="0"/>
          <w:marBottom w:val="0"/>
          <w:divBdr>
            <w:top w:val="none" w:sz="0" w:space="0" w:color="auto"/>
            <w:left w:val="none" w:sz="0" w:space="0" w:color="auto"/>
            <w:bottom w:val="none" w:sz="0" w:space="0" w:color="auto"/>
            <w:right w:val="none" w:sz="0" w:space="0" w:color="auto"/>
          </w:divBdr>
        </w:div>
        <w:div w:id="1316492619">
          <w:marLeft w:val="0"/>
          <w:marRight w:val="0"/>
          <w:marTop w:val="0"/>
          <w:marBottom w:val="0"/>
          <w:divBdr>
            <w:top w:val="none" w:sz="0" w:space="0" w:color="auto"/>
            <w:left w:val="none" w:sz="0" w:space="0" w:color="auto"/>
            <w:bottom w:val="none" w:sz="0" w:space="0" w:color="auto"/>
            <w:right w:val="none" w:sz="0" w:space="0" w:color="auto"/>
          </w:divBdr>
        </w:div>
        <w:div w:id="1522820841">
          <w:marLeft w:val="0"/>
          <w:marRight w:val="0"/>
          <w:marTop w:val="0"/>
          <w:marBottom w:val="0"/>
          <w:divBdr>
            <w:top w:val="none" w:sz="0" w:space="0" w:color="auto"/>
            <w:left w:val="none" w:sz="0" w:space="0" w:color="auto"/>
            <w:bottom w:val="none" w:sz="0" w:space="0" w:color="auto"/>
            <w:right w:val="none" w:sz="0" w:space="0" w:color="auto"/>
          </w:divBdr>
        </w:div>
        <w:div w:id="477306024">
          <w:marLeft w:val="0"/>
          <w:marRight w:val="0"/>
          <w:marTop w:val="0"/>
          <w:marBottom w:val="0"/>
          <w:divBdr>
            <w:top w:val="none" w:sz="0" w:space="0" w:color="auto"/>
            <w:left w:val="none" w:sz="0" w:space="0" w:color="auto"/>
            <w:bottom w:val="none" w:sz="0" w:space="0" w:color="auto"/>
            <w:right w:val="none" w:sz="0" w:space="0" w:color="auto"/>
          </w:divBdr>
        </w:div>
      </w:divsChild>
    </w:div>
    <w:div w:id="2026903805">
      <w:bodyDiv w:val="1"/>
      <w:marLeft w:val="0"/>
      <w:marRight w:val="0"/>
      <w:marTop w:val="0"/>
      <w:marBottom w:val="0"/>
      <w:divBdr>
        <w:top w:val="none" w:sz="0" w:space="0" w:color="auto"/>
        <w:left w:val="none" w:sz="0" w:space="0" w:color="auto"/>
        <w:bottom w:val="none" w:sz="0" w:space="0" w:color="auto"/>
        <w:right w:val="none" w:sz="0" w:space="0" w:color="auto"/>
      </w:divBdr>
    </w:div>
    <w:div w:id="2033219431">
      <w:bodyDiv w:val="1"/>
      <w:marLeft w:val="0"/>
      <w:marRight w:val="0"/>
      <w:marTop w:val="0"/>
      <w:marBottom w:val="0"/>
      <w:divBdr>
        <w:top w:val="none" w:sz="0" w:space="0" w:color="auto"/>
        <w:left w:val="none" w:sz="0" w:space="0" w:color="auto"/>
        <w:bottom w:val="none" w:sz="0" w:space="0" w:color="auto"/>
        <w:right w:val="none" w:sz="0" w:space="0" w:color="auto"/>
      </w:divBdr>
      <w:divsChild>
        <w:div w:id="1554653618">
          <w:marLeft w:val="0"/>
          <w:marRight w:val="0"/>
          <w:marTop w:val="0"/>
          <w:marBottom w:val="0"/>
          <w:divBdr>
            <w:top w:val="none" w:sz="0" w:space="0" w:color="auto"/>
            <w:left w:val="none" w:sz="0" w:space="0" w:color="auto"/>
            <w:bottom w:val="none" w:sz="0" w:space="0" w:color="auto"/>
            <w:right w:val="none" w:sz="0" w:space="0" w:color="auto"/>
          </w:divBdr>
        </w:div>
        <w:div w:id="521821870">
          <w:marLeft w:val="0"/>
          <w:marRight w:val="0"/>
          <w:marTop w:val="0"/>
          <w:marBottom w:val="0"/>
          <w:divBdr>
            <w:top w:val="none" w:sz="0" w:space="0" w:color="auto"/>
            <w:left w:val="none" w:sz="0" w:space="0" w:color="auto"/>
            <w:bottom w:val="none" w:sz="0" w:space="0" w:color="auto"/>
            <w:right w:val="none" w:sz="0" w:space="0" w:color="auto"/>
          </w:divBdr>
        </w:div>
        <w:div w:id="1746101012">
          <w:marLeft w:val="0"/>
          <w:marRight w:val="0"/>
          <w:marTop w:val="0"/>
          <w:marBottom w:val="0"/>
          <w:divBdr>
            <w:top w:val="none" w:sz="0" w:space="0" w:color="auto"/>
            <w:left w:val="none" w:sz="0" w:space="0" w:color="auto"/>
            <w:bottom w:val="none" w:sz="0" w:space="0" w:color="auto"/>
            <w:right w:val="none" w:sz="0" w:space="0" w:color="auto"/>
          </w:divBdr>
        </w:div>
        <w:div w:id="759837349">
          <w:marLeft w:val="0"/>
          <w:marRight w:val="0"/>
          <w:marTop w:val="0"/>
          <w:marBottom w:val="0"/>
          <w:divBdr>
            <w:top w:val="none" w:sz="0" w:space="0" w:color="auto"/>
            <w:left w:val="none" w:sz="0" w:space="0" w:color="auto"/>
            <w:bottom w:val="none" w:sz="0" w:space="0" w:color="auto"/>
            <w:right w:val="none" w:sz="0" w:space="0" w:color="auto"/>
          </w:divBdr>
        </w:div>
      </w:divsChild>
    </w:div>
    <w:div w:id="2034455561">
      <w:bodyDiv w:val="1"/>
      <w:marLeft w:val="0"/>
      <w:marRight w:val="0"/>
      <w:marTop w:val="0"/>
      <w:marBottom w:val="0"/>
      <w:divBdr>
        <w:top w:val="none" w:sz="0" w:space="0" w:color="auto"/>
        <w:left w:val="none" w:sz="0" w:space="0" w:color="auto"/>
        <w:bottom w:val="none" w:sz="0" w:space="0" w:color="auto"/>
        <w:right w:val="none" w:sz="0" w:space="0" w:color="auto"/>
      </w:divBdr>
    </w:div>
    <w:div w:id="2037463137">
      <w:bodyDiv w:val="1"/>
      <w:marLeft w:val="0"/>
      <w:marRight w:val="0"/>
      <w:marTop w:val="0"/>
      <w:marBottom w:val="0"/>
      <w:divBdr>
        <w:top w:val="none" w:sz="0" w:space="0" w:color="auto"/>
        <w:left w:val="none" w:sz="0" w:space="0" w:color="auto"/>
        <w:bottom w:val="none" w:sz="0" w:space="0" w:color="auto"/>
        <w:right w:val="none" w:sz="0" w:space="0" w:color="auto"/>
      </w:divBdr>
      <w:divsChild>
        <w:div w:id="1291280365">
          <w:marLeft w:val="0"/>
          <w:marRight w:val="0"/>
          <w:marTop w:val="0"/>
          <w:marBottom w:val="0"/>
          <w:divBdr>
            <w:top w:val="none" w:sz="0" w:space="0" w:color="auto"/>
            <w:left w:val="none" w:sz="0" w:space="0" w:color="auto"/>
            <w:bottom w:val="none" w:sz="0" w:space="0" w:color="auto"/>
            <w:right w:val="none" w:sz="0" w:space="0" w:color="auto"/>
          </w:divBdr>
        </w:div>
        <w:div w:id="984504574">
          <w:marLeft w:val="0"/>
          <w:marRight w:val="0"/>
          <w:marTop w:val="0"/>
          <w:marBottom w:val="0"/>
          <w:divBdr>
            <w:top w:val="none" w:sz="0" w:space="0" w:color="auto"/>
            <w:left w:val="none" w:sz="0" w:space="0" w:color="auto"/>
            <w:bottom w:val="none" w:sz="0" w:space="0" w:color="auto"/>
            <w:right w:val="none" w:sz="0" w:space="0" w:color="auto"/>
          </w:divBdr>
        </w:div>
        <w:div w:id="592397330">
          <w:marLeft w:val="0"/>
          <w:marRight w:val="0"/>
          <w:marTop w:val="0"/>
          <w:marBottom w:val="0"/>
          <w:divBdr>
            <w:top w:val="none" w:sz="0" w:space="0" w:color="auto"/>
            <w:left w:val="none" w:sz="0" w:space="0" w:color="auto"/>
            <w:bottom w:val="none" w:sz="0" w:space="0" w:color="auto"/>
            <w:right w:val="none" w:sz="0" w:space="0" w:color="auto"/>
          </w:divBdr>
        </w:div>
      </w:divsChild>
    </w:div>
    <w:div w:id="2047947644">
      <w:bodyDiv w:val="1"/>
      <w:marLeft w:val="0"/>
      <w:marRight w:val="0"/>
      <w:marTop w:val="0"/>
      <w:marBottom w:val="0"/>
      <w:divBdr>
        <w:top w:val="none" w:sz="0" w:space="0" w:color="auto"/>
        <w:left w:val="none" w:sz="0" w:space="0" w:color="auto"/>
        <w:bottom w:val="none" w:sz="0" w:space="0" w:color="auto"/>
        <w:right w:val="none" w:sz="0" w:space="0" w:color="auto"/>
      </w:divBdr>
      <w:divsChild>
        <w:div w:id="1787193551">
          <w:marLeft w:val="0"/>
          <w:marRight w:val="0"/>
          <w:marTop w:val="0"/>
          <w:marBottom w:val="0"/>
          <w:divBdr>
            <w:top w:val="none" w:sz="0" w:space="0" w:color="auto"/>
            <w:left w:val="none" w:sz="0" w:space="0" w:color="auto"/>
            <w:bottom w:val="none" w:sz="0" w:space="0" w:color="auto"/>
            <w:right w:val="none" w:sz="0" w:space="0" w:color="auto"/>
          </w:divBdr>
          <w:divsChild>
            <w:div w:id="2136173580">
              <w:marLeft w:val="0"/>
              <w:marRight w:val="0"/>
              <w:marTop w:val="0"/>
              <w:marBottom w:val="0"/>
              <w:divBdr>
                <w:top w:val="none" w:sz="0" w:space="0" w:color="auto"/>
                <w:left w:val="none" w:sz="0" w:space="0" w:color="auto"/>
                <w:bottom w:val="none" w:sz="0" w:space="0" w:color="auto"/>
                <w:right w:val="none" w:sz="0" w:space="0" w:color="auto"/>
              </w:divBdr>
            </w:div>
            <w:div w:id="2139519848">
              <w:marLeft w:val="0"/>
              <w:marRight w:val="0"/>
              <w:marTop w:val="0"/>
              <w:marBottom w:val="0"/>
              <w:divBdr>
                <w:top w:val="none" w:sz="0" w:space="0" w:color="auto"/>
                <w:left w:val="none" w:sz="0" w:space="0" w:color="auto"/>
                <w:bottom w:val="none" w:sz="0" w:space="0" w:color="auto"/>
                <w:right w:val="none" w:sz="0" w:space="0" w:color="auto"/>
              </w:divBdr>
            </w:div>
            <w:div w:id="2126734339">
              <w:marLeft w:val="0"/>
              <w:marRight w:val="0"/>
              <w:marTop w:val="0"/>
              <w:marBottom w:val="0"/>
              <w:divBdr>
                <w:top w:val="none" w:sz="0" w:space="0" w:color="auto"/>
                <w:left w:val="none" w:sz="0" w:space="0" w:color="auto"/>
                <w:bottom w:val="none" w:sz="0" w:space="0" w:color="auto"/>
                <w:right w:val="none" w:sz="0" w:space="0" w:color="auto"/>
              </w:divBdr>
            </w:div>
            <w:div w:id="1548301705">
              <w:marLeft w:val="0"/>
              <w:marRight w:val="0"/>
              <w:marTop w:val="0"/>
              <w:marBottom w:val="0"/>
              <w:divBdr>
                <w:top w:val="none" w:sz="0" w:space="0" w:color="auto"/>
                <w:left w:val="none" w:sz="0" w:space="0" w:color="auto"/>
                <w:bottom w:val="none" w:sz="0" w:space="0" w:color="auto"/>
                <w:right w:val="none" w:sz="0" w:space="0" w:color="auto"/>
              </w:divBdr>
            </w:div>
            <w:div w:id="1733850109">
              <w:marLeft w:val="0"/>
              <w:marRight w:val="0"/>
              <w:marTop w:val="0"/>
              <w:marBottom w:val="0"/>
              <w:divBdr>
                <w:top w:val="none" w:sz="0" w:space="0" w:color="auto"/>
                <w:left w:val="none" w:sz="0" w:space="0" w:color="auto"/>
                <w:bottom w:val="none" w:sz="0" w:space="0" w:color="auto"/>
                <w:right w:val="none" w:sz="0" w:space="0" w:color="auto"/>
              </w:divBdr>
            </w:div>
            <w:div w:id="1742217148">
              <w:marLeft w:val="0"/>
              <w:marRight w:val="0"/>
              <w:marTop w:val="0"/>
              <w:marBottom w:val="0"/>
              <w:divBdr>
                <w:top w:val="none" w:sz="0" w:space="0" w:color="auto"/>
                <w:left w:val="none" w:sz="0" w:space="0" w:color="auto"/>
                <w:bottom w:val="none" w:sz="0" w:space="0" w:color="auto"/>
                <w:right w:val="none" w:sz="0" w:space="0" w:color="auto"/>
              </w:divBdr>
            </w:div>
            <w:div w:id="1867018368">
              <w:marLeft w:val="0"/>
              <w:marRight w:val="0"/>
              <w:marTop w:val="0"/>
              <w:marBottom w:val="0"/>
              <w:divBdr>
                <w:top w:val="none" w:sz="0" w:space="0" w:color="auto"/>
                <w:left w:val="none" w:sz="0" w:space="0" w:color="auto"/>
                <w:bottom w:val="none" w:sz="0" w:space="0" w:color="auto"/>
                <w:right w:val="none" w:sz="0" w:space="0" w:color="auto"/>
              </w:divBdr>
            </w:div>
            <w:div w:id="2120760545">
              <w:marLeft w:val="0"/>
              <w:marRight w:val="0"/>
              <w:marTop w:val="0"/>
              <w:marBottom w:val="0"/>
              <w:divBdr>
                <w:top w:val="none" w:sz="0" w:space="0" w:color="auto"/>
                <w:left w:val="none" w:sz="0" w:space="0" w:color="auto"/>
                <w:bottom w:val="none" w:sz="0" w:space="0" w:color="auto"/>
                <w:right w:val="none" w:sz="0" w:space="0" w:color="auto"/>
              </w:divBdr>
            </w:div>
            <w:div w:id="78678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969241">
      <w:bodyDiv w:val="1"/>
      <w:marLeft w:val="0"/>
      <w:marRight w:val="0"/>
      <w:marTop w:val="0"/>
      <w:marBottom w:val="0"/>
      <w:divBdr>
        <w:top w:val="none" w:sz="0" w:space="0" w:color="auto"/>
        <w:left w:val="none" w:sz="0" w:space="0" w:color="auto"/>
        <w:bottom w:val="none" w:sz="0" w:space="0" w:color="auto"/>
        <w:right w:val="none" w:sz="0" w:space="0" w:color="auto"/>
      </w:divBdr>
      <w:divsChild>
        <w:div w:id="1731802054">
          <w:marLeft w:val="0"/>
          <w:marRight w:val="0"/>
          <w:marTop w:val="0"/>
          <w:marBottom w:val="0"/>
          <w:divBdr>
            <w:top w:val="none" w:sz="0" w:space="0" w:color="auto"/>
            <w:left w:val="none" w:sz="0" w:space="0" w:color="auto"/>
            <w:bottom w:val="none" w:sz="0" w:space="0" w:color="auto"/>
            <w:right w:val="none" w:sz="0" w:space="0" w:color="auto"/>
          </w:divBdr>
        </w:div>
        <w:div w:id="1332948792">
          <w:marLeft w:val="0"/>
          <w:marRight w:val="0"/>
          <w:marTop w:val="0"/>
          <w:marBottom w:val="0"/>
          <w:divBdr>
            <w:top w:val="none" w:sz="0" w:space="0" w:color="auto"/>
            <w:left w:val="none" w:sz="0" w:space="0" w:color="auto"/>
            <w:bottom w:val="none" w:sz="0" w:space="0" w:color="auto"/>
            <w:right w:val="none" w:sz="0" w:space="0" w:color="auto"/>
          </w:divBdr>
        </w:div>
        <w:div w:id="200095771">
          <w:marLeft w:val="0"/>
          <w:marRight w:val="0"/>
          <w:marTop w:val="0"/>
          <w:marBottom w:val="0"/>
          <w:divBdr>
            <w:top w:val="none" w:sz="0" w:space="0" w:color="auto"/>
            <w:left w:val="none" w:sz="0" w:space="0" w:color="auto"/>
            <w:bottom w:val="none" w:sz="0" w:space="0" w:color="auto"/>
            <w:right w:val="none" w:sz="0" w:space="0" w:color="auto"/>
          </w:divBdr>
        </w:div>
        <w:div w:id="1853447924">
          <w:marLeft w:val="0"/>
          <w:marRight w:val="0"/>
          <w:marTop w:val="0"/>
          <w:marBottom w:val="0"/>
          <w:divBdr>
            <w:top w:val="none" w:sz="0" w:space="0" w:color="auto"/>
            <w:left w:val="none" w:sz="0" w:space="0" w:color="auto"/>
            <w:bottom w:val="none" w:sz="0" w:space="0" w:color="auto"/>
            <w:right w:val="none" w:sz="0" w:space="0" w:color="auto"/>
          </w:divBdr>
        </w:div>
        <w:div w:id="1798256076">
          <w:marLeft w:val="0"/>
          <w:marRight w:val="0"/>
          <w:marTop w:val="0"/>
          <w:marBottom w:val="0"/>
          <w:divBdr>
            <w:top w:val="none" w:sz="0" w:space="0" w:color="auto"/>
            <w:left w:val="none" w:sz="0" w:space="0" w:color="auto"/>
            <w:bottom w:val="none" w:sz="0" w:space="0" w:color="auto"/>
            <w:right w:val="none" w:sz="0" w:space="0" w:color="auto"/>
          </w:divBdr>
        </w:div>
      </w:divsChild>
    </w:div>
    <w:div w:id="2060548361">
      <w:bodyDiv w:val="1"/>
      <w:marLeft w:val="0"/>
      <w:marRight w:val="0"/>
      <w:marTop w:val="0"/>
      <w:marBottom w:val="0"/>
      <w:divBdr>
        <w:top w:val="none" w:sz="0" w:space="0" w:color="auto"/>
        <w:left w:val="none" w:sz="0" w:space="0" w:color="auto"/>
        <w:bottom w:val="none" w:sz="0" w:space="0" w:color="auto"/>
        <w:right w:val="none" w:sz="0" w:space="0" w:color="auto"/>
      </w:divBdr>
      <w:divsChild>
        <w:div w:id="1218004993">
          <w:marLeft w:val="0"/>
          <w:marRight w:val="0"/>
          <w:marTop w:val="0"/>
          <w:marBottom w:val="0"/>
          <w:divBdr>
            <w:top w:val="none" w:sz="0" w:space="0" w:color="auto"/>
            <w:left w:val="none" w:sz="0" w:space="0" w:color="auto"/>
            <w:bottom w:val="none" w:sz="0" w:space="0" w:color="auto"/>
            <w:right w:val="none" w:sz="0" w:space="0" w:color="auto"/>
          </w:divBdr>
        </w:div>
        <w:div w:id="1833445075">
          <w:marLeft w:val="0"/>
          <w:marRight w:val="0"/>
          <w:marTop w:val="0"/>
          <w:marBottom w:val="0"/>
          <w:divBdr>
            <w:top w:val="none" w:sz="0" w:space="0" w:color="auto"/>
            <w:left w:val="none" w:sz="0" w:space="0" w:color="auto"/>
            <w:bottom w:val="none" w:sz="0" w:space="0" w:color="auto"/>
            <w:right w:val="none" w:sz="0" w:space="0" w:color="auto"/>
          </w:divBdr>
        </w:div>
        <w:div w:id="81032297">
          <w:marLeft w:val="0"/>
          <w:marRight w:val="0"/>
          <w:marTop w:val="0"/>
          <w:marBottom w:val="0"/>
          <w:divBdr>
            <w:top w:val="none" w:sz="0" w:space="0" w:color="auto"/>
            <w:left w:val="none" w:sz="0" w:space="0" w:color="auto"/>
            <w:bottom w:val="none" w:sz="0" w:space="0" w:color="auto"/>
            <w:right w:val="none" w:sz="0" w:space="0" w:color="auto"/>
          </w:divBdr>
        </w:div>
      </w:divsChild>
    </w:div>
    <w:div w:id="2066638130">
      <w:bodyDiv w:val="1"/>
      <w:marLeft w:val="0"/>
      <w:marRight w:val="0"/>
      <w:marTop w:val="0"/>
      <w:marBottom w:val="0"/>
      <w:divBdr>
        <w:top w:val="none" w:sz="0" w:space="0" w:color="auto"/>
        <w:left w:val="none" w:sz="0" w:space="0" w:color="auto"/>
        <w:bottom w:val="none" w:sz="0" w:space="0" w:color="auto"/>
        <w:right w:val="none" w:sz="0" w:space="0" w:color="auto"/>
      </w:divBdr>
    </w:div>
    <w:div w:id="2066902428">
      <w:bodyDiv w:val="1"/>
      <w:marLeft w:val="0"/>
      <w:marRight w:val="0"/>
      <w:marTop w:val="0"/>
      <w:marBottom w:val="0"/>
      <w:divBdr>
        <w:top w:val="none" w:sz="0" w:space="0" w:color="auto"/>
        <w:left w:val="none" w:sz="0" w:space="0" w:color="auto"/>
        <w:bottom w:val="none" w:sz="0" w:space="0" w:color="auto"/>
        <w:right w:val="none" w:sz="0" w:space="0" w:color="auto"/>
      </w:divBdr>
      <w:divsChild>
        <w:div w:id="1530946567">
          <w:marLeft w:val="0"/>
          <w:marRight w:val="0"/>
          <w:marTop w:val="0"/>
          <w:marBottom w:val="0"/>
          <w:divBdr>
            <w:top w:val="none" w:sz="0" w:space="0" w:color="auto"/>
            <w:left w:val="none" w:sz="0" w:space="0" w:color="auto"/>
            <w:bottom w:val="none" w:sz="0" w:space="0" w:color="auto"/>
            <w:right w:val="none" w:sz="0" w:space="0" w:color="auto"/>
          </w:divBdr>
        </w:div>
        <w:div w:id="1358045368">
          <w:marLeft w:val="0"/>
          <w:marRight w:val="0"/>
          <w:marTop w:val="0"/>
          <w:marBottom w:val="0"/>
          <w:divBdr>
            <w:top w:val="none" w:sz="0" w:space="0" w:color="auto"/>
            <w:left w:val="none" w:sz="0" w:space="0" w:color="auto"/>
            <w:bottom w:val="none" w:sz="0" w:space="0" w:color="auto"/>
            <w:right w:val="none" w:sz="0" w:space="0" w:color="auto"/>
          </w:divBdr>
        </w:div>
        <w:div w:id="11343230">
          <w:marLeft w:val="0"/>
          <w:marRight w:val="0"/>
          <w:marTop w:val="0"/>
          <w:marBottom w:val="0"/>
          <w:divBdr>
            <w:top w:val="none" w:sz="0" w:space="0" w:color="auto"/>
            <w:left w:val="none" w:sz="0" w:space="0" w:color="auto"/>
            <w:bottom w:val="none" w:sz="0" w:space="0" w:color="auto"/>
            <w:right w:val="none" w:sz="0" w:space="0" w:color="auto"/>
          </w:divBdr>
        </w:div>
        <w:div w:id="1717505698">
          <w:marLeft w:val="0"/>
          <w:marRight w:val="0"/>
          <w:marTop w:val="0"/>
          <w:marBottom w:val="0"/>
          <w:divBdr>
            <w:top w:val="none" w:sz="0" w:space="0" w:color="auto"/>
            <w:left w:val="none" w:sz="0" w:space="0" w:color="auto"/>
            <w:bottom w:val="none" w:sz="0" w:space="0" w:color="auto"/>
            <w:right w:val="none" w:sz="0" w:space="0" w:color="auto"/>
          </w:divBdr>
        </w:div>
      </w:divsChild>
    </w:div>
    <w:div w:id="2070106070">
      <w:bodyDiv w:val="1"/>
      <w:marLeft w:val="0"/>
      <w:marRight w:val="0"/>
      <w:marTop w:val="0"/>
      <w:marBottom w:val="0"/>
      <w:divBdr>
        <w:top w:val="none" w:sz="0" w:space="0" w:color="auto"/>
        <w:left w:val="none" w:sz="0" w:space="0" w:color="auto"/>
        <w:bottom w:val="none" w:sz="0" w:space="0" w:color="auto"/>
        <w:right w:val="none" w:sz="0" w:space="0" w:color="auto"/>
      </w:divBdr>
      <w:divsChild>
        <w:div w:id="790828677">
          <w:marLeft w:val="0"/>
          <w:marRight w:val="0"/>
          <w:marTop w:val="0"/>
          <w:marBottom w:val="0"/>
          <w:divBdr>
            <w:top w:val="none" w:sz="0" w:space="0" w:color="auto"/>
            <w:left w:val="none" w:sz="0" w:space="0" w:color="auto"/>
            <w:bottom w:val="none" w:sz="0" w:space="0" w:color="auto"/>
            <w:right w:val="none" w:sz="0" w:space="0" w:color="auto"/>
          </w:divBdr>
        </w:div>
        <w:div w:id="1103921124">
          <w:marLeft w:val="0"/>
          <w:marRight w:val="0"/>
          <w:marTop w:val="0"/>
          <w:marBottom w:val="0"/>
          <w:divBdr>
            <w:top w:val="none" w:sz="0" w:space="0" w:color="auto"/>
            <w:left w:val="none" w:sz="0" w:space="0" w:color="auto"/>
            <w:bottom w:val="none" w:sz="0" w:space="0" w:color="auto"/>
            <w:right w:val="none" w:sz="0" w:space="0" w:color="auto"/>
          </w:divBdr>
        </w:div>
        <w:div w:id="1763449343">
          <w:marLeft w:val="0"/>
          <w:marRight w:val="0"/>
          <w:marTop w:val="0"/>
          <w:marBottom w:val="0"/>
          <w:divBdr>
            <w:top w:val="none" w:sz="0" w:space="0" w:color="auto"/>
            <w:left w:val="none" w:sz="0" w:space="0" w:color="auto"/>
            <w:bottom w:val="none" w:sz="0" w:space="0" w:color="auto"/>
            <w:right w:val="none" w:sz="0" w:space="0" w:color="auto"/>
          </w:divBdr>
        </w:div>
        <w:div w:id="1796946142">
          <w:marLeft w:val="0"/>
          <w:marRight w:val="0"/>
          <w:marTop w:val="0"/>
          <w:marBottom w:val="0"/>
          <w:divBdr>
            <w:top w:val="none" w:sz="0" w:space="0" w:color="auto"/>
            <w:left w:val="none" w:sz="0" w:space="0" w:color="auto"/>
            <w:bottom w:val="none" w:sz="0" w:space="0" w:color="auto"/>
            <w:right w:val="none" w:sz="0" w:space="0" w:color="auto"/>
          </w:divBdr>
        </w:div>
        <w:div w:id="832986862">
          <w:marLeft w:val="0"/>
          <w:marRight w:val="0"/>
          <w:marTop w:val="0"/>
          <w:marBottom w:val="0"/>
          <w:divBdr>
            <w:top w:val="none" w:sz="0" w:space="0" w:color="auto"/>
            <w:left w:val="none" w:sz="0" w:space="0" w:color="auto"/>
            <w:bottom w:val="none" w:sz="0" w:space="0" w:color="auto"/>
            <w:right w:val="none" w:sz="0" w:space="0" w:color="auto"/>
          </w:divBdr>
        </w:div>
      </w:divsChild>
    </w:div>
    <w:div w:id="2081556454">
      <w:bodyDiv w:val="1"/>
      <w:marLeft w:val="0"/>
      <w:marRight w:val="0"/>
      <w:marTop w:val="0"/>
      <w:marBottom w:val="0"/>
      <w:divBdr>
        <w:top w:val="none" w:sz="0" w:space="0" w:color="auto"/>
        <w:left w:val="none" w:sz="0" w:space="0" w:color="auto"/>
        <w:bottom w:val="none" w:sz="0" w:space="0" w:color="auto"/>
        <w:right w:val="none" w:sz="0" w:space="0" w:color="auto"/>
      </w:divBdr>
      <w:divsChild>
        <w:div w:id="505219239">
          <w:marLeft w:val="0"/>
          <w:marRight w:val="0"/>
          <w:marTop w:val="0"/>
          <w:marBottom w:val="0"/>
          <w:divBdr>
            <w:top w:val="none" w:sz="0" w:space="0" w:color="auto"/>
            <w:left w:val="none" w:sz="0" w:space="0" w:color="auto"/>
            <w:bottom w:val="none" w:sz="0" w:space="0" w:color="auto"/>
            <w:right w:val="none" w:sz="0" w:space="0" w:color="auto"/>
          </w:divBdr>
        </w:div>
        <w:div w:id="1731927208">
          <w:marLeft w:val="0"/>
          <w:marRight w:val="0"/>
          <w:marTop w:val="0"/>
          <w:marBottom w:val="0"/>
          <w:divBdr>
            <w:top w:val="none" w:sz="0" w:space="0" w:color="auto"/>
            <w:left w:val="none" w:sz="0" w:space="0" w:color="auto"/>
            <w:bottom w:val="none" w:sz="0" w:space="0" w:color="auto"/>
            <w:right w:val="none" w:sz="0" w:space="0" w:color="auto"/>
          </w:divBdr>
        </w:div>
      </w:divsChild>
    </w:div>
    <w:div w:id="2094545252">
      <w:bodyDiv w:val="1"/>
      <w:marLeft w:val="0"/>
      <w:marRight w:val="0"/>
      <w:marTop w:val="0"/>
      <w:marBottom w:val="0"/>
      <w:divBdr>
        <w:top w:val="none" w:sz="0" w:space="0" w:color="auto"/>
        <w:left w:val="none" w:sz="0" w:space="0" w:color="auto"/>
        <w:bottom w:val="none" w:sz="0" w:space="0" w:color="auto"/>
        <w:right w:val="none" w:sz="0" w:space="0" w:color="auto"/>
      </w:divBdr>
    </w:div>
    <w:div w:id="2103722742">
      <w:bodyDiv w:val="1"/>
      <w:marLeft w:val="0"/>
      <w:marRight w:val="0"/>
      <w:marTop w:val="0"/>
      <w:marBottom w:val="0"/>
      <w:divBdr>
        <w:top w:val="none" w:sz="0" w:space="0" w:color="auto"/>
        <w:left w:val="none" w:sz="0" w:space="0" w:color="auto"/>
        <w:bottom w:val="none" w:sz="0" w:space="0" w:color="auto"/>
        <w:right w:val="none" w:sz="0" w:space="0" w:color="auto"/>
      </w:divBdr>
      <w:divsChild>
        <w:div w:id="266741064">
          <w:marLeft w:val="0"/>
          <w:marRight w:val="0"/>
          <w:marTop w:val="0"/>
          <w:marBottom w:val="0"/>
          <w:divBdr>
            <w:top w:val="none" w:sz="0" w:space="0" w:color="auto"/>
            <w:left w:val="none" w:sz="0" w:space="0" w:color="auto"/>
            <w:bottom w:val="none" w:sz="0" w:space="0" w:color="auto"/>
            <w:right w:val="none" w:sz="0" w:space="0" w:color="auto"/>
          </w:divBdr>
        </w:div>
        <w:div w:id="1574462959">
          <w:marLeft w:val="0"/>
          <w:marRight w:val="0"/>
          <w:marTop w:val="0"/>
          <w:marBottom w:val="0"/>
          <w:divBdr>
            <w:top w:val="none" w:sz="0" w:space="0" w:color="auto"/>
            <w:left w:val="none" w:sz="0" w:space="0" w:color="auto"/>
            <w:bottom w:val="none" w:sz="0" w:space="0" w:color="auto"/>
            <w:right w:val="none" w:sz="0" w:space="0" w:color="auto"/>
          </w:divBdr>
        </w:div>
        <w:div w:id="531848126">
          <w:marLeft w:val="0"/>
          <w:marRight w:val="0"/>
          <w:marTop w:val="0"/>
          <w:marBottom w:val="0"/>
          <w:divBdr>
            <w:top w:val="none" w:sz="0" w:space="0" w:color="auto"/>
            <w:left w:val="none" w:sz="0" w:space="0" w:color="auto"/>
            <w:bottom w:val="none" w:sz="0" w:space="0" w:color="auto"/>
            <w:right w:val="none" w:sz="0" w:space="0" w:color="auto"/>
          </w:divBdr>
        </w:div>
        <w:div w:id="539362995">
          <w:marLeft w:val="0"/>
          <w:marRight w:val="0"/>
          <w:marTop w:val="0"/>
          <w:marBottom w:val="0"/>
          <w:divBdr>
            <w:top w:val="none" w:sz="0" w:space="0" w:color="auto"/>
            <w:left w:val="none" w:sz="0" w:space="0" w:color="auto"/>
            <w:bottom w:val="none" w:sz="0" w:space="0" w:color="auto"/>
            <w:right w:val="none" w:sz="0" w:space="0" w:color="auto"/>
          </w:divBdr>
        </w:div>
        <w:div w:id="150491702">
          <w:marLeft w:val="0"/>
          <w:marRight w:val="0"/>
          <w:marTop w:val="0"/>
          <w:marBottom w:val="0"/>
          <w:divBdr>
            <w:top w:val="none" w:sz="0" w:space="0" w:color="auto"/>
            <w:left w:val="none" w:sz="0" w:space="0" w:color="auto"/>
            <w:bottom w:val="none" w:sz="0" w:space="0" w:color="auto"/>
            <w:right w:val="none" w:sz="0" w:space="0" w:color="auto"/>
          </w:divBdr>
        </w:div>
      </w:divsChild>
    </w:div>
    <w:div w:id="2112627043">
      <w:bodyDiv w:val="1"/>
      <w:marLeft w:val="0"/>
      <w:marRight w:val="0"/>
      <w:marTop w:val="0"/>
      <w:marBottom w:val="0"/>
      <w:divBdr>
        <w:top w:val="none" w:sz="0" w:space="0" w:color="auto"/>
        <w:left w:val="none" w:sz="0" w:space="0" w:color="auto"/>
        <w:bottom w:val="none" w:sz="0" w:space="0" w:color="auto"/>
        <w:right w:val="none" w:sz="0" w:space="0" w:color="auto"/>
      </w:divBdr>
    </w:div>
    <w:div w:id="2116096344">
      <w:bodyDiv w:val="1"/>
      <w:marLeft w:val="0"/>
      <w:marRight w:val="0"/>
      <w:marTop w:val="0"/>
      <w:marBottom w:val="0"/>
      <w:divBdr>
        <w:top w:val="none" w:sz="0" w:space="0" w:color="auto"/>
        <w:left w:val="none" w:sz="0" w:space="0" w:color="auto"/>
        <w:bottom w:val="none" w:sz="0" w:space="0" w:color="auto"/>
        <w:right w:val="none" w:sz="0" w:space="0" w:color="auto"/>
      </w:divBdr>
      <w:divsChild>
        <w:div w:id="1515419271">
          <w:marLeft w:val="0"/>
          <w:marRight w:val="0"/>
          <w:marTop w:val="0"/>
          <w:marBottom w:val="0"/>
          <w:divBdr>
            <w:top w:val="none" w:sz="0" w:space="0" w:color="auto"/>
            <w:left w:val="none" w:sz="0" w:space="0" w:color="auto"/>
            <w:bottom w:val="none" w:sz="0" w:space="0" w:color="auto"/>
            <w:right w:val="none" w:sz="0" w:space="0" w:color="auto"/>
          </w:divBdr>
        </w:div>
        <w:div w:id="1134756615">
          <w:marLeft w:val="0"/>
          <w:marRight w:val="0"/>
          <w:marTop w:val="0"/>
          <w:marBottom w:val="0"/>
          <w:divBdr>
            <w:top w:val="none" w:sz="0" w:space="0" w:color="auto"/>
            <w:left w:val="none" w:sz="0" w:space="0" w:color="auto"/>
            <w:bottom w:val="none" w:sz="0" w:space="0" w:color="auto"/>
            <w:right w:val="none" w:sz="0" w:space="0" w:color="auto"/>
          </w:divBdr>
        </w:div>
        <w:div w:id="982003065">
          <w:marLeft w:val="0"/>
          <w:marRight w:val="0"/>
          <w:marTop w:val="0"/>
          <w:marBottom w:val="0"/>
          <w:divBdr>
            <w:top w:val="none" w:sz="0" w:space="0" w:color="auto"/>
            <w:left w:val="none" w:sz="0" w:space="0" w:color="auto"/>
            <w:bottom w:val="none" w:sz="0" w:space="0" w:color="auto"/>
            <w:right w:val="none" w:sz="0" w:space="0" w:color="auto"/>
          </w:divBdr>
        </w:div>
      </w:divsChild>
    </w:div>
    <w:div w:id="2131240016">
      <w:bodyDiv w:val="1"/>
      <w:marLeft w:val="0"/>
      <w:marRight w:val="0"/>
      <w:marTop w:val="0"/>
      <w:marBottom w:val="0"/>
      <w:divBdr>
        <w:top w:val="none" w:sz="0" w:space="0" w:color="auto"/>
        <w:left w:val="none" w:sz="0" w:space="0" w:color="auto"/>
        <w:bottom w:val="none" w:sz="0" w:space="0" w:color="auto"/>
        <w:right w:val="none" w:sz="0" w:space="0" w:color="auto"/>
      </w:divBdr>
    </w:div>
    <w:div w:id="214388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stns080903.dot</Template>
  <TotalTime>248</TotalTime>
  <Pages>15</Pages>
  <Words>42439</Words>
  <Characters>250396</Characters>
  <Application>Microsoft Office Word</Application>
  <DocSecurity>0</DocSecurity>
  <Lines>2086</Lines>
  <Paragraphs>584</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292251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Hexner</cp:lastModifiedBy>
  <cp:revision>16</cp:revision>
  <cp:lastPrinted>2006-01-11T11:01:00Z</cp:lastPrinted>
  <dcterms:created xsi:type="dcterms:W3CDTF">2025-04-29T09:37:00Z</dcterms:created>
  <dcterms:modified xsi:type="dcterms:W3CDTF">2025-11-04T13:43:00Z</dcterms:modified>
</cp:coreProperties>
</file>